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Theme="minorEastAsia"/>
          <w:b/>
          <w:spacing w:val="57"/>
          <w:sz w:val="84"/>
          <w:szCs w:val="22"/>
          <w:lang w:val="en-US" w:eastAsia="zh-CN"/>
        </w:rPr>
      </w:pPr>
      <w:r>
        <w:rPr>
          <w:rFonts w:hint="eastAsia" w:ascii="宋体" w:hAnsi="宋体"/>
          <w:b/>
          <w:spacing w:val="57"/>
          <w:sz w:val="84"/>
          <w:szCs w:val="22"/>
          <w:lang w:val="en-US" w:eastAsia="zh-CN"/>
        </w:rPr>
        <w:t xml:space="preserve"> </w:t>
      </w:r>
    </w:p>
    <w:p>
      <w:pPr>
        <w:adjustRightInd w:val="0"/>
        <w:snapToGrid w:val="0"/>
        <w:spacing w:line="360" w:lineRule="auto"/>
        <w:jc w:val="center"/>
        <w:rPr>
          <w:rFonts w:hint="eastAsia"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pStyle w:val="2"/>
      </w:pPr>
    </w:p>
    <w:p>
      <w:pPr>
        <w:spacing w:line="480" w:lineRule="auto"/>
        <w:ind w:left="2808" w:leftChars="266" w:hanging="2249" w:hangingChars="800"/>
        <w:rPr>
          <w:rFonts w:hint="default" w:ascii="宋体" w:hAnsi="宋体"/>
          <w:b/>
          <w:snapToGrid w:val="0"/>
          <w:w w:val="90"/>
          <w:sz w:val="28"/>
          <w:szCs w:val="28"/>
          <w:u w:val="single"/>
          <w:lang w:val="en-US"/>
        </w:rPr>
      </w:pPr>
      <w:r>
        <w:rPr>
          <w:rFonts w:hint="eastAsia" w:ascii="宋体" w:hAnsi="宋体"/>
          <w:b/>
          <w:snapToGrid w:val="0"/>
          <w:sz w:val="28"/>
          <w:szCs w:val="28"/>
        </w:rPr>
        <w:t>项目名称：</w:t>
      </w:r>
      <w:r>
        <w:rPr>
          <w:rFonts w:hint="eastAsia" w:ascii="宋体" w:hAnsi="宋体"/>
          <w:b/>
          <w:snapToGrid w:val="0"/>
          <w:sz w:val="28"/>
          <w:szCs w:val="28"/>
          <w:u w:val="single"/>
          <w:lang w:eastAsia="zh-CN"/>
        </w:rPr>
        <w:t>常州市金坛区茅麓小学食堂设施改造工程</w:t>
      </w:r>
      <w:r>
        <w:rPr>
          <w:rFonts w:hint="eastAsia" w:ascii="宋体" w:hAnsi="宋体"/>
          <w:b/>
          <w:snapToGrid w:val="0"/>
          <w:sz w:val="28"/>
          <w:szCs w:val="28"/>
          <w:u w:val="single"/>
          <w:lang w:val="en-US" w:eastAsia="zh-CN"/>
        </w:rPr>
        <w:t xml:space="preserve">        </w:t>
      </w:r>
    </w:p>
    <w:p>
      <w:pPr>
        <w:pStyle w:val="2"/>
        <w:rPr>
          <w:highlight w:val="none"/>
        </w:rPr>
      </w:pPr>
    </w:p>
    <w:p>
      <w:pPr>
        <w:spacing w:line="480" w:lineRule="auto"/>
        <w:ind w:firstLine="562" w:firstLineChars="200"/>
        <w:rPr>
          <w:rFonts w:ascii="宋体" w:hAnsi="宋体"/>
          <w:b/>
          <w:sz w:val="28"/>
          <w:szCs w:val="28"/>
          <w:highlight w:val="none"/>
        </w:rPr>
      </w:pPr>
      <w:r>
        <w:rPr>
          <w:rFonts w:hint="eastAsia" w:ascii="宋体" w:hAnsi="宋体"/>
          <w:b/>
          <w:sz w:val="28"/>
          <w:szCs w:val="28"/>
          <w:highlight w:val="none"/>
        </w:rPr>
        <w:t>招  标  人 (盖章)：</w:t>
      </w:r>
      <w:r>
        <w:rPr>
          <w:rFonts w:hint="eastAsia" w:ascii="宋体" w:hAnsi="宋体"/>
          <w:b/>
          <w:sz w:val="28"/>
          <w:szCs w:val="28"/>
          <w:highlight w:val="none"/>
          <w:u w:val="single"/>
        </w:rPr>
        <w:t>常州市金坛区茅麓小学</w:t>
      </w:r>
      <w:r>
        <w:rPr>
          <w:rFonts w:hint="eastAsia" w:ascii="宋体" w:hAnsi="宋体"/>
          <w:b/>
          <w:sz w:val="28"/>
          <w:szCs w:val="28"/>
          <w:highlight w:val="none"/>
          <w:u w:val="single"/>
          <w:lang w:val="en-US" w:eastAsia="zh-CN"/>
        </w:rPr>
        <w:t xml:space="preserve">   </w:t>
      </w:r>
      <w:r>
        <w:rPr>
          <w:rFonts w:ascii="宋体" w:hAnsi="宋体"/>
          <w:b/>
          <w:sz w:val="28"/>
          <w:szCs w:val="28"/>
          <w:highlight w:val="none"/>
          <w:u w:val="single"/>
        </w:rPr>
        <w:t xml:space="preserve"> </w:t>
      </w:r>
      <w:r>
        <w:rPr>
          <w:rFonts w:hint="eastAsia" w:ascii="宋体" w:hAnsi="宋体"/>
          <w:b/>
          <w:sz w:val="28"/>
          <w:szCs w:val="28"/>
          <w:highlight w:val="none"/>
          <w:u w:val="single"/>
          <w:lang w:val="en-US" w:eastAsia="zh-CN"/>
        </w:rPr>
        <w:t xml:space="preserve">          </w:t>
      </w:r>
      <w:r>
        <w:rPr>
          <w:rFonts w:ascii="宋体" w:hAnsi="宋体" w:eastAsia="宋体" w:cs="Times New Roman"/>
          <w:b/>
          <w:bCs/>
          <w:sz w:val="28"/>
          <w:szCs w:val="28"/>
          <w:highlight w:val="none"/>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hint="default" w:ascii="宋体" w:hAnsi="宋体" w:eastAsia="宋体"/>
          <w:b/>
          <w:sz w:val="28"/>
          <w:szCs w:val="28"/>
          <w:u w:val="single"/>
          <w:lang w:val="en-US"/>
        </w:rPr>
      </w:pPr>
      <w:r>
        <w:rPr>
          <w:rFonts w:hint="eastAsia" w:ascii="宋体" w:hAnsi="宋体"/>
          <w:b/>
          <w:sz w:val="28"/>
          <w:szCs w:val="28"/>
        </w:rPr>
        <w:t>招标代理机构(盖章)：</w:t>
      </w:r>
      <w:r>
        <w:rPr>
          <w:rFonts w:hint="eastAsia" w:ascii="宋体" w:hAnsi="宋体"/>
          <w:b/>
          <w:sz w:val="28"/>
          <w:szCs w:val="28"/>
          <w:u w:val="single"/>
          <w:lang w:eastAsia="zh-CN"/>
        </w:rPr>
        <w:t>江苏</w:t>
      </w:r>
      <w:r>
        <w:rPr>
          <w:rFonts w:hint="eastAsia" w:ascii="宋体" w:hAnsi="宋体"/>
          <w:b/>
          <w:sz w:val="28"/>
          <w:szCs w:val="28"/>
          <w:u w:val="single"/>
          <w:lang w:val="en-US" w:eastAsia="zh-CN"/>
        </w:rPr>
        <w:t>和润</w:t>
      </w:r>
      <w:r>
        <w:rPr>
          <w:rFonts w:hint="eastAsia" w:ascii="宋体" w:hAnsi="宋体"/>
          <w:b/>
          <w:sz w:val="28"/>
          <w:szCs w:val="28"/>
          <w:u w:val="single"/>
          <w:lang w:eastAsia="zh-CN"/>
        </w:rPr>
        <w:t>工程</w:t>
      </w:r>
      <w:r>
        <w:rPr>
          <w:rFonts w:hint="eastAsia" w:ascii="宋体" w:hAnsi="宋体"/>
          <w:b/>
          <w:sz w:val="28"/>
          <w:szCs w:val="28"/>
          <w:u w:val="single"/>
          <w:lang w:val="en-US" w:eastAsia="zh-CN"/>
        </w:rPr>
        <w:t>项目管理</w:t>
      </w:r>
      <w:r>
        <w:rPr>
          <w:rFonts w:hint="eastAsia" w:ascii="宋体" w:hAnsi="宋体"/>
          <w:b/>
          <w:sz w:val="28"/>
          <w:szCs w:val="28"/>
          <w:u w:val="single"/>
          <w:lang w:eastAsia="zh-CN"/>
        </w:rPr>
        <w:t>有限公司</w:t>
      </w:r>
      <w:r>
        <w:rPr>
          <w:rFonts w:hint="eastAsia" w:ascii="宋体" w:hAnsi="宋体"/>
          <w:b/>
          <w:sz w:val="28"/>
          <w:szCs w:val="28"/>
          <w:u w:val="single"/>
          <w:lang w:val="en-US" w:eastAsia="zh-CN"/>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hint="default" w:ascii="宋体" w:hAnsi="宋体" w:eastAsiaTheme="minorEastAsia"/>
          <w:b/>
          <w:sz w:val="28"/>
          <w:szCs w:val="28"/>
          <w:u w:val="single"/>
          <w:lang w:val="en-US" w:eastAsia="zh-CN"/>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ascii="宋体" w:hAnsi="宋体"/>
          <w:b/>
          <w:sz w:val="28"/>
          <w:szCs w:val="28"/>
        </w:rPr>
        <w:t>2</w:t>
      </w:r>
      <w:r>
        <w:rPr>
          <w:rFonts w:hint="eastAsia" w:ascii="宋体" w:hAnsi="宋体"/>
          <w:b/>
          <w:sz w:val="28"/>
          <w:szCs w:val="28"/>
        </w:rPr>
        <w:t>年</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0"/>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11</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0"/>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30588"/>
      <w:bookmarkStart w:id="1" w:name="_Toc24890"/>
      <w:bookmarkStart w:id="2" w:name="_Toc22561"/>
      <w:bookmarkStart w:id="3" w:name="_Toc6959"/>
      <w:bookmarkStart w:id="4" w:name="_Toc17264"/>
      <w:bookmarkStart w:id="5" w:name="_Toc24362"/>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3"/>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eastAsia="宋体" w:cs="宋体"/>
                <w:b w:val="0"/>
                <w:bCs/>
                <w:sz w:val="21"/>
                <w:szCs w:val="21"/>
                <w:lang w:eastAsia="zh-CN"/>
              </w:rPr>
              <w:t>常州市金坛区茅麓小学食堂设施改造工程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eastAsia" w:ascii="宋体" w:hAnsi="宋体" w:eastAsia="宋体" w:cs="宋体"/>
                <w:snapToGrid w:val="0"/>
                <w:szCs w:val="21"/>
                <w:lang w:eastAsia="zh-CN"/>
              </w:rPr>
            </w:pPr>
            <w:r>
              <w:rPr>
                <w:rFonts w:hint="eastAsia" w:ascii="宋体" w:hAnsi="宋体" w:eastAsia="宋体" w:cs="宋体"/>
                <w:snapToGrid w:val="0"/>
                <w:szCs w:val="21"/>
                <w:lang w:val="en-US" w:eastAsia="zh-CN"/>
              </w:rPr>
              <w:t xml:space="preserve">常州市金坛区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eastAsia" w:ascii="宋体" w:hAnsi="宋体" w:cs="宋体" w:eastAsiaTheme="minorEastAsia"/>
                <w:snapToGrid w:val="0"/>
                <w:szCs w:val="21"/>
                <w:lang w:eastAsia="zh-CN"/>
              </w:rPr>
            </w:pPr>
            <w:r>
              <w:rPr>
                <w:rFonts w:hint="eastAsia" w:ascii="宋体" w:hAnsi="宋体" w:cs="宋体"/>
                <w:kern w:val="0"/>
                <w:szCs w:val="21"/>
              </w:rPr>
              <w:t>钱先生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hint="eastAsia" w:ascii="宋体" w:hAnsi="宋体" w:cs="宋体" w:eastAsiaTheme="minorEastAsia"/>
                <w:snapToGrid w:val="0"/>
                <w:color w:val="0000FF"/>
                <w:szCs w:val="21"/>
                <w:lang w:eastAsia="zh-CN"/>
              </w:rPr>
            </w:pPr>
            <w:r>
              <w:rPr>
                <w:rFonts w:ascii="宋体" w:hAnsi="宋体" w:cs="宋体"/>
                <w:kern w:val="0"/>
                <w:szCs w:val="21"/>
              </w:rPr>
              <w:t>18915816796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hint="eastAsia" w:ascii="宋体" w:hAnsi="宋体" w:cs="宋体" w:eastAsiaTheme="minorEastAsia"/>
                <w:snapToGrid w:val="0"/>
                <w:color w:val="0000FF"/>
                <w:szCs w:val="21"/>
                <w:highlight w:val="none"/>
                <w:lang w:eastAsia="zh-CN"/>
              </w:rPr>
            </w:pPr>
            <w:r>
              <w:rPr>
                <w:rFonts w:hint="eastAsia" w:ascii="宋体" w:hAnsi="宋体" w:cs="宋体"/>
                <w:snapToGrid w:val="0"/>
                <w:szCs w:val="21"/>
                <w:highlight w:val="none"/>
                <w:lang w:val="en-US" w:eastAsia="zh-CN"/>
              </w:rPr>
              <w:t xml:space="preserve"> 35</w:t>
            </w:r>
            <w:r>
              <w:rPr>
                <w:rFonts w:hint="eastAsia" w:ascii="宋体" w:hAnsi="宋体" w:cs="宋体"/>
                <w:snapToGrid w:val="0"/>
                <w:szCs w:val="21"/>
                <w:highlight w:val="none"/>
                <w:lang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正本：一套。开标截止时间前装袋、密封提交。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投标保证金</w:t>
            </w:r>
          </w:p>
        </w:tc>
        <w:tc>
          <w:tcPr>
            <w:tcW w:w="7766" w:type="dxa"/>
            <w:gridSpan w:val="3"/>
            <w:vAlign w:val="center"/>
          </w:tcPr>
          <w:p>
            <w:pPr>
              <w:pStyle w:val="12"/>
              <w:spacing w:before="0" w:beforeAutospacing="0" w:after="0" w:afterAutospacing="0" w:line="420" w:lineRule="exact"/>
              <w:rPr>
                <w:rFonts w:cs="宋体"/>
                <w:bCs/>
                <w:snapToGrid w:val="0"/>
                <w:sz w:val="21"/>
                <w:szCs w:val="21"/>
              </w:rPr>
            </w:pPr>
            <w:r>
              <w:rPr>
                <w:rFonts w:hint="eastAsia"/>
                <w:sz w:val="21"/>
                <w:szCs w:val="21"/>
                <w:lang w:val="en-US" w:eastAsia="zh-CN"/>
              </w:rPr>
              <w:t>2500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w:t>
            </w:r>
            <w:r>
              <w:rPr>
                <w:rFonts w:hint="eastAsia"/>
                <w:sz w:val="21"/>
                <w:szCs w:val="21"/>
                <w:lang w:eastAsia="zh-CN"/>
              </w:rPr>
              <w:t>不计息</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接收人：</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p>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地  点：</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snapToGrid w:val="0"/>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snapToGrid w:val="0"/>
                <w:szCs w:val="21"/>
                <w:highlight w:val="none"/>
              </w:rPr>
              <w:t>）</w:t>
            </w:r>
            <w:r>
              <w:rPr>
                <w:rFonts w:hint="eastAsia" w:ascii="宋体" w:hAnsi="宋体" w:cs="宋体"/>
                <w:snapToGrid w:val="0"/>
                <w:szCs w:val="21"/>
                <w:highlight w:val="none"/>
              </w:rPr>
              <w:t>。</w:t>
            </w:r>
          </w:p>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投标截至时间：2022年</w:t>
            </w:r>
            <w:r>
              <w:rPr>
                <w:rFonts w:hint="eastAsia" w:ascii="宋体" w:hAnsi="宋体" w:cs="宋体"/>
                <w:snapToGrid w:val="0"/>
                <w:szCs w:val="21"/>
                <w:highlight w:val="none"/>
                <w:lang w:val="en-US" w:eastAsia="zh-CN"/>
              </w:rPr>
              <w:t>6</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15</w:t>
            </w:r>
            <w:r>
              <w:rPr>
                <w:rFonts w:hint="eastAsia" w:ascii="宋体" w:hAnsi="宋体" w:cs="宋体"/>
                <w:snapToGrid w:val="0"/>
                <w:szCs w:val="21"/>
                <w:highlight w:val="none"/>
              </w:rPr>
              <w:t>日</w:t>
            </w:r>
            <w:r>
              <w:rPr>
                <w:rFonts w:hint="eastAsia" w:ascii="宋体" w:hAnsi="宋体" w:cs="宋体"/>
                <w:snapToGrid w:val="0"/>
                <w:szCs w:val="21"/>
                <w:highlight w:val="none"/>
                <w:lang w:val="en-US" w:eastAsia="zh-CN"/>
              </w:rPr>
              <w:t>上</w:t>
            </w:r>
            <w:r>
              <w:rPr>
                <w:rFonts w:hint="eastAsia" w:ascii="宋体" w:hAnsi="宋体" w:cs="宋体"/>
                <w:snapToGrid w:val="0"/>
                <w:szCs w:val="21"/>
                <w:highlight w:val="none"/>
              </w:rPr>
              <w:t>午</w:t>
            </w:r>
            <w:r>
              <w:rPr>
                <w:rFonts w:hint="eastAsia" w:ascii="宋体" w:hAnsi="宋体" w:cs="宋体"/>
                <w:snapToGrid w:val="0"/>
                <w:szCs w:val="21"/>
                <w:highlight w:val="none"/>
                <w:lang w:val="en-US" w:eastAsia="zh-CN"/>
              </w:rPr>
              <w:t>9</w:t>
            </w:r>
            <w:r>
              <w:rPr>
                <w:rFonts w:hint="eastAsia" w:ascii="宋体" w:hAnsi="宋体" w:cs="宋体"/>
                <w:snapToGrid w:val="0"/>
                <w:szCs w:val="21"/>
                <w:highlight w:val="none"/>
              </w:rPr>
              <w:t>:00</w:t>
            </w:r>
            <w:r>
              <w:rPr>
                <w:rFonts w:hint="eastAsia" w:ascii="宋体" w:hAnsi="宋体" w:cs="宋体"/>
                <w:snapToGrid w:val="0"/>
                <w:color w:val="000000" w:themeColor="text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ascii="宋体" w:hAnsi="宋体" w:cs="宋体"/>
                <w:snapToGrid w:val="0"/>
                <w:color w:val="auto"/>
                <w:szCs w:val="21"/>
                <w:highlight w:val="none"/>
              </w:rPr>
            </w:pPr>
            <w:r>
              <w:rPr>
                <w:rFonts w:hint="eastAsia" w:ascii="宋体" w:hAnsi="宋体" w:cs="宋体"/>
                <w:snapToGrid w:val="0"/>
                <w:color w:val="auto"/>
                <w:szCs w:val="21"/>
                <w:highlight w:val="none"/>
              </w:rPr>
              <w:t>时  间：</w:t>
            </w:r>
            <w:r>
              <w:rPr>
                <w:rFonts w:hint="eastAsia" w:ascii="宋体" w:hAnsi="宋体" w:cs="宋体"/>
                <w:snapToGrid w:val="0"/>
                <w:szCs w:val="21"/>
                <w:highlight w:val="none"/>
              </w:rPr>
              <w:t>2022年</w:t>
            </w:r>
            <w:r>
              <w:rPr>
                <w:rFonts w:hint="eastAsia" w:ascii="宋体" w:hAnsi="宋体" w:cs="宋体"/>
                <w:snapToGrid w:val="0"/>
                <w:szCs w:val="21"/>
                <w:highlight w:val="none"/>
                <w:lang w:val="en-US" w:eastAsia="zh-CN"/>
              </w:rPr>
              <w:t>6</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15</w:t>
            </w:r>
            <w:r>
              <w:rPr>
                <w:rFonts w:hint="eastAsia" w:ascii="宋体" w:hAnsi="宋体" w:cs="宋体"/>
                <w:snapToGrid w:val="0"/>
                <w:szCs w:val="21"/>
                <w:highlight w:val="none"/>
              </w:rPr>
              <w:t>日</w:t>
            </w:r>
            <w:r>
              <w:rPr>
                <w:rFonts w:hint="eastAsia" w:ascii="宋体" w:hAnsi="宋体" w:cs="宋体"/>
                <w:snapToGrid w:val="0"/>
                <w:szCs w:val="21"/>
                <w:highlight w:val="none"/>
                <w:lang w:val="en-US" w:eastAsia="zh-CN"/>
              </w:rPr>
              <w:t>上</w:t>
            </w:r>
            <w:r>
              <w:rPr>
                <w:rFonts w:hint="eastAsia" w:ascii="宋体" w:hAnsi="宋体" w:cs="宋体"/>
                <w:snapToGrid w:val="0"/>
                <w:szCs w:val="21"/>
                <w:highlight w:val="none"/>
              </w:rPr>
              <w:t>午</w:t>
            </w:r>
            <w:r>
              <w:rPr>
                <w:rFonts w:hint="eastAsia" w:ascii="宋体" w:hAnsi="宋体" w:cs="宋体"/>
                <w:snapToGrid w:val="0"/>
                <w:szCs w:val="21"/>
                <w:highlight w:val="none"/>
                <w:lang w:val="en-US" w:eastAsia="zh-CN"/>
              </w:rPr>
              <w:t>9</w:t>
            </w:r>
            <w:r>
              <w:rPr>
                <w:rFonts w:hint="eastAsia" w:ascii="宋体" w:hAnsi="宋体" w:cs="宋体"/>
                <w:snapToGrid w:val="0"/>
                <w:szCs w:val="21"/>
                <w:highlight w:val="none"/>
              </w:rPr>
              <w:t>:00</w:t>
            </w:r>
            <w:r>
              <w:rPr>
                <w:rFonts w:hint="eastAsia" w:ascii="宋体" w:hAnsi="宋体" w:cs="宋体"/>
                <w:snapToGrid w:val="0"/>
                <w:color w:val="auto"/>
                <w:szCs w:val="21"/>
                <w:highlight w:val="none"/>
              </w:rPr>
              <w:t>。</w:t>
            </w:r>
          </w:p>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地  点：</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snapToGrid w:val="0"/>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snapToGrid w:val="0"/>
                <w:szCs w:val="21"/>
                <w:highlight w:val="none"/>
              </w:rPr>
              <w:t>）</w:t>
            </w:r>
            <w:r>
              <w:rPr>
                <w:rFonts w:hint="eastAsia" w:ascii="宋体" w:hAnsi="宋体" w:cs="宋体"/>
                <w:snapToGrid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控制价</w:t>
            </w:r>
          </w:p>
        </w:tc>
        <w:tc>
          <w:tcPr>
            <w:tcW w:w="7766" w:type="dxa"/>
            <w:gridSpan w:val="3"/>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132493.35</w:t>
            </w:r>
            <w:r>
              <w:rPr>
                <w:rFonts w:hint="eastAsia" w:ascii="宋体" w:hAnsi="宋体" w:cs="宋体"/>
                <w:color w:val="auto"/>
                <w:szCs w:val="21"/>
                <w:highlight w:val="none"/>
              </w:rPr>
              <w:t>元，投标报价超过控制价或任一项目综合单价为0、负数、超过控制单价或缺项者均作无效标处理)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评标办法</w:t>
            </w:r>
          </w:p>
        </w:tc>
        <w:tc>
          <w:tcPr>
            <w:tcW w:w="7766" w:type="dxa"/>
            <w:gridSpan w:val="3"/>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具体详见本招标文件第五章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合同价款的10%（现金），合同签订前交至甲方指定账户，工程竣工验收合格后一次性退还（不计息）。</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中标供应商必须将履约保证金从公司基本账户按规定方式和时间缴至指定帐户并到帐，拒绝以其它方式缴纳</w:t>
            </w:r>
            <w:r>
              <w:rPr>
                <w:rFonts w:hint="eastAsia" w:ascii="宋体" w:hAnsi="宋体" w:cs="宋体"/>
                <w:b/>
                <w:bCs/>
                <w:color w:val="auto"/>
                <w:szCs w:val="21"/>
                <w:highlight w:val="none"/>
                <w:lang w:val="en-US" w:eastAsia="zh-CN"/>
              </w:rPr>
              <w:t>（请备注工程名称）</w:t>
            </w:r>
            <w:r>
              <w:rPr>
                <w:rFonts w:hint="eastAsia" w:ascii="宋体" w:hAnsi="宋体" w:cs="宋体"/>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3、以上参加人员在开标时间截止时有下列情形之一的，视为自动放弃投标处理，招标人不予受理：</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1）未到达开标现场的；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2）未参加投标签到的；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3）身份核验时未能提供身份证明、授权委托书、投标保证金等相关材料的。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6、施工过程中扬尘、噪音控制等需符合相关文件规定费用各投标单位在投标报价中自行考虑，不再另行结算。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7、本项目服务费为2000元，由中标单位在领取中标通知书时，以现金形式一次性支付给采购代理单位，各投标单位在投标报价时综合考虑。</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自筹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highlight w:val="none"/>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cs="宋体"/>
          <w:snapToGrid w:val="0"/>
          <w:szCs w:val="21"/>
          <w:highlight w:val="none"/>
        </w:rPr>
        <w:t>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cs="宋体"/>
          <w:snapToGrid w:val="0"/>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的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7"/>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hint="default" w:ascii="宋体" w:hAnsi="宋体" w:cs="宋体" w:eastAsiaTheme="minorEastAsia"/>
          <w:szCs w:val="21"/>
          <w:lang w:val="en-US" w:eastAsia="zh-CN"/>
        </w:rPr>
      </w:pPr>
      <w:r>
        <w:rPr>
          <w:rFonts w:hint="eastAsia" w:ascii="宋体" w:hAnsi="宋体" w:cs="宋体"/>
          <w:snapToGrid w:val="0"/>
          <w:szCs w:val="21"/>
        </w:rPr>
        <w:t>2.2</w:t>
      </w:r>
      <w:r>
        <w:rPr>
          <w:rFonts w:hint="eastAsia" w:ascii="宋体" w:hAnsi="宋体" w:cs="宋体"/>
          <w:szCs w:val="21"/>
        </w:rPr>
        <w:t>清标工作的主要内容包括：</w:t>
      </w:r>
      <w:r>
        <w:rPr>
          <w:rFonts w:hint="eastAsia" w:ascii="宋体" w:hAnsi="宋体" w:cs="宋体"/>
          <w:szCs w:val="21"/>
          <w:lang w:val="en-US" w:eastAsia="zh-CN"/>
        </w:rPr>
        <w:t xml:space="preserve">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highlight w:val="none"/>
        </w:rPr>
      </w:pPr>
      <w:r>
        <w:rPr>
          <w:rFonts w:hint="eastAsia" w:ascii="宋体" w:hAnsi="宋体" w:cs="宋体"/>
          <w:b/>
          <w:bCs/>
          <w:snapToGrid w:val="0"/>
          <w:szCs w:val="21"/>
        </w:rPr>
        <w:t>4、本工程采用下</w:t>
      </w:r>
      <w:r>
        <w:rPr>
          <w:rFonts w:hint="eastAsia" w:ascii="宋体" w:hAnsi="宋体" w:cs="宋体"/>
          <w:b/>
          <w:bCs/>
          <w:snapToGrid w:val="0"/>
          <w:szCs w:val="21"/>
          <w:highlight w:val="none"/>
        </w:rPr>
        <w:t>列第</w:t>
      </w:r>
      <w:r>
        <w:rPr>
          <w:rFonts w:hint="eastAsia" w:ascii="宋体" w:hAnsi="宋体" w:cs="宋体"/>
          <w:b/>
          <w:bCs/>
          <w:snapToGrid w:val="0"/>
          <w:szCs w:val="21"/>
          <w:highlight w:val="none"/>
          <w:u w:val="single"/>
        </w:rPr>
        <w:t xml:space="preserve"> </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u w:val="single"/>
          <w:lang w:val="en-US" w:eastAsia="zh-CN"/>
        </w:rPr>
        <w:t>3</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highlight w:val="none"/>
        </w:rPr>
        <w:t>（1）经评审的最低投标价法：是指在投标文件能够满足招标</w:t>
      </w:r>
      <w:r>
        <w:rPr>
          <w:rFonts w:hint="eastAsia" w:ascii="宋体" w:hAnsi="宋体" w:cs="宋体"/>
          <w:bCs/>
          <w:snapToGrid w:val="0"/>
          <w:szCs w:val="21"/>
        </w:rPr>
        <w:t>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5"/>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30383"/>
      <w:bookmarkStart w:id="7" w:name="_Toc28140"/>
      <w:bookmarkStart w:id="8" w:name="_Toc31178"/>
      <w:bookmarkStart w:id="9" w:name="_Toc2005"/>
      <w:bookmarkStart w:id="10" w:name="_Toc28113"/>
      <w:bookmarkStart w:id="11" w:name="_Toc21071"/>
      <w:r>
        <w:rPr>
          <w:rFonts w:hint="eastAsia" w:ascii="宋体" w:hAnsi="宋体"/>
          <w:b/>
          <w:sz w:val="28"/>
          <w:szCs w:val="28"/>
        </w:rPr>
        <w:t>第二章 合同协议</w:t>
      </w:r>
      <w:bookmarkEnd w:id="6"/>
      <w:bookmarkEnd w:id="7"/>
      <w:bookmarkEnd w:id="8"/>
      <w:bookmarkEnd w:id="9"/>
      <w:bookmarkEnd w:id="10"/>
      <w:bookmarkEnd w:id="11"/>
    </w:p>
    <w:p>
      <w:pPr>
        <w:pStyle w:val="3"/>
        <w:rPr>
          <w:rFonts w:ascii="宋体" w:hAnsi="宋体"/>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31468"/>
      <w:bookmarkStart w:id="13" w:name="_Toc14619"/>
      <w:bookmarkStart w:id="14" w:name="_Toc6401"/>
      <w:bookmarkStart w:id="15" w:name="_Toc31683"/>
      <w:bookmarkStart w:id="16" w:name="_Toc13643"/>
      <w:bookmarkStart w:id="17" w:name="_Toc424397471"/>
      <w:bookmarkStart w:id="18" w:name="_Toc9323"/>
    </w:p>
    <w:p>
      <w:pPr>
        <w:pStyle w:val="2"/>
      </w:pPr>
    </w:p>
    <w:p>
      <w:pPr>
        <w:rPr>
          <w:rFonts w:ascii="宋体" w:hAnsi="宋体"/>
        </w:rPr>
      </w:pPr>
    </w:p>
    <w:p>
      <w:pPr>
        <w:tabs>
          <w:tab w:val="left" w:pos="0"/>
          <w:tab w:val="left" w:pos="993"/>
          <w:tab w:val="left" w:pos="1134"/>
        </w:tabs>
        <w:adjustRightInd w:val="0"/>
        <w:snapToGrid w:val="0"/>
        <w:spacing w:line="360" w:lineRule="auto"/>
        <w:outlineLvl w:val="0"/>
        <w:rPr>
          <w:rFonts w:ascii="宋体" w:hAnsi="宋体"/>
          <w:b/>
          <w:snapToGrid w:val="0"/>
          <w:sz w:val="24"/>
        </w:rPr>
      </w:pPr>
    </w:p>
    <w:p>
      <w:pPr>
        <w:pStyle w:val="3"/>
        <w:rPr>
          <w:rFonts w:ascii="宋体" w:hAnsi="宋体"/>
          <w:b/>
          <w:snapToGrid w:val="0"/>
          <w:sz w:val="24"/>
        </w:rPr>
      </w:pPr>
    </w:p>
    <w:p/>
    <w:tbl>
      <w:tblPr>
        <w:tblStyle w:val="13"/>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楷体_GB2312" w:eastAsia="楷体_GB2312"/>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bl>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pStyle w:val="3"/>
        <w:rPr>
          <w:rFonts w:ascii="宋体" w:hAnsi="宋体"/>
          <w:b/>
          <w:snapToGrid w:val="0"/>
          <w:sz w:val="24"/>
        </w:rPr>
      </w:pPr>
    </w:p>
    <w:p>
      <w:pPr>
        <w:rPr>
          <w:rFonts w:ascii="宋体" w:hAnsi="宋体"/>
          <w:b/>
          <w:snapToGrid w:val="0"/>
          <w:sz w:val="24"/>
        </w:rPr>
      </w:pPr>
    </w:p>
    <w:p>
      <w:pPr>
        <w:pStyle w:val="3"/>
        <w:rPr>
          <w:rFonts w:ascii="宋体" w:hAnsi="宋体"/>
          <w:b/>
          <w:snapToGrid w:val="0"/>
          <w:sz w:val="24"/>
        </w:rPr>
      </w:pPr>
    </w:p>
    <w:p>
      <w:pPr>
        <w:rPr>
          <w:rFonts w:ascii="宋体" w:hAnsi="宋体"/>
          <w:b/>
          <w:snapToGrid w:val="0"/>
          <w:sz w:val="24"/>
        </w:rPr>
      </w:pPr>
    </w:p>
    <w:p>
      <w:pPr>
        <w:pStyle w:val="3"/>
        <w:rPr>
          <w:rFonts w:ascii="宋体" w:hAnsi="宋体"/>
          <w:b/>
          <w:snapToGrid w:val="0"/>
          <w:sz w:val="24"/>
        </w:rPr>
      </w:pPr>
    </w:p>
    <w:p>
      <w:pPr>
        <w:rPr>
          <w:rFonts w:ascii="宋体" w:hAnsi="宋体"/>
          <w:b/>
          <w:snapToGrid w:val="0"/>
          <w:sz w:val="24"/>
        </w:rPr>
      </w:pPr>
    </w:p>
    <w:p>
      <w:pPr>
        <w:pStyle w:val="3"/>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0"/>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ascii="宋体" w:hAnsi="宋体" w:eastAsia="宋体" w:cs="宋体"/>
          <w:szCs w:val="21"/>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6"/>
          <w:rFonts w:hint="eastAsia" w:ascii="宋体" w:hAnsi="宋体" w:eastAsia="宋体" w:cs="宋体"/>
          <w:color w:val="auto"/>
          <w:szCs w:val="21"/>
          <w:u w:val="none"/>
        </w:rPr>
        <w:t>中华人民共和国建筑</w:t>
      </w:r>
      <w:bookmarkStart w:id="19" w:name="_Hlt103331644"/>
      <w:bookmarkStart w:id="20" w:name="_Hlt103331645"/>
      <w:r>
        <w:rPr>
          <w:rStyle w:val="16"/>
          <w:rFonts w:hint="eastAsia" w:ascii="宋体" w:hAnsi="宋体" w:eastAsia="宋体" w:cs="宋体"/>
          <w:color w:val="auto"/>
          <w:szCs w:val="21"/>
          <w:u w:val="none"/>
        </w:rPr>
        <w:t>法</w:t>
      </w:r>
      <w:bookmarkEnd w:id="19"/>
      <w:bookmarkEnd w:id="20"/>
      <w:r>
        <w:rPr>
          <w:rStyle w:val="16"/>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spacing w:line="360" w:lineRule="auto"/>
        <w:ind w:firstLine="420" w:firstLineChars="200"/>
        <w:rPr>
          <w:rFonts w:ascii="宋体" w:hAnsi="宋体" w:eastAsia="宋体" w:cs="宋体"/>
          <w:szCs w:val="21"/>
        </w:rPr>
      </w:pPr>
      <w:r>
        <w:rPr>
          <w:rFonts w:hint="eastAsia" w:ascii="宋体" w:hAnsi="宋体" w:eastAsia="宋体" w:cs="宋体"/>
          <w:szCs w:val="21"/>
        </w:rPr>
        <w:t>工程名称：</w:t>
      </w:r>
      <w:r>
        <w:rPr>
          <w:rFonts w:hint="eastAsia" w:ascii="宋体" w:hAnsi="宋体" w:eastAsia="宋体" w:cs="宋体"/>
          <w:b w:val="0"/>
          <w:bCs/>
          <w:sz w:val="21"/>
          <w:szCs w:val="21"/>
          <w:lang w:eastAsia="zh-CN"/>
        </w:rPr>
        <w:t>常州市金坛区茅麓小学食堂设施改造工程</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lang w:val="en-US" w:eastAsia="zh-CN"/>
        </w:rPr>
        <w:t xml:space="preserve"> </w:t>
      </w:r>
      <w:r>
        <w:rPr>
          <w:rFonts w:hint="eastAsia" w:ascii="宋体" w:hAnsi="宋体" w:eastAsia="宋体" w:cs="宋体"/>
          <w:b/>
          <w:bCs/>
          <w:szCs w:val="21"/>
        </w:rPr>
        <w:t>日历天。</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ascii="宋体" w:hAnsi="宋体" w:eastAsia="宋体" w:cs="宋体"/>
          <w:szCs w:val="21"/>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szCs w:val="21"/>
        </w:rPr>
        <w:t>合格</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合同价格形式：综合单价。</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ascii="宋体" w:hAnsi="宋体" w:eastAsia="宋体" w:cs="宋体"/>
          <w:szCs w:val="21"/>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ascii="宋体" w:hAnsi="宋体" w:eastAsia="宋体" w:cs="宋体"/>
          <w:szCs w:val="21"/>
          <w:u w:val="single"/>
        </w:rPr>
      </w:pPr>
      <w:r>
        <w:rPr>
          <w:rFonts w:hint="eastAsia" w:ascii="宋体" w:hAnsi="宋体" w:eastAsia="宋体" w:cs="宋体"/>
          <w:szCs w:val="21"/>
        </w:rPr>
        <w:t xml:space="preserve">   （7）图纸会审和设计交底时间：</w:t>
      </w:r>
      <w:r>
        <w:rPr>
          <w:rFonts w:hint="eastAsia" w:ascii="宋体" w:hAnsi="宋体" w:eastAsia="宋体" w:cs="宋体"/>
          <w:b/>
          <w:bCs/>
          <w:szCs w:val="21"/>
          <w:u w:val="single"/>
        </w:rPr>
        <w:t xml:space="preserve"> 202</w:t>
      </w:r>
      <w:r>
        <w:rPr>
          <w:rFonts w:ascii="宋体" w:hAnsi="宋体" w:eastAsia="宋体" w:cs="宋体"/>
          <w:b/>
          <w:bCs/>
          <w:szCs w:val="21"/>
          <w:u w:val="single"/>
        </w:rPr>
        <w:t>2</w:t>
      </w:r>
      <w:r>
        <w:rPr>
          <w:rFonts w:hint="eastAsia" w:ascii="宋体" w:hAnsi="宋体" w:eastAsia="宋体" w:cs="宋体"/>
          <w:szCs w:val="21"/>
          <w:u w:val="single"/>
        </w:rPr>
        <w:t xml:space="preserve">年 </w:t>
      </w:r>
      <w:r>
        <w:rPr>
          <w:rFonts w:hint="eastAsia" w:ascii="宋体" w:hAnsi="宋体" w:eastAsia="宋体" w:cs="宋体"/>
          <w:b/>
          <w:bCs/>
          <w:szCs w:val="21"/>
          <w:u w:val="single"/>
        </w:rPr>
        <w:t xml:space="preserve">  月   日</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hint="eastAsia"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ind w:left="420" w:leftChars="0" w:firstLine="0" w:firstLineChars="0"/>
        <w:rPr>
          <w:rFonts w:hint="eastAsia"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numPr>
          <w:ilvl w:val="0"/>
          <w:numId w:val="0"/>
        </w:num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2664"/>
      <w:bookmarkStart w:id="22" w:name="_Toc24828"/>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916"/>
      <w:bookmarkStart w:id="24" w:name="_Toc267251461"/>
      <w:bookmarkStart w:id="25" w:name="_Toc292559411"/>
      <w:bookmarkStart w:id="26" w:name="_Toc296347205"/>
      <w:bookmarkStart w:id="27" w:name="_Toc296891034"/>
      <w:bookmarkStart w:id="28" w:name="_Toc296346707"/>
      <w:bookmarkStart w:id="29" w:name="_Toc296944545"/>
      <w:bookmarkStart w:id="30" w:name="_Toc296891246"/>
      <w:bookmarkStart w:id="31" w:name="_Toc297120506"/>
      <w:bookmarkStart w:id="32" w:name="_Toc297048392"/>
      <w:bookmarkStart w:id="33" w:name="_Toc296503206"/>
      <w:bookmarkStart w:id="34" w:name="_Toc303539160"/>
      <w:bookmarkStart w:id="35" w:name="_Toc312678041"/>
      <w:bookmarkStart w:id="36" w:name="_Toc300935003"/>
      <w:bookmarkStart w:id="37" w:name="_Toc304295580"/>
      <w:bookmarkStart w:id="38" w:name="_Toc297216212"/>
      <w:bookmarkStart w:id="39" w:name="_Toc297123553"/>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6"/>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6"/>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6"/>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6"/>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6"/>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6"/>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6"/>
        <w:spacing w:line="360" w:lineRule="auto"/>
        <w:ind w:firstLine="420" w:firstLineChars="200"/>
        <w:rPr>
          <w:rFonts w:hAnsi="宋体" w:eastAsia="宋体" w:cs="宋体"/>
          <w:b/>
          <w:szCs w:val="21"/>
        </w:rPr>
      </w:pPr>
      <w:r>
        <w:rPr>
          <w:rFonts w:hint="eastAsia" w:hAnsi="宋体" w:eastAsia="宋体" w:cs="宋体"/>
          <w:szCs w:val="21"/>
        </w:rPr>
        <w:t>（2）工</w:t>
      </w:r>
      <w:r>
        <w:rPr>
          <w:rFonts w:hint="eastAsia" w:hAnsi="宋体" w:eastAsia="宋体" w:cs="宋体"/>
          <w:szCs w:val="21"/>
          <w:highlight w:val="none"/>
        </w:rPr>
        <w:t>程</w:t>
      </w:r>
      <w:r>
        <w:rPr>
          <w:rFonts w:hint="eastAsia" w:hAnsi="宋体" w:eastAsia="宋体" w:cs="宋体"/>
          <w:bCs/>
          <w:szCs w:val="21"/>
          <w:highlight w:val="none"/>
        </w:rPr>
        <w:t>施工过程中所有需要在合同价外另行增加费用的内容或变更项目内容、变更项目范围的均必须由各学校（至少两人：总务主任或总务副主任、分管副校长或校长签字）事先书面签字后报教育局（</w:t>
      </w:r>
      <w:r>
        <w:rPr>
          <w:rFonts w:hint="eastAsia"/>
          <w:color w:val="0000FF"/>
          <w:sz w:val="22"/>
          <w:szCs w:val="22"/>
        </w:rPr>
        <w:t>建装中心</w:t>
      </w:r>
      <w:r>
        <w:rPr>
          <w:color w:val="0000FF"/>
          <w:spacing w:val="5"/>
          <w:sz w:val="21"/>
          <w:szCs w:val="22"/>
        </w:rPr>
        <w:t>、</w:t>
      </w:r>
      <w:r>
        <w:rPr>
          <w:rFonts w:hint="eastAsia"/>
          <w:color w:val="0000FF"/>
          <w:sz w:val="22"/>
          <w:szCs w:val="22"/>
          <w:highlight w:val="none"/>
        </w:rPr>
        <w:t>发展规划与财务科</w:t>
      </w:r>
      <w:r>
        <w:rPr>
          <w:color w:val="0000FF"/>
          <w:spacing w:val="5"/>
          <w:sz w:val="21"/>
          <w:szCs w:val="22"/>
        </w:rPr>
        <w:t>、分管局长</w:t>
      </w:r>
      <w:r>
        <w:rPr>
          <w:rFonts w:hint="eastAsia" w:hAnsi="宋体" w:eastAsia="宋体" w:cs="宋体"/>
          <w:bCs/>
          <w:szCs w:val="21"/>
        </w:rPr>
        <w:t>）审批同意，否则一概不予结算。</w:t>
      </w:r>
    </w:p>
    <w:p>
      <w:pPr>
        <w:pStyle w:val="6"/>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6"/>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6"/>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14、工程量确认1.</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szCs w:val="21"/>
          <w:highlight w:val="none"/>
        </w:rPr>
      </w:pPr>
      <w:r>
        <w:rPr>
          <w:rFonts w:hint="eastAsia" w:ascii="宋体" w:hAnsi="宋体" w:eastAsia="宋体" w:cs="宋体"/>
          <w:b/>
          <w:bCs/>
          <w:szCs w:val="21"/>
          <w:highlight w:val="none"/>
        </w:rPr>
        <w:t>工程款（进度款）支付</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1）在合同工期内工程竣工验收合格后，2023年1月前付至合同价款的60%（扣除暂列金及未施工工程量）；</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2）2023年6月前付至审定价款的90%；</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3）2024年1月前付清余款（保修金除外）。</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4）上述款项均须在工程竣工验收合格后方可支付。</w:t>
      </w:r>
    </w:p>
    <w:p>
      <w:pPr>
        <w:spacing w:line="360" w:lineRule="auto"/>
        <w:ind w:firstLine="422" w:firstLineChars="200"/>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注：</w:t>
      </w:r>
      <w:r>
        <w:rPr>
          <w:rFonts w:hint="eastAsia" w:ascii="宋体" w:hAnsi="宋体" w:eastAsia="宋体" w:cs="宋体"/>
          <w:b/>
          <w:kern w:val="0"/>
          <w:sz w:val="21"/>
          <w:szCs w:val="21"/>
          <w:highlight w:val="none"/>
          <w:lang w:eastAsia="zh-CN"/>
        </w:rPr>
        <w:t>中标人</w:t>
      </w:r>
      <w:r>
        <w:rPr>
          <w:rFonts w:hint="eastAsia" w:ascii="宋体" w:hAnsi="宋体" w:eastAsia="宋体" w:cs="宋体"/>
          <w:b/>
          <w:kern w:val="0"/>
          <w:sz w:val="21"/>
          <w:szCs w:val="21"/>
          <w:highlight w:val="none"/>
        </w:rPr>
        <w:t>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w:t>
      </w:r>
      <w:r>
        <w:rPr>
          <w:rFonts w:hint="eastAsia" w:ascii="宋体" w:hAnsi="宋体" w:eastAsia="宋体" w:cs="宋体"/>
          <w:b/>
          <w:color w:val="0000FF"/>
          <w:sz w:val="21"/>
          <w:szCs w:val="21"/>
          <w:highlight w:val="none"/>
          <w:u w:val="single"/>
        </w:rPr>
        <w:t>建装中心、发展规划与财务科、分管局长</w:t>
      </w:r>
      <w:r>
        <w:rPr>
          <w:rFonts w:hint="eastAsia" w:ascii="宋体" w:hAnsi="宋体" w:eastAsia="宋体" w:cs="宋体"/>
          <w:b/>
          <w:szCs w:val="21"/>
          <w:u w:val="single"/>
        </w:rPr>
        <w:t>）审批同意后才能更改，否则一概不予结算。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hint="eastAsia"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0"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hint="eastAsia"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numPr>
          <w:ilvl w:val="0"/>
          <w:numId w:val="0"/>
        </w:numPr>
        <w:spacing w:line="360" w:lineRule="auto"/>
        <w:ind w:firstLine="210" w:firstLineChars="100"/>
        <w:rPr>
          <w:rFonts w:ascii="宋体" w:hAnsi="宋体" w:eastAsia="宋体" w:cs="宋体"/>
          <w:b/>
          <w:bCs/>
          <w:szCs w:val="21"/>
        </w:rPr>
      </w:pPr>
      <w:r>
        <w:rPr>
          <w:rFonts w:hint="eastAsia" w:ascii="宋体" w:hAnsi="宋体" w:eastAsia="宋体" w:cs="宋体"/>
          <w:szCs w:val="21"/>
        </w:rPr>
        <w:t>（</w:t>
      </w:r>
      <w:r>
        <w:rPr>
          <w:rFonts w:hint="eastAsia" w:ascii="宋体" w:hAnsi="宋体" w:eastAsia="宋体" w:cs="宋体"/>
          <w:szCs w:val="21"/>
          <w:lang w:val="en-US" w:eastAsia="zh-CN"/>
        </w:rPr>
        <w:t>1</w:t>
      </w:r>
      <w:r>
        <w:rPr>
          <w:rFonts w:hint="eastAsia" w:ascii="宋体" w:hAnsi="宋体" w:eastAsia="宋体" w:cs="宋体"/>
          <w:szCs w:val="21"/>
        </w:rPr>
        <w:t>）甲方投保内容：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w:t>
      </w:r>
      <w:r>
        <w:rPr>
          <w:rFonts w:hint="eastAsia" w:ascii="宋体" w:hAnsi="宋体" w:eastAsia="宋体" w:cs="宋体"/>
          <w:b/>
          <w:bCs/>
          <w:szCs w:val="21"/>
          <w:lang w:eastAsia="zh-CN"/>
        </w:rPr>
        <w:t>建装中</w:t>
      </w:r>
      <w:r>
        <w:rPr>
          <w:rFonts w:hint="eastAsia" w:ascii="宋体" w:hAnsi="宋体" w:eastAsia="宋体" w:cs="宋体"/>
          <w:b/>
          <w:bCs/>
          <w:szCs w:val="21"/>
          <w:highlight w:val="none"/>
          <w:lang w:eastAsia="zh-CN"/>
        </w:rPr>
        <w:t>心、</w:t>
      </w:r>
      <w:r>
        <w:rPr>
          <w:rFonts w:hint="eastAsia" w:ascii="宋体" w:hAnsi="宋体" w:eastAsia="宋体" w:cs="宋体"/>
          <w:b/>
          <w:color w:val="0000FF"/>
          <w:sz w:val="21"/>
          <w:szCs w:val="21"/>
          <w:highlight w:val="none"/>
          <w:u w:val="none"/>
        </w:rPr>
        <w:t>发展规划与财务科</w:t>
      </w:r>
      <w:r>
        <w:rPr>
          <w:rFonts w:hint="eastAsia" w:ascii="宋体" w:hAnsi="宋体" w:eastAsia="宋体" w:cs="宋体"/>
          <w:b/>
          <w:bCs/>
          <w:szCs w:val="21"/>
          <w:highlight w:val="none"/>
        </w:rPr>
        <w:t>、监理</w:t>
      </w:r>
      <w:r>
        <w:rPr>
          <w:rFonts w:hint="eastAsia" w:ascii="宋体" w:hAnsi="宋体" w:eastAsia="宋体" w:cs="宋体"/>
          <w:b/>
          <w:bCs/>
          <w:szCs w:val="21"/>
        </w:rPr>
        <w:t>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13）</w:t>
      </w:r>
      <w:r>
        <w:rPr>
          <w:rFonts w:hint="eastAsia" w:ascii="宋体" w:hAnsi="宋体" w:eastAsia="宋体" w:cs="宋体"/>
          <w:b/>
          <w:bCs/>
          <w:szCs w:val="21"/>
        </w:rPr>
        <w:t>因“新冠肺炎”疫情防控</w:t>
      </w:r>
      <w:r>
        <w:rPr>
          <w:rFonts w:hint="eastAsia" w:ascii="宋体" w:hAnsi="宋体" w:eastAsia="宋体" w:cs="宋体"/>
          <w:b/>
          <w:bCs/>
          <w:szCs w:val="21"/>
          <w:lang w:eastAsia="zh-CN"/>
        </w:rPr>
        <w:t>管理规定</w:t>
      </w:r>
      <w:r>
        <w:rPr>
          <w:rFonts w:hint="eastAsia" w:ascii="宋体" w:hAnsi="宋体" w:eastAsia="宋体" w:cs="宋体"/>
          <w:b/>
          <w:bCs/>
          <w:szCs w:val="21"/>
        </w:rPr>
        <w:t>，进出小区部分通道可能封闭，施工车辆可能需要绕行，施工单位投标时</w:t>
      </w:r>
      <w:r>
        <w:rPr>
          <w:rFonts w:hint="eastAsia" w:ascii="宋体" w:hAnsi="宋体" w:eastAsia="宋体" w:cs="宋体"/>
          <w:b/>
          <w:bCs/>
          <w:szCs w:val="21"/>
          <w:lang w:eastAsia="zh-CN"/>
        </w:rPr>
        <w:t>需</w:t>
      </w:r>
      <w:r>
        <w:rPr>
          <w:rFonts w:hint="eastAsia" w:ascii="宋体" w:hAnsi="宋体" w:eastAsia="宋体" w:cs="宋体"/>
          <w:b/>
          <w:bCs/>
          <w:szCs w:val="21"/>
        </w:rPr>
        <w:t>充分考虑此情况带来的降效因素，自行考虑</w:t>
      </w:r>
      <w:r>
        <w:rPr>
          <w:rFonts w:hint="eastAsia" w:ascii="宋体" w:hAnsi="宋体" w:eastAsia="宋体" w:cs="宋体"/>
          <w:b/>
          <w:bCs/>
          <w:szCs w:val="21"/>
          <w:lang w:eastAsia="zh-CN"/>
        </w:rPr>
        <w:t>在</w:t>
      </w:r>
      <w:r>
        <w:rPr>
          <w:rFonts w:hint="eastAsia" w:ascii="宋体" w:hAnsi="宋体" w:eastAsia="宋体" w:cs="宋体"/>
          <w:b/>
          <w:bCs/>
          <w:szCs w:val="21"/>
        </w:rPr>
        <w:t>施工方案及自主报价中。</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14）</w:t>
      </w:r>
      <w:r>
        <w:rPr>
          <w:rFonts w:hint="eastAsia" w:ascii="宋体" w:hAnsi="宋体" w:eastAsia="宋体" w:cs="宋体"/>
          <w:b/>
          <w:bCs/>
          <w:szCs w:val="21"/>
        </w:rPr>
        <w:t>承包人疫情防控须按照发包人及社区防控</w:t>
      </w:r>
      <w:r>
        <w:rPr>
          <w:rFonts w:hint="eastAsia" w:ascii="宋体" w:hAnsi="宋体" w:eastAsia="宋体" w:cs="宋体"/>
          <w:b/>
          <w:bCs/>
          <w:szCs w:val="21"/>
          <w:lang w:eastAsia="zh-CN"/>
        </w:rPr>
        <w:t>管理</w:t>
      </w:r>
      <w:r>
        <w:rPr>
          <w:rFonts w:hint="eastAsia" w:ascii="宋体" w:hAnsi="宋体" w:eastAsia="宋体" w:cs="宋体"/>
          <w:b/>
          <w:bCs/>
          <w:szCs w:val="21"/>
        </w:rPr>
        <w:t>要求</w:t>
      </w:r>
      <w:r>
        <w:rPr>
          <w:rFonts w:hint="eastAsia" w:ascii="宋体" w:hAnsi="宋体" w:eastAsia="宋体" w:cs="宋体"/>
          <w:b/>
          <w:bCs/>
          <w:szCs w:val="21"/>
          <w:lang w:eastAsia="zh-CN"/>
        </w:rPr>
        <w:t>严格执行</w:t>
      </w:r>
      <w:r>
        <w:rPr>
          <w:rFonts w:hint="eastAsia" w:ascii="宋体" w:hAnsi="宋体" w:eastAsia="宋体" w:cs="宋体"/>
          <w:b/>
          <w:bCs/>
          <w:szCs w:val="21"/>
        </w:rPr>
        <w:t>，否则发包人有权解除合同，相关责任由承包人负责，并承担相应赔偿。</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15）</w:t>
      </w:r>
      <w:r>
        <w:rPr>
          <w:rFonts w:hint="eastAsia" w:ascii="宋体" w:hAnsi="宋体" w:eastAsia="宋体" w:cs="宋体"/>
          <w:b/>
          <w:bCs/>
          <w:szCs w:val="21"/>
        </w:rPr>
        <w:t>由于疫情造成的损失等，由承包人自行考虑，发包人不因此另行支付费用。</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w:t>
      </w:r>
      <w:r>
        <w:rPr>
          <w:rFonts w:hint="eastAsia" w:ascii="宋体" w:hAnsi="宋体" w:eastAsia="宋体" w:cs="宋体"/>
          <w:b/>
          <w:bCs/>
          <w:szCs w:val="21"/>
          <w:lang w:val="en-US" w:eastAsia="zh-CN"/>
        </w:rPr>
        <w:t>6</w:t>
      </w:r>
      <w:r>
        <w:rPr>
          <w:rFonts w:hint="eastAsia" w:ascii="宋体" w:hAnsi="宋体" w:eastAsia="宋体" w:cs="宋体"/>
          <w:b/>
          <w:bCs/>
          <w:szCs w:val="21"/>
        </w:rPr>
        <w:t>）其他未尽事项，双方另行协商</w:t>
      </w:r>
      <w:bookmarkStart w:id="77" w:name="_GoBack"/>
      <w:bookmarkEnd w:id="77"/>
      <w:r>
        <w:rPr>
          <w:rFonts w:hint="eastAsia" w:ascii="宋体" w:hAnsi="宋体" w:eastAsia="宋体" w:cs="宋体"/>
          <w:b/>
          <w:bCs/>
          <w:szCs w:val="21"/>
        </w:rPr>
        <w:t>决定。</w:t>
      </w:r>
    </w:p>
    <w:p>
      <w:pPr>
        <w:spacing w:line="300" w:lineRule="exact"/>
        <w:rPr>
          <w:rFonts w:ascii="宋体" w:hAnsi="宋体" w:eastAsia="宋体" w:cs="宋体"/>
          <w:szCs w:val="21"/>
        </w:rPr>
      </w:pPr>
      <w:r>
        <w:rPr>
          <w:rFonts w:hint="eastAsia" w:ascii="宋体" w:hAnsi="宋体" w:eastAsia="宋体" w:cs="宋体"/>
          <w:szCs w:val="21"/>
        </w:rPr>
        <w:t xml:space="preserve">        </w:t>
      </w:r>
    </w:p>
    <w:p>
      <w:pPr>
        <w:spacing w:line="300" w:lineRule="exact"/>
        <w:ind w:firstLine="840" w:firstLineChars="400"/>
        <w:rPr>
          <w:rFonts w:ascii="宋体" w:hAnsi="宋体" w:eastAsia="宋体" w:cs="宋体"/>
          <w:szCs w:val="21"/>
        </w:rPr>
      </w:pPr>
      <w:r>
        <w:rPr>
          <w:rFonts w:hint="eastAsia" w:ascii="宋体" w:hAnsi="宋体" w:eastAsia="宋体" w:cs="宋体"/>
          <w:szCs w:val="21"/>
        </w:rPr>
        <w:t xml:space="preserve">甲方（公章）：               乙方（公章）：  </w:t>
      </w:r>
    </w:p>
    <w:p>
      <w:pPr>
        <w:spacing w:line="300" w:lineRule="exact"/>
        <w:rPr>
          <w:rFonts w:ascii="宋体" w:hAnsi="宋体" w:eastAsia="宋体" w:cs="宋体"/>
          <w:szCs w:val="21"/>
        </w:rPr>
      </w:pPr>
      <w:r>
        <w:rPr>
          <w:rFonts w:hint="eastAsia" w:ascii="宋体" w:hAnsi="宋体" w:eastAsia="宋体" w:cs="宋体"/>
          <w:szCs w:val="21"/>
        </w:rPr>
        <w:t xml:space="preserve">        住所：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住所：           </w:t>
      </w:r>
    </w:p>
    <w:p>
      <w:pPr>
        <w:spacing w:line="300" w:lineRule="exact"/>
        <w:rPr>
          <w:rFonts w:ascii="宋体" w:hAnsi="宋体" w:eastAsia="宋体" w:cs="宋体"/>
          <w:szCs w:val="21"/>
        </w:rPr>
      </w:pPr>
      <w:r>
        <w:rPr>
          <w:rFonts w:hint="eastAsia" w:ascii="宋体" w:hAnsi="宋体" w:eastAsia="宋体" w:cs="宋体"/>
          <w:szCs w:val="21"/>
        </w:rPr>
        <w:t xml:space="preserve">        法定代表人：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法定代表人：</w:t>
      </w:r>
    </w:p>
    <w:p>
      <w:pPr>
        <w:spacing w:line="300" w:lineRule="exact"/>
        <w:rPr>
          <w:rFonts w:ascii="宋体" w:hAnsi="宋体" w:eastAsia="宋体" w:cs="宋体"/>
          <w:szCs w:val="21"/>
        </w:rPr>
      </w:pPr>
      <w:r>
        <w:rPr>
          <w:rFonts w:hint="eastAsia" w:ascii="宋体" w:hAnsi="宋体" w:eastAsia="宋体" w:cs="宋体"/>
          <w:szCs w:val="21"/>
        </w:rPr>
        <w:t xml:space="preserve">        委托代理人：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委托代理人：      </w:t>
      </w:r>
    </w:p>
    <w:p>
      <w:pPr>
        <w:spacing w:line="300" w:lineRule="exact"/>
        <w:rPr>
          <w:rFonts w:ascii="宋体" w:hAnsi="宋体" w:eastAsia="宋体" w:cs="宋体"/>
          <w:szCs w:val="21"/>
        </w:rPr>
      </w:pPr>
      <w:r>
        <w:rPr>
          <w:rFonts w:hint="eastAsia" w:ascii="宋体" w:hAnsi="宋体" w:eastAsia="宋体" w:cs="宋体"/>
          <w:szCs w:val="21"/>
        </w:rPr>
        <w:t xml:space="preserve">        电话：                      电话：            </w:t>
      </w:r>
    </w:p>
    <w:p>
      <w:pPr>
        <w:spacing w:line="300" w:lineRule="exact"/>
        <w:rPr>
          <w:rFonts w:ascii="宋体" w:hAnsi="宋体" w:eastAsia="宋体" w:cs="宋体"/>
          <w:szCs w:val="21"/>
        </w:rPr>
      </w:pPr>
      <w:r>
        <w:rPr>
          <w:rFonts w:hint="eastAsia" w:ascii="宋体" w:hAnsi="宋体" w:eastAsia="宋体" w:cs="宋体"/>
          <w:szCs w:val="21"/>
        </w:rPr>
        <w:t xml:space="preserve">        传真：                      传真：            </w:t>
      </w:r>
    </w:p>
    <w:p>
      <w:pPr>
        <w:spacing w:line="300" w:lineRule="exact"/>
        <w:rPr>
          <w:rFonts w:ascii="宋体" w:hAnsi="宋体" w:eastAsia="宋体" w:cs="宋体"/>
          <w:szCs w:val="21"/>
        </w:rPr>
      </w:pPr>
      <w:r>
        <w:rPr>
          <w:rFonts w:hint="eastAsia" w:ascii="宋体" w:hAnsi="宋体" w:eastAsia="宋体" w:cs="宋体"/>
          <w:szCs w:val="21"/>
        </w:rPr>
        <w:t xml:space="preserve">        开户银行：                  开户银行：</w:t>
      </w:r>
    </w:p>
    <w:p>
      <w:pPr>
        <w:spacing w:line="300" w:lineRule="exact"/>
        <w:rPr>
          <w:rFonts w:ascii="宋体" w:hAnsi="宋体" w:eastAsia="宋体" w:cs="宋体"/>
          <w:szCs w:val="21"/>
        </w:rPr>
      </w:pPr>
      <w:r>
        <w:rPr>
          <w:rFonts w:hint="eastAsia" w:ascii="宋体" w:hAnsi="宋体" w:eastAsia="宋体" w:cs="宋体"/>
          <w:szCs w:val="21"/>
        </w:rPr>
        <w:t xml:space="preserve">        帐号：                      帐号：            </w:t>
      </w:r>
    </w:p>
    <w:p>
      <w:pPr>
        <w:spacing w:line="300" w:lineRule="exact"/>
        <w:rPr>
          <w:rFonts w:ascii="宋体" w:hAnsi="宋体" w:eastAsia="宋体" w:cs="宋体"/>
          <w:szCs w:val="21"/>
        </w:rPr>
      </w:pPr>
      <w:r>
        <w:rPr>
          <w:rFonts w:hint="eastAsia" w:ascii="宋体" w:hAnsi="宋体" w:eastAsia="宋体" w:cs="宋体"/>
          <w:szCs w:val="21"/>
        </w:rPr>
        <w:t xml:space="preserve">        邮政编码：                  邮政编码：     </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 xml:space="preserve">甲方：    </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乙方： </w:t>
      </w:r>
    </w:p>
    <w:p>
      <w:pPr>
        <w:spacing w:line="340" w:lineRule="exact"/>
        <w:ind w:left="280" w:firstLine="290"/>
        <w:rPr>
          <w:rFonts w:ascii="宋体" w:hAnsi="宋体" w:eastAsia="宋体" w:cs="宋体"/>
          <w:szCs w:val="21"/>
        </w:rPr>
      </w:pPr>
      <w:r>
        <w:rPr>
          <w:rFonts w:hint="eastAsia" w:ascii="宋体" w:hAnsi="宋体" w:eastAsia="宋体" w:cs="宋体"/>
          <w:szCs w:val="21"/>
        </w:rPr>
        <w:t>为保证</w:t>
      </w:r>
      <w:r>
        <w:rPr>
          <w:rFonts w:hint="eastAsia" w:ascii="宋体" w:hAnsi="宋体" w:eastAsia="宋体" w:cs="宋体"/>
          <w:szCs w:val="21"/>
          <w:u w:val="single"/>
        </w:rPr>
        <w:t xml:space="preserve">              </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合理使用</w:t>
      </w:r>
      <w:r>
        <w:rPr>
          <w:rFonts w:hint="eastAsia" w:ascii="宋体" w:hAnsi="宋体" w:eastAsia="宋体" w:cs="宋体"/>
          <w:b/>
          <w:bCs/>
          <w:szCs w:val="21"/>
          <w:u w:val="single"/>
          <w:lang w:val="en-US" w:eastAsia="zh-CN"/>
        </w:rPr>
        <w:t xml:space="preserve">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hint="eastAsia" w:ascii="宋体" w:hAnsi="宋体" w:eastAsia="宋体" w:cs="宋体"/>
          <w:szCs w:val="21"/>
          <w:highlight w:val="none"/>
        </w:rPr>
      </w:pPr>
      <w:r>
        <w:rPr>
          <w:rFonts w:hint="eastAsia" w:ascii="宋体" w:hAnsi="宋体" w:eastAsia="宋体" w:cs="宋体"/>
          <w:szCs w:val="21"/>
        </w:rPr>
        <w:t>4、室外的上下水和小区</w:t>
      </w:r>
      <w:r>
        <w:rPr>
          <w:rFonts w:hint="eastAsia" w:ascii="宋体" w:hAnsi="宋体" w:eastAsia="宋体" w:cs="宋体"/>
          <w:szCs w:val="21"/>
          <w:highlight w:val="none"/>
        </w:rPr>
        <w:t>道路等市政公用工程为</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2</w:t>
      </w:r>
      <w:r>
        <w:rPr>
          <w:rFonts w:hint="eastAsia" w:ascii="宋体" w:hAnsi="宋体" w:eastAsia="宋体" w:cs="宋体"/>
          <w:szCs w:val="21"/>
          <w:highlight w:val="none"/>
          <w:u w:val="single"/>
        </w:rPr>
        <w:tab/>
      </w:r>
      <w:r>
        <w:rPr>
          <w:rFonts w:hint="eastAsia" w:ascii="宋体" w:hAnsi="宋体" w:eastAsia="宋体" w:cs="宋体"/>
          <w:szCs w:val="21"/>
          <w:highlight w:val="none"/>
        </w:rPr>
        <w:t>年；</w:t>
      </w:r>
    </w:p>
    <w:p>
      <w:pPr>
        <w:spacing w:line="34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5、其他约定：</w:t>
      </w:r>
      <w:r>
        <w:rPr>
          <w:rFonts w:hint="eastAsia" w:ascii="宋体" w:hAnsi="宋体" w:eastAsia="宋体" w:cs="宋体"/>
          <w:szCs w:val="21"/>
          <w:highlight w:val="none"/>
          <w:u w:val="none"/>
        </w:rPr>
        <w:t>本工程质量保修期</w:t>
      </w:r>
      <w:r>
        <w:rPr>
          <w:rFonts w:hint="eastAsia" w:ascii="宋体" w:hAnsi="宋体" w:eastAsia="宋体" w:cs="宋体"/>
          <w:szCs w:val="21"/>
          <w:highlight w:val="none"/>
          <w:u w:val="single"/>
          <w:lang w:val="en-US" w:eastAsia="zh-CN"/>
        </w:rPr>
        <w:t>2</w:t>
      </w:r>
      <w:r>
        <w:rPr>
          <w:rFonts w:hint="eastAsia" w:ascii="宋体" w:hAnsi="宋体" w:eastAsia="宋体" w:cs="宋体"/>
          <w:szCs w:val="21"/>
          <w:highlight w:val="none"/>
          <w:u w:val="none"/>
        </w:rPr>
        <w:t>年</w:t>
      </w:r>
      <w:r>
        <w:rPr>
          <w:rFonts w:hint="eastAsia" w:ascii="宋体" w:hAnsi="宋体" w:eastAsia="宋体" w:cs="宋体"/>
          <w:b/>
          <w:bCs/>
          <w:szCs w:val="21"/>
          <w:highlight w:val="none"/>
          <w:u w:val="none"/>
        </w:rPr>
        <w:t xml:space="preserve">。       </w:t>
      </w:r>
      <w:r>
        <w:rPr>
          <w:rFonts w:hint="eastAsia" w:ascii="宋体" w:hAnsi="宋体" w:eastAsia="宋体" w:cs="宋体"/>
          <w:szCs w:val="21"/>
          <w:highlight w:val="none"/>
          <w:u w:val="none"/>
        </w:rPr>
        <w:t xml:space="preserve">  </w:t>
      </w:r>
      <w:r>
        <w:rPr>
          <w:rFonts w:hint="eastAsia" w:ascii="宋体" w:hAnsi="宋体" w:eastAsia="宋体" w:cs="宋体"/>
          <w:szCs w:val="21"/>
          <w:highlight w:val="none"/>
        </w:rPr>
        <w:t xml:space="preserve">                                     </w:t>
      </w:r>
    </w:p>
    <w:p>
      <w:pPr>
        <w:spacing w:line="340" w:lineRule="exact"/>
        <w:rPr>
          <w:rFonts w:ascii="宋体" w:hAnsi="宋体" w:eastAsia="宋体" w:cs="宋体"/>
          <w:szCs w:val="21"/>
          <w:highlight w:val="none"/>
        </w:rPr>
      </w:pPr>
      <w:r>
        <w:rPr>
          <w:rFonts w:hint="eastAsia" w:ascii="宋体" w:hAnsi="宋体" w:eastAsia="宋体" w:cs="宋体"/>
          <w:szCs w:val="21"/>
          <w:highlight w:val="none"/>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highlight w:val="none"/>
        </w:rPr>
        <w:t xml:space="preserve">    l、属于保修范围和内容的项目，乙方应在接到修</w:t>
      </w:r>
      <w:r>
        <w:rPr>
          <w:rFonts w:hint="eastAsia" w:ascii="宋体" w:hAnsi="宋体" w:eastAsia="宋体" w:cs="宋体"/>
          <w:szCs w:val="21"/>
        </w:rPr>
        <w:t>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甲       方</w:t>
      </w:r>
      <w:r>
        <w:rPr>
          <w:rFonts w:hint="eastAsia" w:ascii="宋体" w:hAnsi="宋体" w:eastAsia="宋体" w:cs="宋体"/>
          <w:szCs w:val="21"/>
          <w:lang w:eastAsia="zh-CN"/>
        </w:rPr>
        <w:t>（</w:t>
      </w:r>
      <w:r>
        <w:rPr>
          <w:rFonts w:hint="eastAsia" w:ascii="宋体" w:hAnsi="宋体" w:eastAsia="宋体" w:cs="宋体"/>
          <w:szCs w:val="21"/>
        </w:rPr>
        <w:t>公章)：            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法定代表人(签字)：              法定代表人(签字)：</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年    月     日                  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安全生产目标责任书</w:t>
      </w:r>
    </w:p>
    <w:p>
      <w:pPr>
        <w:pStyle w:val="2"/>
        <w:ind w:firstLine="1784"/>
        <w:rPr>
          <w:rFonts w:eastAsia="宋体" w:cs="宋体"/>
          <w:sz w:val="21"/>
          <w:szCs w:val="21"/>
        </w:rPr>
      </w:pPr>
    </w:p>
    <w:p>
      <w:pPr>
        <w:spacing w:line="360" w:lineRule="auto"/>
        <w:ind w:firstLine="555"/>
        <w:rPr>
          <w:rFonts w:ascii="宋体" w:hAnsi="宋体" w:eastAsia="宋体" w:cs="宋体"/>
          <w:szCs w:val="21"/>
        </w:rPr>
      </w:pPr>
      <w:r>
        <w:rPr>
          <w:rFonts w:hint="eastAsia" w:ascii="宋体" w:hAnsi="宋体" w:eastAsia="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szCs w:val="21"/>
        </w:rPr>
      </w:pPr>
      <w:r>
        <w:rPr>
          <w:rFonts w:hint="eastAsia" w:ascii="宋体" w:hAnsi="宋体" w:eastAsia="宋体" w:cs="宋体"/>
          <w:szCs w:val="21"/>
        </w:rPr>
        <w:t>安全生产目标：</w:t>
      </w:r>
    </w:p>
    <w:p>
      <w:pPr>
        <w:spacing w:line="360" w:lineRule="auto"/>
        <w:ind w:firstLine="555"/>
        <w:rPr>
          <w:rFonts w:ascii="宋体" w:hAnsi="宋体" w:eastAsia="宋体" w:cs="宋体"/>
          <w:szCs w:val="21"/>
        </w:rPr>
      </w:pPr>
      <w:r>
        <w:rPr>
          <w:rFonts w:hint="eastAsia" w:ascii="宋体" w:hAnsi="宋体" w:eastAsia="宋体" w:cs="宋体"/>
          <w:szCs w:val="21"/>
        </w:rPr>
        <w:t>轻伤事故率控制在千分之五以下；</w:t>
      </w:r>
    </w:p>
    <w:p>
      <w:pPr>
        <w:spacing w:line="360" w:lineRule="auto"/>
        <w:ind w:firstLine="555"/>
        <w:rPr>
          <w:rFonts w:ascii="宋体" w:hAnsi="宋体" w:eastAsia="宋体" w:cs="宋体"/>
          <w:szCs w:val="21"/>
        </w:rPr>
      </w:pPr>
      <w:r>
        <w:rPr>
          <w:rFonts w:hint="eastAsia" w:ascii="宋体" w:hAnsi="宋体" w:eastAsia="宋体" w:cs="宋体"/>
          <w:szCs w:val="21"/>
        </w:rPr>
        <w:t>重伤和死亡事故起数：0起；</w:t>
      </w:r>
    </w:p>
    <w:p>
      <w:pPr>
        <w:spacing w:line="360" w:lineRule="auto"/>
        <w:ind w:firstLine="555"/>
        <w:rPr>
          <w:rFonts w:ascii="宋体" w:hAnsi="宋体" w:eastAsia="宋体" w:cs="宋体"/>
          <w:szCs w:val="21"/>
        </w:rPr>
      </w:pPr>
      <w:r>
        <w:rPr>
          <w:rFonts w:hint="eastAsia" w:ascii="宋体" w:hAnsi="宋体" w:eastAsia="宋体" w:cs="宋体"/>
          <w:szCs w:val="21"/>
        </w:rPr>
        <w:t>火灾事故起数：0起；</w:t>
      </w:r>
    </w:p>
    <w:p>
      <w:pPr>
        <w:spacing w:line="360" w:lineRule="auto"/>
        <w:ind w:firstLine="555"/>
        <w:rPr>
          <w:rFonts w:ascii="宋体" w:hAnsi="宋体" w:eastAsia="宋体" w:cs="宋体"/>
          <w:szCs w:val="21"/>
        </w:rPr>
      </w:pPr>
      <w:r>
        <w:rPr>
          <w:rFonts w:hint="eastAsia" w:ascii="宋体" w:hAnsi="宋体" w:eastAsia="宋体" w:cs="宋体"/>
          <w:szCs w:val="21"/>
        </w:rPr>
        <w:t>爆炸事故起数：0起；</w:t>
      </w:r>
    </w:p>
    <w:p>
      <w:pPr>
        <w:spacing w:line="360" w:lineRule="auto"/>
        <w:ind w:firstLine="555"/>
        <w:rPr>
          <w:rFonts w:ascii="宋体" w:hAnsi="宋体" w:eastAsia="宋体" w:cs="宋体"/>
          <w:szCs w:val="21"/>
        </w:rPr>
      </w:pPr>
      <w:r>
        <w:rPr>
          <w:rFonts w:hint="eastAsia" w:ascii="宋体" w:hAnsi="宋体" w:eastAsia="宋体" w:cs="宋体"/>
          <w:szCs w:val="21"/>
        </w:rPr>
        <w:t>高空坠落事故起数：0起；</w:t>
      </w:r>
    </w:p>
    <w:p>
      <w:pPr>
        <w:spacing w:line="360" w:lineRule="auto"/>
        <w:ind w:firstLine="555"/>
        <w:rPr>
          <w:rFonts w:ascii="宋体" w:hAnsi="宋体" w:eastAsia="宋体" w:cs="宋体"/>
          <w:szCs w:val="21"/>
        </w:rPr>
      </w:pPr>
      <w:r>
        <w:rPr>
          <w:rFonts w:hint="eastAsia" w:ascii="宋体" w:hAnsi="宋体" w:eastAsia="宋体" w:cs="宋体"/>
          <w:szCs w:val="21"/>
        </w:rPr>
        <w:t>坍塌事故事故起数：0起；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机械伤害事故起数：0起；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触电事故事故起数：0起；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物体打击事故起数：0起；</w:t>
      </w:r>
    </w:p>
    <w:p>
      <w:pPr>
        <w:spacing w:line="360" w:lineRule="auto"/>
        <w:ind w:firstLine="555"/>
        <w:rPr>
          <w:rFonts w:ascii="宋体" w:hAnsi="宋体" w:eastAsia="宋体" w:cs="宋体"/>
          <w:szCs w:val="21"/>
        </w:rPr>
      </w:pPr>
      <w:r>
        <w:rPr>
          <w:rFonts w:hint="eastAsia" w:ascii="宋体" w:hAnsi="宋体" w:eastAsia="宋体" w:cs="宋体"/>
          <w:szCs w:val="21"/>
        </w:rPr>
        <w:t>中毒和窒息起数：0起；</w:t>
      </w:r>
    </w:p>
    <w:p>
      <w:pPr>
        <w:spacing w:line="360" w:lineRule="auto"/>
        <w:ind w:firstLine="555"/>
        <w:rPr>
          <w:rFonts w:ascii="宋体" w:hAnsi="宋体" w:eastAsia="宋体" w:cs="宋体"/>
          <w:szCs w:val="21"/>
        </w:rPr>
      </w:pPr>
      <w:r>
        <w:rPr>
          <w:rFonts w:hint="eastAsia" w:ascii="宋体" w:hAnsi="宋体" w:eastAsia="宋体" w:cs="宋体"/>
          <w:szCs w:val="21"/>
        </w:rPr>
        <w:t>灼烫事故起数：0起；</w:t>
      </w:r>
    </w:p>
    <w:p>
      <w:pPr>
        <w:spacing w:line="360" w:lineRule="auto"/>
        <w:ind w:firstLine="555"/>
        <w:rPr>
          <w:rFonts w:ascii="宋体" w:hAnsi="宋体" w:eastAsia="宋体" w:cs="宋体"/>
          <w:szCs w:val="21"/>
        </w:rPr>
      </w:pPr>
      <w:r>
        <w:rPr>
          <w:rFonts w:hint="eastAsia" w:ascii="宋体" w:hAnsi="宋体" w:eastAsia="宋体" w:cs="宋体"/>
          <w:szCs w:val="21"/>
        </w:rPr>
        <w:t>车辆伤害事故起数：0起；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起重伤害事故起数：0起；</w:t>
      </w:r>
    </w:p>
    <w:p>
      <w:pPr>
        <w:spacing w:line="360" w:lineRule="auto"/>
        <w:ind w:firstLine="555"/>
        <w:rPr>
          <w:rFonts w:ascii="宋体" w:hAnsi="宋体" w:eastAsia="宋体" w:cs="宋体"/>
          <w:b/>
          <w:szCs w:val="21"/>
        </w:rPr>
      </w:pPr>
      <w:r>
        <w:rPr>
          <w:rFonts w:hint="eastAsia" w:ascii="宋体" w:hAnsi="宋体" w:eastAsia="宋体" w:cs="宋体"/>
          <w:b/>
          <w:szCs w:val="21"/>
        </w:rPr>
        <w:t>文明施工：</w:t>
      </w:r>
      <w:r>
        <w:rPr>
          <w:rFonts w:hint="eastAsia" w:ascii="宋体" w:hAnsi="宋体" w:eastAsia="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szCs w:val="21"/>
        </w:rPr>
      </w:pPr>
      <w:r>
        <w:rPr>
          <w:rFonts w:hint="eastAsia" w:ascii="宋体" w:hAnsi="宋体" w:eastAsia="宋体" w:cs="宋体"/>
          <w:szCs w:val="21"/>
        </w:rPr>
        <w:t>安全措施：</w:t>
      </w:r>
    </w:p>
    <w:p>
      <w:pPr>
        <w:spacing w:line="360" w:lineRule="auto"/>
        <w:ind w:firstLine="555"/>
        <w:rPr>
          <w:rFonts w:ascii="宋体" w:hAnsi="宋体" w:eastAsia="宋体" w:cs="宋体"/>
          <w:szCs w:val="21"/>
        </w:rPr>
      </w:pPr>
      <w:r>
        <w:rPr>
          <w:rFonts w:hint="eastAsia" w:ascii="宋体" w:hAnsi="宋体" w:eastAsia="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szCs w:val="21"/>
        </w:rPr>
      </w:pPr>
      <w:r>
        <w:rPr>
          <w:rFonts w:hint="eastAsia" w:ascii="宋体" w:hAnsi="宋体" w:eastAsia="宋体" w:cs="宋体"/>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szCs w:val="21"/>
        </w:rPr>
      </w:pPr>
      <w:r>
        <w:rPr>
          <w:rFonts w:hint="eastAsia" w:ascii="宋体" w:hAnsi="宋体" w:eastAsia="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szCs w:val="21"/>
        </w:rPr>
      </w:pPr>
      <w:r>
        <w:rPr>
          <w:rFonts w:hint="eastAsia" w:ascii="宋体" w:hAnsi="宋体" w:eastAsia="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szCs w:val="21"/>
        </w:rPr>
      </w:pPr>
      <w:r>
        <w:rPr>
          <w:rFonts w:hint="eastAsia" w:ascii="宋体" w:hAnsi="宋体" w:eastAsia="宋体" w:cs="宋体"/>
          <w:szCs w:val="21"/>
        </w:rPr>
        <w:t>建立施工现场安全管理体系，按规定配备专职的安全管理人员，特工种必须持证上岗。</w:t>
      </w:r>
    </w:p>
    <w:p>
      <w:pPr>
        <w:spacing w:line="360" w:lineRule="auto"/>
        <w:ind w:firstLine="555"/>
        <w:rPr>
          <w:rFonts w:ascii="宋体" w:hAnsi="宋体" w:eastAsia="宋体" w:cs="宋体"/>
          <w:szCs w:val="21"/>
        </w:rPr>
      </w:pPr>
      <w:r>
        <w:rPr>
          <w:rFonts w:hint="eastAsia" w:ascii="宋体" w:hAnsi="宋体" w:eastAsia="宋体" w:cs="宋体"/>
          <w:szCs w:val="21"/>
        </w:rPr>
        <w:t>逐步加大安全生产的资金投入，规范配电设施，安全防护用具的使用以及新老设备的更新换代工作。</w:t>
      </w:r>
    </w:p>
    <w:p>
      <w:pPr>
        <w:spacing w:line="360" w:lineRule="auto"/>
        <w:ind w:firstLine="555"/>
        <w:rPr>
          <w:rFonts w:ascii="宋体" w:hAnsi="宋体" w:eastAsia="宋体" w:cs="宋体"/>
          <w:szCs w:val="21"/>
        </w:rPr>
      </w:pPr>
      <w:r>
        <w:rPr>
          <w:rFonts w:hint="eastAsia" w:ascii="宋体" w:hAnsi="宋体" w:eastAsia="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szCs w:val="21"/>
        </w:rPr>
      </w:pPr>
      <w:r>
        <w:rPr>
          <w:rFonts w:hint="eastAsia" w:ascii="宋体" w:hAnsi="宋体" w:eastAsia="宋体" w:cs="宋体"/>
          <w:szCs w:val="21"/>
        </w:rPr>
        <w:t>各负责人要尽职尽责履行安全生产义务，承担安全生产责任。</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p>
    <w:p>
      <w:pPr>
        <w:spacing w:line="360" w:lineRule="auto"/>
        <w:ind w:firstLine="3150" w:firstLineChars="1500"/>
        <w:rPr>
          <w:rFonts w:ascii="宋体" w:hAnsi="宋体" w:eastAsia="宋体" w:cs="宋体"/>
          <w:szCs w:val="21"/>
        </w:rPr>
      </w:pPr>
      <w:r>
        <w:rPr>
          <w:rFonts w:hint="eastAsia" w:ascii="宋体" w:hAnsi="宋体" w:eastAsia="宋体" w:cs="宋体"/>
          <w:szCs w:val="21"/>
        </w:rPr>
        <w:t xml:space="preserve">　              责任单位： </w:t>
      </w:r>
    </w:p>
    <w:p>
      <w:pPr>
        <w:spacing w:line="360" w:lineRule="auto"/>
        <w:ind w:firstLine="555"/>
        <w:rPr>
          <w:rFonts w:ascii="宋体" w:hAnsi="宋体" w:eastAsia="宋体" w:cs="宋体"/>
          <w:szCs w:val="21"/>
        </w:rPr>
      </w:pPr>
      <w:r>
        <w:rPr>
          <w:rFonts w:hint="eastAsia" w:ascii="宋体" w:hAnsi="宋体" w:eastAsia="宋体" w:cs="宋体"/>
          <w:szCs w:val="21"/>
        </w:rPr>
        <w:t>　　　　</w:t>
      </w:r>
      <w:r>
        <w:rPr>
          <w:rFonts w:hint="eastAsia" w:ascii="宋体" w:hAnsi="宋体" w:cs="宋体"/>
          <w:szCs w:val="21"/>
        </w:rPr>
        <w:t xml:space="preserve">                                 </w:t>
      </w:r>
      <w:r>
        <w:rPr>
          <w:rFonts w:hint="eastAsia" w:ascii="宋体" w:hAnsi="宋体" w:eastAsia="宋体" w:cs="宋体"/>
          <w:szCs w:val="21"/>
        </w:rPr>
        <w:t>责任人：　</w:t>
      </w:r>
    </w:p>
    <w:p>
      <w:pPr>
        <w:spacing w:line="360" w:lineRule="auto"/>
        <w:ind w:firstLine="4830" w:firstLineChars="2300"/>
        <w:rPr>
          <w:rFonts w:ascii="宋体" w:hAnsi="宋体" w:eastAsia="宋体" w:cs="宋体"/>
          <w:szCs w:val="21"/>
        </w:rPr>
      </w:pPr>
      <w:r>
        <w:rPr>
          <w:rFonts w:hint="eastAsia" w:ascii="宋体" w:hAnsi="宋体" w:eastAsia="宋体" w:cs="宋体"/>
          <w:szCs w:val="21"/>
        </w:rPr>
        <w:t>法定代表人或授权委托人（签字）：</w:t>
      </w:r>
    </w:p>
    <w:p>
      <w:pPr>
        <w:spacing w:line="360" w:lineRule="auto"/>
        <w:ind w:firstLine="555"/>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签订日期：     年     月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治安、消防承包协议书</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                                                              </w:t>
      </w:r>
    </w:p>
    <w:p>
      <w:pPr>
        <w:spacing w:line="360" w:lineRule="auto"/>
        <w:ind w:firstLine="555"/>
        <w:rPr>
          <w:rFonts w:ascii="宋体" w:hAnsi="宋体" w:eastAsia="宋体" w:cs="宋体"/>
          <w:szCs w:val="21"/>
        </w:rPr>
      </w:pPr>
      <w:r>
        <w:rPr>
          <w:rFonts w:hint="eastAsia" w:ascii="宋体" w:hAnsi="宋体" w:eastAsia="宋体" w:cs="宋体"/>
          <w:szCs w:val="21"/>
        </w:rPr>
        <w:t xml:space="preserve">乙方：                                                               </w:t>
      </w:r>
    </w:p>
    <w:p>
      <w:pPr>
        <w:spacing w:line="360" w:lineRule="auto"/>
        <w:ind w:firstLine="555"/>
        <w:rPr>
          <w:rFonts w:ascii="宋体" w:hAnsi="宋体" w:eastAsia="宋体" w:cs="宋体"/>
          <w:szCs w:val="21"/>
        </w:rPr>
      </w:pPr>
      <w:r>
        <w:rPr>
          <w:rFonts w:hint="eastAsia" w:ascii="宋体" w:hAnsi="宋体" w:eastAsia="宋体" w:cs="宋体"/>
          <w:szCs w:val="21"/>
        </w:rPr>
        <w:t>一、承包工程项目</w:t>
      </w:r>
    </w:p>
    <w:p>
      <w:pPr>
        <w:spacing w:line="360" w:lineRule="auto"/>
        <w:ind w:firstLine="555"/>
        <w:rPr>
          <w:rFonts w:ascii="宋体" w:hAnsi="宋体" w:eastAsia="宋体" w:cs="宋体"/>
          <w:szCs w:val="21"/>
        </w:rPr>
      </w:pPr>
      <w:r>
        <w:rPr>
          <w:rFonts w:hint="eastAsia" w:ascii="宋体" w:hAnsi="宋体" w:eastAsia="宋体" w:cs="宋体"/>
          <w:szCs w:val="21"/>
        </w:rPr>
        <w:t xml:space="preserve">工程项目名称：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承包范围：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承包方式：                                                                    </w:t>
      </w:r>
    </w:p>
    <w:p>
      <w:pPr>
        <w:spacing w:line="360" w:lineRule="auto"/>
        <w:ind w:firstLine="555"/>
        <w:rPr>
          <w:rFonts w:ascii="宋体" w:hAnsi="宋体" w:eastAsia="宋体" w:cs="宋体"/>
          <w:szCs w:val="21"/>
        </w:rPr>
      </w:pPr>
      <w:r>
        <w:rPr>
          <w:rFonts w:hint="eastAsia" w:ascii="宋体" w:hAnsi="宋体" w:eastAsia="宋体" w:cs="宋体"/>
          <w:szCs w:val="21"/>
        </w:rPr>
        <w:t>二、工程项目期限</w:t>
      </w:r>
    </w:p>
    <w:p>
      <w:pPr>
        <w:spacing w:line="360" w:lineRule="auto"/>
        <w:ind w:firstLine="555"/>
        <w:rPr>
          <w:rFonts w:ascii="宋体" w:hAnsi="宋体" w:eastAsia="宋体" w:cs="宋体"/>
          <w:szCs w:val="21"/>
        </w:rPr>
      </w:pPr>
      <w:r>
        <w:rPr>
          <w:rFonts w:hint="eastAsia" w:ascii="宋体" w:hAnsi="宋体" w:eastAsia="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szCs w:val="21"/>
        </w:rPr>
      </w:pPr>
      <w:r>
        <w:rPr>
          <w:rFonts w:hint="eastAsia" w:ascii="宋体" w:hAnsi="宋体" w:eastAsia="宋体" w:cs="宋体"/>
          <w:szCs w:val="21"/>
        </w:rPr>
        <w:t>经双方平等协商同意，自愿签订本协议书，共同遵守本协议所列条款。</w:t>
      </w:r>
    </w:p>
    <w:p>
      <w:pPr>
        <w:spacing w:line="360" w:lineRule="auto"/>
        <w:ind w:firstLine="555"/>
        <w:rPr>
          <w:rFonts w:ascii="宋体" w:hAnsi="宋体" w:eastAsia="宋体" w:cs="宋体"/>
          <w:szCs w:val="21"/>
        </w:rPr>
      </w:pPr>
      <w:r>
        <w:rPr>
          <w:rFonts w:hint="eastAsia" w:ascii="宋体" w:hAnsi="宋体" w:eastAsia="宋体" w:cs="宋体"/>
          <w:szCs w:val="21"/>
        </w:rPr>
        <w:t>三、甲、乙双方治安、消防的共同要求</w:t>
      </w:r>
    </w:p>
    <w:p>
      <w:pPr>
        <w:spacing w:line="360" w:lineRule="auto"/>
        <w:ind w:firstLine="555"/>
        <w:rPr>
          <w:rFonts w:ascii="宋体" w:hAnsi="宋体" w:eastAsia="宋体" w:cs="宋体"/>
          <w:szCs w:val="21"/>
        </w:rPr>
      </w:pPr>
      <w:r>
        <w:rPr>
          <w:rFonts w:hint="eastAsia" w:ascii="宋体" w:hAnsi="宋体" w:eastAsia="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szCs w:val="21"/>
        </w:rPr>
      </w:pPr>
      <w:r>
        <w:rPr>
          <w:rFonts w:hint="eastAsia" w:ascii="宋体" w:hAnsi="宋体" w:eastAsia="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szCs w:val="21"/>
        </w:rPr>
      </w:pPr>
      <w:r>
        <w:rPr>
          <w:rFonts w:hint="eastAsia" w:ascii="宋体" w:hAnsi="宋体" w:eastAsia="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szCs w:val="21"/>
        </w:rPr>
      </w:pPr>
      <w:r>
        <w:rPr>
          <w:rFonts w:hint="eastAsia" w:ascii="宋体" w:hAnsi="宋体" w:eastAsia="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szCs w:val="21"/>
        </w:rPr>
      </w:pPr>
      <w:r>
        <w:rPr>
          <w:rFonts w:hint="eastAsia" w:ascii="宋体" w:hAnsi="宋体" w:eastAsia="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szCs w:val="21"/>
        </w:rPr>
      </w:pPr>
      <w:r>
        <w:rPr>
          <w:rFonts w:hint="eastAsia" w:ascii="宋体" w:hAnsi="宋体" w:eastAsia="宋体" w:cs="宋体"/>
          <w:szCs w:val="21"/>
        </w:rPr>
        <w:t>四、治安要求</w:t>
      </w:r>
    </w:p>
    <w:p>
      <w:pPr>
        <w:spacing w:line="360" w:lineRule="auto"/>
        <w:ind w:firstLine="555"/>
        <w:rPr>
          <w:rFonts w:ascii="宋体" w:hAnsi="宋体" w:eastAsia="宋体" w:cs="宋体"/>
          <w:szCs w:val="21"/>
        </w:rPr>
      </w:pPr>
      <w:r>
        <w:rPr>
          <w:rFonts w:hint="eastAsia" w:ascii="宋体" w:hAnsi="宋体" w:eastAsia="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szCs w:val="21"/>
        </w:rPr>
      </w:pPr>
      <w:r>
        <w:rPr>
          <w:rFonts w:hint="eastAsia" w:ascii="宋体" w:hAnsi="宋体" w:eastAsia="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szCs w:val="21"/>
        </w:rPr>
      </w:pPr>
      <w:r>
        <w:rPr>
          <w:rFonts w:hint="eastAsia" w:ascii="宋体" w:hAnsi="宋体" w:eastAsia="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szCs w:val="21"/>
        </w:rPr>
      </w:pPr>
      <w:r>
        <w:rPr>
          <w:rFonts w:hint="eastAsia" w:ascii="宋体" w:hAnsi="宋体" w:eastAsia="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szCs w:val="21"/>
        </w:rPr>
      </w:pPr>
      <w:r>
        <w:rPr>
          <w:rFonts w:hint="eastAsia" w:ascii="宋体" w:hAnsi="宋体" w:eastAsia="宋体" w:cs="宋体"/>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szCs w:val="21"/>
        </w:rPr>
      </w:pPr>
      <w:r>
        <w:rPr>
          <w:rFonts w:hint="eastAsia" w:ascii="宋体" w:hAnsi="宋体" w:eastAsia="宋体" w:cs="宋体"/>
          <w:szCs w:val="21"/>
        </w:rPr>
        <w:t>6. 乙方必须管理好自己的工人，不得酗酒闹事，打架斗殴，倒卖工地上的任何财物。</w:t>
      </w:r>
    </w:p>
    <w:p>
      <w:pPr>
        <w:spacing w:line="360" w:lineRule="auto"/>
        <w:ind w:firstLine="555"/>
        <w:rPr>
          <w:rFonts w:ascii="宋体" w:hAnsi="宋体" w:eastAsia="宋体" w:cs="宋体"/>
          <w:szCs w:val="21"/>
        </w:rPr>
      </w:pPr>
      <w:r>
        <w:rPr>
          <w:rFonts w:hint="eastAsia" w:ascii="宋体" w:hAnsi="宋体" w:eastAsia="宋体" w:cs="宋体"/>
          <w:szCs w:val="21"/>
        </w:rPr>
        <w:t>五、消防要求</w:t>
      </w:r>
    </w:p>
    <w:p>
      <w:pPr>
        <w:spacing w:line="360" w:lineRule="auto"/>
        <w:ind w:firstLine="555"/>
        <w:rPr>
          <w:rFonts w:ascii="宋体" w:hAnsi="宋体" w:eastAsia="宋体" w:cs="宋体"/>
          <w:szCs w:val="21"/>
        </w:rPr>
      </w:pPr>
      <w:r>
        <w:rPr>
          <w:rFonts w:hint="eastAsia" w:ascii="宋体" w:hAnsi="宋体" w:eastAsia="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szCs w:val="21"/>
        </w:rPr>
      </w:pPr>
      <w:r>
        <w:rPr>
          <w:rFonts w:hint="eastAsia" w:ascii="宋体" w:hAnsi="宋体" w:eastAsia="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szCs w:val="21"/>
        </w:rPr>
      </w:pPr>
      <w:r>
        <w:rPr>
          <w:rFonts w:hint="eastAsia" w:ascii="宋体" w:hAnsi="宋体" w:eastAsia="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szCs w:val="21"/>
        </w:rPr>
      </w:pPr>
      <w:r>
        <w:rPr>
          <w:rFonts w:hint="eastAsia" w:ascii="宋体" w:hAnsi="宋体" w:eastAsia="宋体" w:cs="宋体"/>
          <w:szCs w:val="21"/>
        </w:rPr>
        <w:t>4．甲方根据施工部位、环境因素，制定消防措施，负责办理分包单位动火审批手续。</w:t>
      </w:r>
    </w:p>
    <w:p>
      <w:pPr>
        <w:spacing w:line="360" w:lineRule="auto"/>
        <w:ind w:firstLine="555"/>
        <w:rPr>
          <w:rFonts w:ascii="宋体" w:hAnsi="宋体" w:eastAsia="宋体" w:cs="宋体"/>
          <w:szCs w:val="21"/>
        </w:rPr>
      </w:pPr>
      <w:r>
        <w:rPr>
          <w:rFonts w:hint="eastAsia" w:ascii="宋体" w:hAnsi="宋体" w:eastAsia="宋体" w:cs="宋体"/>
          <w:szCs w:val="21"/>
        </w:rPr>
        <w:t>5．乙方必须服从总包单位消防安全管理，严格执行总包单位各项消防安全管理制度。</w:t>
      </w:r>
    </w:p>
    <w:p>
      <w:pPr>
        <w:spacing w:line="360" w:lineRule="auto"/>
        <w:ind w:firstLine="555"/>
        <w:rPr>
          <w:rFonts w:ascii="宋体" w:hAnsi="宋体" w:eastAsia="宋体" w:cs="宋体"/>
          <w:szCs w:val="21"/>
        </w:rPr>
      </w:pPr>
      <w:r>
        <w:rPr>
          <w:rFonts w:hint="eastAsia" w:ascii="宋体" w:hAnsi="宋体" w:eastAsia="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szCs w:val="21"/>
        </w:rPr>
      </w:pPr>
      <w:r>
        <w:rPr>
          <w:rFonts w:hint="eastAsia" w:ascii="宋体" w:hAnsi="宋体" w:eastAsia="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szCs w:val="21"/>
        </w:rPr>
      </w:pPr>
      <w:r>
        <w:rPr>
          <w:rFonts w:hint="eastAsia" w:ascii="宋体" w:hAnsi="宋体" w:eastAsia="宋体" w:cs="宋体"/>
          <w:szCs w:val="21"/>
        </w:rPr>
        <w:t>8．乙方应定期对本单位施工环境进行检查，并落实整改措施，检查记录应报总包单位留存备案。</w:t>
      </w:r>
    </w:p>
    <w:p>
      <w:pPr>
        <w:spacing w:line="360" w:lineRule="auto"/>
        <w:ind w:firstLine="555"/>
        <w:rPr>
          <w:rFonts w:ascii="宋体" w:hAnsi="宋体" w:eastAsia="宋体" w:cs="宋体"/>
          <w:szCs w:val="21"/>
        </w:rPr>
      </w:pPr>
      <w:r>
        <w:rPr>
          <w:rFonts w:hint="eastAsia" w:ascii="宋体" w:hAnsi="宋体" w:eastAsia="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szCs w:val="21"/>
        </w:rPr>
      </w:pPr>
      <w:r>
        <w:rPr>
          <w:rFonts w:hint="eastAsia" w:ascii="宋体" w:hAnsi="宋体" w:eastAsia="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szCs w:val="21"/>
        </w:rPr>
      </w:pPr>
      <w:r>
        <w:rPr>
          <w:rFonts w:hint="eastAsia" w:ascii="宋体" w:hAnsi="宋体" w:eastAsia="宋体" w:cs="宋体"/>
          <w:szCs w:val="21"/>
        </w:rPr>
        <w:t>11.乙方应在自己的施工区域内按照甲方的要求布置灭火器。</w:t>
      </w:r>
    </w:p>
    <w:p>
      <w:pPr>
        <w:spacing w:line="360" w:lineRule="auto"/>
        <w:ind w:firstLine="555"/>
        <w:rPr>
          <w:rFonts w:ascii="宋体" w:hAnsi="宋体" w:eastAsia="宋体" w:cs="宋体"/>
          <w:szCs w:val="21"/>
        </w:rPr>
      </w:pPr>
      <w:r>
        <w:rPr>
          <w:rFonts w:hint="eastAsia" w:ascii="宋体" w:hAnsi="宋体" w:eastAsia="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szCs w:val="21"/>
        </w:rPr>
      </w:pPr>
      <w:r>
        <w:rPr>
          <w:rFonts w:hint="eastAsia" w:ascii="宋体" w:hAnsi="宋体" w:eastAsia="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szCs w:val="21"/>
        </w:rPr>
      </w:pPr>
      <w:r>
        <w:rPr>
          <w:rFonts w:hint="eastAsia" w:ascii="宋体" w:hAnsi="宋体" w:eastAsia="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szCs w:val="21"/>
        </w:rPr>
      </w:pPr>
      <w:r>
        <w:rPr>
          <w:rFonts w:hint="eastAsia" w:ascii="宋体" w:hAnsi="宋体" w:eastAsia="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szCs w:val="21"/>
        </w:rPr>
      </w:pPr>
      <w:r>
        <w:rPr>
          <w:rFonts w:hint="eastAsia" w:ascii="宋体" w:hAnsi="宋体" w:eastAsia="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szCs w:val="21"/>
        </w:rPr>
      </w:pPr>
      <w:r>
        <w:rPr>
          <w:rFonts w:hint="eastAsia" w:ascii="宋体" w:hAnsi="宋体" w:eastAsia="宋体" w:cs="宋体"/>
          <w:szCs w:val="21"/>
        </w:rPr>
        <w:t>17.发生火灾事故时，立即组织人员进行抢救，并同时向总包单位报告，保护好现场，并配合事故调查。</w:t>
      </w:r>
    </w:p>
    <w:p>
      <w:pPr>
        <w:spacing w:line="360" w:lineRule="auto"/>
        <w:ind w:firstLine="555"/>
        <w:rPr>
          <w:rFonts w:ascii="宋体" w:hAnsi="宋体" w:eastAsia="宋体" w:cs="宋体"/>
          <w:szCs w:val="21"/>
        </w:rPr>
      </w:pPr>
      <w:r>
        <w:rPr>
          <w:rFonts w:hint="eastAsia" w:ascii="宋体" w:hAnsi="宋体" w:eastAsia="宋体" w:cs="宋体"/>
          <w:szCs w:val="21"/>
        </w:rPr>
        <w:t>六、本协议规定内容与上级规定相抵触之处，以上级规定为准。</w:t>
      </w:r>
    </w:p>
    <w:p>
      <w:pPr>
        <w:spacing w:line="360" w:lineRule="auto"/>
        <w:ind w:firstLine="555"/>
        <w:rPr>
          <w:rFonts w:ascii="宋体" w:hAnsi="宋体" w:eastAsia="宋体" w:cs="宋体"/>
          <w:szCs w:val="21"/>
        </w:rPr>
      </w:pPr>
      <w:r>
        <w:rPr>
          <w:rFonts w:hint="eastAsia" w:ascii="宋体" w:hAnsi="宋体" w:eastAsia="宋体" w:cs="宋体"/>
          <w:szCs w:val="21"/>
        </w:rPr>
        <w:t>七、本协议未尽事宜，按上级有关规定执行。</w:t>
      </w:r>
    </w:p>
    <w:p>
      <w:pPr>
        <w:spacing w:line="360" w:lineRule="auto"/>
        <w:ind w:firstLine="555"/>
        <w:rPr>
          <w:rFonts w:ascii="宋体" w:hAnsi="宋体" w:eastAsia="宋体" w:cs="宋体"/>
          <w:szCs w:val="21"/>
        </w:rPr>
      </w:pPr>
      <w:r>
        <w:rPr>
          <w:rFonts w:hint="eastAsia" w:ascii="宋体" w:hAnsi="宋体" w:eastAsia="宋体" w:cs="宋体"/>
          <w:szCs w:val="21"/>
        </w:rPr>
        <w:t xml:space="preserve">本协议书自签字之日起生效至工程完工终止。                                                                                                                             </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                                乙方：                    </w:t>
      </w:r>
    </w:p>
    <w:p>
      <w:pPr>
        <w:spacing w:line="360" w:lineRule="auto"/>
        <w:ind w:firstLine="555"/>
        <w:rPr>
          <w:rFonts w:ascii="宋体" w:hAnsi="宋体" w:eastAsia="宋体" w:cs="宋体"/>
          <w:szCs w:val="21"/>
        </w:rPr>
      </w:pPr>
      <w:r>
        <w:rPr>
          <w:rFonts w:hint="eastAsia" w:ascii="宋体" w:hAnsi="宋体" w:eastAsia="宋体" w:cs="宋体"/>
          <w:szCs w:val="21"/>
        </w:rPr>
        <w:t>法定代表人：          （盖章）        法定代表人：         （盖章）</w:t>
      </w:r>
    </w:p>
    <w:p>
      <w:pPr>
        <w:spacing w:line="360" w:lineRule="auto"/>
        <w:ind w:firstLine="420" w:firstLineChars="200"/>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 xml:space="preserve">年    月    日                      </w:t>
      </w:r>
      <w:r>
        <w:rPr>
          <w:rFonts w:hint="eastAsia" w:ascii="宋体" w:hAnsi="宋体" w:cs="宋体"/>
          <w:szCs w:val="21"/>
        </w:rPr>
        <w:t xml:space="preserve">  </w:t>
      </w:r>
      <w:r>
        <w:rPr>
          <w:rFonts w:hint="eastAsia" w:ascii="宋体" w:hAnsi="宋体" w:eastAsia="宋体" w:cs="宋体"/>
          <w:szCs w:val="21"/>
        </w:rPr>
        <w:t>年    月    日</w:t>
      </w:r>
    </w:p>
    <w:p>
      <w:pPr>
        <w:spacing w:line="360" w:lineRule="auto"/>
        <w:ind w:firstLine="555"/>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工程量清单（另附）</w:t>
      </w:r>
      <w:bookmarkEnd w:id="12"/>
      <w:bookmarkEnd w:id="13"/>
      <w:bookmarkEnd w:id="14"/>
      <w:bookmarkEnd w:id="15"/>
      <w:bookmarkEnd w:id="16"/>
      <w:bookmarkEnd w:id="17"/>
      <w:bookmarkEnd w:id="18"/>
    </w:p>
    <w:p>
      <w:pPr>
        <w:spacing w:line="360" w:lineRule="auto"/>
        <w:jc w:val="center"/>
        <w:rPr>
          <w:rFonts w:ascii="宋体" w:hAnsi="宋体" w:eastAsia="宋体" w:cs="宋体"/>
          <w:b/>
          <w:szCs w:val="21"/>
        </w:rPr>
      </w:pPr>
    </w:p>
    <w:p>
      <w:pPr>
        <w:tabs>
          <w:tab w:val="left" w:pos="0"/>
          <w:tab w:val="left" w:pos="993"/>
        </w:tabs>
        <w:adjustRightInd w:val="0"/>
        <w:snapToGrid w:val="0"/>
        <w:spacing w:line="360" w:lineRule="auto"/>
        <w:ind w:left="882" w:leftChars="420" w:firstLine="1687" w:firstLineChars="700"/>
        <w:rPr>
          <w:rFonts w:ascii="宋体" w:hAnsi="宋体"/>
          <w:b/>
          <w:snapToGrid w:val="0"/>
          <w:sz w:val="24"/>
        </w:rPr>
      </w:pPr>
      <w:r>
        <w:rPr>
          <w:rFonts w:hint="eastAsia" w:ascii="宋体" w:hAnsi="宋体"/>
          <w:b/>
          <w:snapToGrid w:val="0"/>
          <w:sz w:val="24"/>
        </w:rPr>
        <w:t xml:space="preserve"> </w:t>
      </w: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b/>
          <w:snapToGrid w:val="0"/>
          <w:sz w:val="24"/>
        </w:rPr>
        <w:br w:type="page"/>
      </w:r>
      <w:bookmarkStart w:id="41" w:name="_Toc25127"/>
      <w:bookmarkStart w:id="42" w:name="_Toc16321"/>
      <w:bookmarkStart w:id="43" w:name="_Toc25630"/>
      <w:bookmarkStart w:id="44" w:name="_Toc7647"/>
      <w:bookmarkStart w:id="45" w:name="_Toc22795"/>
      <w:bookmarkStart w:id="46" w:name="_Toc424397473"/>
      <w:bookmarkStart w:id="47" w:name="_Toc8075"/>
      <w:r>
        <w:rPr>
          <w:rFonts w:hint="eastAsia" w:ascii="宋体" w:hAnsi="宋体"/>
          <w:b/>
          <w:snapToGrid w:val="0"/>
          <w:sz w:val="28"/>
          <w:szCs w:val="28"/>
        </w:rPr>
        <w:t>第四章 　投标文件(格式)</w:t>
      </w:r>
      <w:bookmarkEnd w:id="41"/>
      <w:bookmarkEnd w:id="42"/>
      <w:bookmarkEnd w:id="43"/>
      <w:bookmarkEnd w:id="44"/>
      <w:bookmarkEnd w:id="45"/>
      <w:bookmarkEnd w:id="46"/>
      <w:bookmarkEnd w:id="47"/>
    </w:p>
    <w:p>
      <w:pPr>
        <w:pStyle w:val="5"/>
        <w:spacing w:line="360" w:lineRule="auto"/>
        <w:ind w:left="480" w:firstLine="360"/>
        <w:rPr>
          <w:rFonts w:hAnsi="宋体"/>
          <w:b/>
          <w:sz w:val="24"/>
        </w:rPr>
      </w:pPr>
    </w:p>
    <w:p>
      <w:pPr>
        <w:pStyle w:val="5"/>
        <w:spacing w:line="360" w:lineRule="auto"/>
        <w:ind w:left="480" w:firstLine="360"/>
        <w:rPr>
          <w:rFonts w:hAnsi="宋体"/>
          <w:b/>
          <w:sz w:val="24"/>
        </w:rPr>
      </w:pPr>
    </w:p>
    <w:p>
      <w:pPr>
        <w:pStyle w:val="5"/>
        <w:spacing w:line="360" w:lineRule="auto"/>
        <w:ind w:left="480" w:firstLine="360"/>
        <w:rPr>
          <w:rFonts w:hAnsi="宋体"/>
          <w:b/>
          <w:sz w:val="24"/>
        </w:rPr>
      </w:pPr>
    </w:p>
    <w:p>
      <w:pPr>
        <w:spacing w:line="360" w:lineRule="auto"/>
        <w:jc w:val="center"/>
        <w:rPr>
          <w:rFonts w:ascii="宋体" w:hAnsi="宋体"/>
          <w:sz w:val="28"/>
          <w:szCs w:val="28"/>
        </w:rPr>
      </w:pPr>
      <w:r>
        <w:rPr>
          <w:rFonts w:hint="eastAsia" w:ascii="宋体" w:hAnsi="宋体"/>
          <w:sz w:val="28"/>
          <w:szCs w:val="28"/>
          <w:lang w:eastAsia="zh-CN"/>
        </w:rPr>
        <w:t>常州市金坛区茅麓小学食堂设施改造工程</w:t>
      </w:r>
    </w:p>
    <w:p>
      <w:pPr>
        <w:spacing w:line="360" w:lineRule="auto"/>
        <w:rPr>
          <w:rFonts w:ascii="宋体" w:hAnsi="宋体"/>
          <w:sz w:val="28"/>
          <w:szCs w:val="28"/>
        </w:rPr>
      </w:pP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pStyle w:val="2"/>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4"/>
      </w:pPr>
    </w:p>
    <w:p>
      <w:pPr>
        <w:pStyle w:val="2"/>
      </w:pP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b/>
          <w:bCs/>
          <w:sz w:val="24"/>
        </w:rPr>
      </w:pPr>
      <w:bookmarkStart w:id="48" w:name="_Toc22513"/>
      <w:bookmarkStart w:id="49" w:name="_Toc424397474"/>
      <w:bookmarkStart w:id="50" w:name="_Toc29648"/>
      <w:bookmarkStart w:id="51" w:name="_Toc31232"/>
    </w:p>
    <w:bookmarkEnd w:id="48"/>
    <w:bookmarkEnd w:id="49"/>
    <w:bookmarkEnd w:id="50"/>
    <w:bookmarkEnd w:id="51"/>
    <w:p>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1"/>
        <w:spacing w:line="360" w:lineRule="auto"/>
        <w:rPr>
          <w:rFonts w:ascii="宋体" w:hAnsi="宋体" w:eastAsia="宋体"/>
          <w:sz w:val="24"/>
        </w:rPr>
      </w:pPr>
    </w:p>
    <w:p>
      <w:pPr>
        <w:pStyle w:val="11"/>
        <w:spacing w:line="360" w:lineRule="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pPr>
        <w:pStyle w:val="11"/>
        <w:spacing w:line="360" w:lineRule="auto"/>
        <w:rPr>
          <w:rFonts w:ascii="宋体" w:hAnsi="宋体" w:eastAsia="宋体"/>
          <w:sz w:val="21"/>
          <w:szCs w:val="21"/>
        </w:rPr>
      </w:pPr>
    </w:p>
    <w:p>
      <w:pPr>
        <w:pStyle w:val="11"/>
        <w:spacing w:line="360" w:lineRule="auto"/>
        <w:ind w:firstLine="420" w:firstLineChars="200"/>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，项目负责人</w:t>
      </w:r>
      <w:r>
        <w:rPr>
          <w:rFonts w:hint="eastAsia" w:ascii="宋体" w:hAnsi="宋体" w:eastAsia="宋体"/>
          <w:sz w:val="21"/>
          <w:szCs w:val="21"/>
          <w:u w:val="single"/>
        </w:rPr>
        <w:t xml:space="preserve">         </w:t>
      </w:r>
      <w:r>
        <w:rPr>
          <w:rFonts w:hint="eastAsia" w:ascii="宋体" w:hAnsi="宋体" w:eastAsia="宋体"/>
          <w:sz w:val="21"/>
          <w:szCs w:val="21"/>
        </w:rPr>
        <w:t>。</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w:t>
      </w:r>
    </w:p>
    <w:p>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述文件并同意放弃对这方面有不明及误解的权利。</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 xml:space="preserve">④本投标书自投标截止之日起 </w:t>
      </w:r>
      <w:r>
        <w:rPr>
          <w:rFonts w:hint="eastAsia" w:ascii="宋体" w:hAnsi="宋体" w:eastAsia="宋体"/>
          <w:sz w:val="21"/>
          <w:szCs w:val="21"/>
          <w:u w:val="single"/>
        </w:rPr>
        <w:t xml:space="preserve">45 </w:t>
      </w:r>
      <w:r>
        <w:rPr>
          <w:rFonts w:hint="eastAsia" w:ascii="宋体" w:hAnsi="宋体" w:eastAsia="宋体"/>
          <w:sz w:val="21"/>
          <w:szCs w:val="21"/>
        </w:rPr>
        <w:t>天内有效。</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w:t>
      </w:r>
    </w:p>
    <w:p>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解招标人不一定授标给最低报价的承包人以及接受或拒绝某一投标。</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⑥如果我们的投标被接受，我们将履行招标文件规定的每一项要求，按期、按质、按</w:t>
      </w:r>
    </w:p>
    <w:p>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量完成交货任务并承担相关责任。</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⑦与投标有关的正式通讯地址为：</w:t>
      </w:r>
    </w:p>
    <w:p>
      <w:pPr>
        <w:spacing w:line="360" w:lineRule="auto"/>
        <w:ind w:firstLine="420" w:firstLineChars="200"/>
        <w:rPr>
          <w:sz w:val="21"/>
          <w:szCs w:val="24"/>
        </w:rPr>
      </w:pPr>
      <w:r>
        <w:rPr>
          <w:rFonts w:hint="eastAsia"/>
          <w:sz w:val="21"/>
          <w:szCs w:val="24"/>
        </w:rPr>
        <w:t>地   址：</w:t>
      </w:r>
    </w:p>
    <w:p>
      <w:pPr>
        <w:spacing w:line="360" w:lineRule="auto"/>
        <w:ind w:firstLine="420" w:firstLineChars="200"/>
        <w:rPr>
          <w:sz w:val="21"/>
          <w:szCs w:val="24"/>
        </w:rPr>
      </w:pPr>
      <w:r>
        <w:rPr>
          <w:rFonts w:hint="eastAsia"/>
          <w:sz w:val="21"/>
          <w:szCs w:val="24"/>
        </w:rPr>
        <w:t>电   话：</w:t>
      </w:r>
    </w:p>
    <w:p>
      <w:pPr>
        <w:spacing w:line="360" w:lineRule="auto"/>
        <w:ind w:firstLine="420" w:firstLineChars="200"/>
        <w:rPr>
          <w:sz w:val="21"/>
          <w:szCs w:val="24"/>
        </w:rPr>
      </w:pPr>
      <w:r>
        <w:rPr>
          <w:rFonts w:hint="eastAsia"/>
          <w:sz w:val="21"/>
          <w:szCs w:val="24"/>
        </w:rPr>
        <w:t>传   真：</w:t>
      </w:r>
    </w:p>
    <w:p>
      <w:pPr>
        <w:spacing w:line="360" w:lineRule="auto"/>
        <w:ind w:firstLine="420" w:firstLineChars="200"/>
        <w:rPr>
          <w:sz w:val="21"/>
          <w:szCs w:val="24"/>
        </w:rPr>
      </w:pPr>
      <w:r>
        <w:rPr>
          <w:rFonts w:hint="eastAsia"/>
          <w:sz w:val="21"/>
          <w:szCs w:val="24"/>
        </w:rPr>
        <w:t>邮政编码：</w:t>
      </w:r>
    </w:p>
    <w:p>
      <w:pPr>
        <w:spacing w:line="360" w:lineRule="auto"/>
        <w:ind w:firstLine="420" w:firstLineChars="200"/>
        <w:rPr>
          <w:sz w:val="21"/>
          <w:szCs w:val="24"/>
        </w:rPr>
      </w:pPr>
      <w:r>
        <w:rPr>
          <w:rFonts w:hint="eastAsia"/>
          <w:sz w:val="21"/>
          <w:szCs w:val="24"/>
        </w:rPr>
        <w:t>承包人：</w:t>
      </w:r>
    </w:p>
    <w:p>
      <w:pPr>
        <w:spacing w:line="360" w:lineRule="auto"/>
        <w:ind w:firstLine="420" w:firstLineChars="200"/>
        <w:rPr>
          <w:sz w:val="21"/>
          <w:szCs w:val="24"/>
        </w:rPr>
      </w:pPr>
      <w:r>
        <w:rPr>
          <w:rFonts w:hint="eastAsia"/>
          <w:sz w:val="21"/>
          <w:szCs w:val="24"/>
        </w:rPr>
        <w:t>公   章：</w:t>
      </w:r>
    </w:p>
    <w:p>
      <w:pPr>
        <w:spacing w:line="360" w:lineRule="auto"/>
        <w:ind w:firstLine="420" w:firstLineChars="200"/>
        <w:rPr>
          <w:sz w:val="21"/>
          <w:szCs w:val="24"/>
        </w:rPr>
      </w:pPr>
      <w:r>
        <w:rPr>
          <w:rFonts w:hint="eastAsia"/>
          <w:sz w:val="21"/>
          <w:szCs w:val="24"/>
        </w:rPr>
        <w:t>承包人法定代表人或委托代理人</w:t>
      </w:r>
      <w:r>
        <w:rPr>
          <w:rFonts w:hint="eastAsia"/>
          <w:sz w:val="21"/>
          <w:szCs w:val="24"/>
          <w:lang w:eastAsia="zh-CN"/>
        </w:rPr>
        <w:t>（</w:t>
      </w:r>
      <w:r>
        <w:rPr>
          <w:rFonts w:hint="eastAsia" w:ascii="宋体" w:hAnsi="宋体"/>
          <w:sz w:val="21"/>
          <w:szCs w:val="21"/>
          <w:lang w:val="en-US" w:eastAsia="zh-CN"/>
        </w:rPr>
        <w:t>签字或盖章）</w:t>
      </w:r>
      <w:r>
        <w:rPr>
          <w:rFonts w:hint="eastAsia"/>
          <w:sz w:val="21"/>
          <w:szCs w:val="24"/>
        </w:rPr>
        <w:t>：</w:t>
      </w:r>
    </w:p>
    <w:p>
      <w:pPr>
        <w:spacing w:line="360" w:lineRule="auto"/>
        <w:ind w:firstLine="420" w:firstLineChars="200"/>
        <w:rPr>
          <w:sz w:val="21"/>
          <w:szCs w:val="24"/>
        </w:rPr>
      </w:pPr>
      <w:r>
        <w:rPr>
          <w:rFonts w:hint="eastAsia"/>
          <w:sz w:val="21"/>
          <w:szCs w:val="24"/>
        </w:rPr>
        <w:t>日   期：</w:t>
      </w:r>
    </w:p>
    <w:p>
      <w:pPr>
        <w:pStyle w:val="6"/>
        <w:adjustRightInd w:val="0"/>
        <w:snapToGrid w:val="0"/>
        <w:spacing w:line="360" w:lineRule="auto"/>
        <w:jc w:val="center"/>
        <w:rPr>
          <w:rFonts w:hAnsi="宋体"/>
          <w:sz w:val="24"/>
        </w:rPr>
      </w:pPr>
      <w:r>
        <w:rPr>
          <w:rFonts w:hAnsi="宋体"/>
          <w:sz w:val="24"/>
          <w:u w:val="single"/>
        </w:rPr>
        <w:br w:type="page"/>
      </w:r>
      <w:bookmarkStart w:id="52" w:name="_Toc5445"/>
      <w:bookmarkStart w:id="53" w:name="_Toc424397475"/>
      <w:bookmarkStart w:id="54" w:name="_Toc7509578"/>
      <w:bookmarkStart w:id="55" w:name="_Toc22093"/>
      <w:bookmarkStart w:id="56" w:name="_Toc16339"/>
      <w:bookmarkStart w:id="57" w:name="_Toc11354"/>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6"/>
        <w:adjustRightInd w:val="0"/>
        <w:snapToGrid w:val="0"/>
        <w:spacing w:line="360" w:lineRule="auto"/>
        <w:ind w:firstLine="420"/>
        <w:rPr>
          <w:rFonts w:hAnsi="宋体"/>
          <w:sz w:val="21"/>
          <w:szCs w:val="21"/>
        </w:rPr>
      </w:pPr>
      <w:r>
        <w:rPr>
          <w:rFonts w:hint="eastAsia" w:hAnsi="宋体"/>
          <w:sz w:val="21"/>
          <w:szCs w:val="21"/>
        </w:rPr>
        <w:t>单位名称：</w:t>
      </w:r>
    </w:p>
    <w:p>
      <w:pPr>
        <w:pStyle w:val="6"/>
        <w:adjustRightInd w:val="0"/>
        <w:snapToGrid w:val="0"/>
        <w:spacing w:line="360" w:lineRule="auto"/>
        <w:ind w:firstLine="420"/>
        <w:rPr>
          <w:rFonts w:hAnsi="宋体"/>
          <w:sz w:val="21"/>
          <w:szCs w:val="21"/>
        </w:rPr>
      </w:pPr>
      <w:r>
        <w:rPr>
          <w:rFonts w:hint="eastAsia" w:hAnsi="宋体"/>
          <w:sz w:val="21"/>
          <w:szCs w:val="21"/>
        </w:rPr>
        <w:t>地址：</w:t>
      </w:r>
    </w:p>
    <w:p>
      <w:pPr>
        <w:pStyle w:val="6"/>
        <w:adjustRightInd w:val="0"/>
        <w:snapToGrid w:val="0"/>
        <w:spacing w:line="360" w:lineRule="auto"/>
        <w:ind w:firstLine="420"/>
        <w:rPr>
          <w:rFonts w:hAnsi="宋体"/>
          <w:sz w:val="21"/>
          <w:szCs w:val="21"/>
        </w:rPr>
      </w:pPr>
      <w:r>
        <w:rPr>
          <w:rFonts w:hint="eastAsia" w:hAnsi="宋体"/>
          <w:sz w:val="21"/>
          <w:szCs w:val="21"/>
        </w:rPr>
        <w:t>姓名：             性别：          年龄：          职务：</w:t>
      </w:r>
    </w:p>
    <w:p>
      <w:pPr>
        <w:pStyle w:val="6"/>
        <w:adjustRightInd w:val="0"/>
        <w:snapToGrid w:val="0"/>
        <w:spacing w:line="360" w:lineRule="auto"/>
        <w:ind w:firstLine="420"/>
        <w:rPr>
          <w:rFonts w:hAnsi="宋体"/>
          <w:sz w:val="21"/>
          <w:szCs w:val="21"/>
        </w:rPr>
      </w:pPr>
      <w:r>
        <w:rPr>
          <w:rFonts w:hint="eastAsia" w:hAnsi="宋体"/>
          <w:sz w:val="21"/>
          <w:szCs w:val="21"/>
        </w:rPr>
        <w:t>系</w:t>
      </w:r>
      <w:r>
        <w:rPr>
          <w:rFonts w:hint="eastAsia" w:hAnsi="宋体"/>
          <w:sz w:val="21"/>
          <w:szCs w:val="21"/>
          <w:u w:val="single"/>
        </w:rPr>
        <w:t xml:space="preserve">                         </w:t>
      </w:r>
      <w:r>
        <w:rPr>
          <w:rFonts w:hint="eastAsia" w:hAnsi="宋体"/>
          <w:sz w:val="21"/>
          <w:szCs w:val="21"/>
        </w:rPr>
        <w:t xml:space="preserve"> 的法定代表人。为施工、竣工和保修</w:t>
      </w:r>
      <w:r>
        <w:rPr>
          <w:rFonts w:hint="eastAsia" w:hAnsi="宋体"/>
          <w:sz w:val="21"/>
          <w:szCs w:val="21"/>
          <w:u w:val="single"/>
        </w:rPr>
        <w:t xml:space="preserve">        </w:t>
      </w:r>
      <w:r>
        <w:rPr>
          <w:rFonts w:hint="eastAsia" w:hAnsi="宋体"/>
          <w:sz w:val="21"/>
          <w:szCs w:val="21"/>
        </w:rPr>
        <w:t>的工程，签署上述工程的投标文件、进行合同谈判、签署合同和处理与之有关的一切事务。</w:t>
      </w:r>
    </w:p>
    <w:p>
      <w:pPr>
        <w:pStyle w:val="6"/>
        <w:adjustRightInd w:val="0"/>
        <w:snapToGrid w:val="0"/>
        <w:spacing w:line="360" w:lineRule="auto"/>
        <w:rPr>
          <w:rFonts w:hAnsi="宋体"/>
          <w:sz w:val="21"/>
          <w:szCs w:val="21"/>
        </w:rPr>
      </w:pPr>
    </w:p>
    <w:p>
      <w:pPr>
        <w:pStyle w:val="6"/>
        <w:adjustRightInd w:val="0"/>
        <w:snapToGrid w:val="0"/>
        <w:spacing w:line="360" w:lineRule="auto"/>
        <w:ind w:firstLine="420"/>
        <w:rPr>
          <w:rFonts w:hAnsi="宋体"/>
          <w:sz w:val="21"/>
          <w:szCs w:val="21"/>
        </w:rPr>
      </w:pPr>
      <w:r>
        <w:rPr>
          <w:rFonts w:hint="eastAsia" w:hAnsi="宋体"/>
          <w:sz w:val="21"/>
          <w:szCs w:val="21"/>
        </w:rPr>
        <w:t>特此证明。</w:t>
      </w:r>
    </w:p>
    <w:p>
      <w:pPr>
        <w:pStyle w:val="6"/>
        <w:adjustRightInd w:val="0"/>
        <w:snapToGrid w:val="0"/>
        <w:spacing w:line="360" w:lineRule="auto"/>
        <w:jc w:val="center"/>
        <w:rPr>
          <w:rFonts w:hAnsi="宋体"/>
          <w:sz w:val="21"/>
          <w:szCs w:val="21"/>
        </w:rPr>
      </w:pPr>
      <w:r>
        <w:rPr>
          <w:rFonts w:hint="eastAsia" w:hAnsi="宋体"/>
          <w:sz w:val="21"/>
          <w:szCs w:val="21"/>
        </w:rPr>
        <w:t xml:space="preserve">                                 承包人：(盖章)</w:t>
      </w:r>
    </w:p>
    <w:p>
      <w:pPr>
        <w:pStyle w:val="6"/>
        <w:adjustRightInd w:val="0"/>
        <w:snapToGrid w:val="0"/>
        <w:spacing w:line="360" w:lineRule="auto"/>
        <w:rPr>
          <w:rFonts w:hAnsi="宋体"/>
          <w:sz w:val="21"/>
          <w:szCs w:val="21"/>
        </w:rPr>
      </w:pPr>
    </w:p>
    <w:p>
      <w:pPr>
        <w:pStyle w:val="6"/>
        <w:adjustRightInd w:val="0"/>
        <w:snapToGrid w:val="0"/>
        <w:spacing w:line="360" w:lineRule="auto"/>
        <w:jc w:val="center"/>
        <w:rPr>
          <w:rFonts w:hAnsi="宋体"/>
          <w:sz w:val="21"/>
          <w:szCs w:val="21"/>
        </w:rPr>
      </w:pPr>
      <w:r>
        <w:rPr>
          <w:rFonts w:hint="eastAsia" w:hAnsi="宋体"/>
          <w:sz w:val="21"/>
          <w:szCs w:val="21"/>
        </w:rPr>
        <w:t xml:space="preserve">                                       日期：</w:t>
      </w:r>
      <w:r>
        <w:rPr>
          <w:rFonts w:hint="eastAsia" w:hAnsi="宋体"/>
          <w:sz w:val="21"/>
          <w:szCs w:val="21"/>
          <w:u w:val="single"/>
        </w:rPr>
        <w:t xml:space="preserve">       </w:t>
      </w:r>
      <w:r>
        <w:rPr>
          <w:rFonts w:hint="eastAsia" w:hAnsi="宋体"/>
          <w:sz w:val="21"/>
          <w:szCs w:val="21"/>
        </w:rPr>
        <w:t xml:space="preserve">年 </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pStyle w:val="6"/>
        <w:adjustRightInd w:val="0"/>
        <w:snapToGrid w:val="0"/>
        <w:spacing w:line="360" w:lineRule="auto"/>
        <w:rPr>
          <w:rFonts w:hAnsi="宋体"/>
          <w:sz w:val="21"/>
          <w:szCs w:val="21"/>
        </w:rPr>
      </w:pPr>
    </w:p>
    <w:p>
      <w:pPr>
        <w:jc w:val="center"/>
        <w:rPr>
          <w:rFonts w:hint="eastAsia" w:ascii="宋体" w:hAnsi="宋体"/>
          <w:b w:val="0"/>
          <w:bCs/>
          <w:sz w:val="22"/>
          <w:szCs w:val="22"/>
          <w:lang w:val="en-US" w:eastAsia="zh-CN"/>
        </w:rPr>
      </w:pPr>
    </w:p>
    <w:p>
      <w:pPr>
        <w:jc w:val="center"/>
        <w:rPr>
          <w:rFonts w:ascii="宋体" w:hAnsi="宋体"/>
          <w:b/>
          <w:sz w:val="28"/>
          <w:szCs w:val="28"/>
        </w:rPr>
      </w:pPr>
      <w:r>
        <w:rPr>
          <w:rFonts w:hint="eastAsia" w:ascii="宋体" w:hAnsi="宋体"/>
          <w:b w:val="0"/>
          <w:bCs/>
          <w:sz w:val="22"/>
          <w:szCs w:val="22"/>
          <w:lang w:val="en-US" w:eastAsia="zh-CN"/>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 w:val="21"/>
          <w:szCs w:val="21"/>
        </w:rPr>
      </w:pPr>
    </w:p>
    <w:p>
      <w:pPr>
        <w:ind w:firstLine="211" w:firstLineChars="100"/>
        <w:rPr>
          <w:rFonts w:ascii="宋体" w:hAnsi="宋体" w:cs="宋体"/>
          <w:b/>
          <w:sz w:val="21"/>
          <w:szCs w:val="21"/>
          <w:u w:val="single"/>
        </w:rPr>
      </w:pPr>
      <w:r>
        <w:rPr>
          <w:rFonts w:hint="eastAsia" w:ascii="宋体" w:hAnsi="宋体" w:cs="宋体"/>
          <w:b/>
          <w:sz w:val="21"/>
          <w:szCs w:val="21"/>
        </w:rPr>
        <w:t xml:space="preserve">本人 </w:t>
      </w:r>
      <w:r>
        <w:rPr>
          <w:rFonts w:hint="eastAsia" w:ascii="宋体" w:hAnsi="宋体" w:cs="宋体"/>
          <w:b/>
          <w:sz w:val="21"/>
          <w:szCs w:val="21"/>
          <w:u w:val="single"/>
        </w:rPr>
        <w:t xml:space="preserve">       </w:t>
      </w:r>
      <w:r>
        <w:rPr>
          <w:rFonts w:hint="eastAsia" w:ascii="宋体" w:hAnsi="宋体" w:cs="宋体"/>
          <w:b/>
          <w:sz w:val="21"/>
          <w:szCs w:val="21"/>
        </w:rPr>
        <w:t xml:space="preserve"> (法定代表人)，身份证号码：</w:t>
      </w:r>
      <w:r>
        <w:rPr>
          <w:rFonts w:hint="eastAsia" w:ascii="宋体" w:hAnsi="宋体" w:cs="宋体"/>
          <w:b/>
          <w:sz w:val="21"/>
          <w:szCs w:val="21"/>
          <w:u w:val="single"/>
        </w:rPr>
        <w:t xml:space="preserve">                        </w:t>
      </w:r>
    </w:p>
    <w:p>
      <w:pPr>
        <w:rPr>
          <w:rFonts w:ascii="宋体" w:hAnsi="宋体" w:cs="宋体"/>
          <w:b/>
          <w:sz w:val="21"/>
          <w:szCs w:val="21"/>
        </w:rPr>
      </w:pPr>
      <w:r>
        <w:rPr>
          <w:rFonts w:hint="eastAsia" w:ascii="宋体" w:hAnsi="宋体" w:cs="宋体"/>
          <w:b/>
          <w:sz w:val="21"/>
          <w:szCs w:val="21"/>
        </w:rPr>
        <w:t xml:space="preserve">     </w:t>
      </w:r>
    </w:p>
    <w:p>
      <w:pPr>
        <w:rPr>
          <w:rFonts w:ascii="宋体" w:hAnsi="宋体" w:cs="宋体"/>
          <w:b/>
          <w:sz w:val="21"/>
          <w:szCs w:val="21"/>
        </w:rPr>
      </w:pPr>
      <w:r>
        <w:rPr>
          <w:rFonts w:hint="eastAsia" w:ascii="宋体" w:hAnsi="宋体" w:cs="宋体"/>
          <w:b/>
          <w:sz w:val="21"/>
          <w:szCs w:val="21"/>
        </w:rPr>
        <w:t xml:space="preserve">  郑重声明：</w:t>
      </w:r>
    </w:p>
    <w:p>
      <w:pPr>
        <w:spacing w:line="360" w:lineRule="auto"/>
        <w:ind w:firstLine="411" w:firstLineChars="196"/>
        <w:rPr>
          <w:rFonts w:ascii="宋体" w:hAnsi="宋体" w:cs="宋体"/>
          <w:bCs/>
          <w:sz w:val="21"/>
          <w:szCs w:val="21"/>
        </w:rPr>
      </w:pPr>
    </w:p>
    <w:p>
      <w:pPr>
        <w:spacing w:line="360" w:lineRule="auto"/>
        <w:ind w:firstLine="411" w:firstLineChars="196"/>
        <w:rPr>
          <w:rFonts w:ascii="宋体" w:hAnsi="宋体" w:cs="宋体"/>
          <w:sz w:val="21"/>
          <w:szCs w:val="21"/>
        </w:rPr>
      </w:pPr>
      <w:r>
        <w:rPr>
          <w:rFonts w:hint="eastAsia" w:ascii="宋体" w:hAnsi="宋体" w:cs="宋体"/>
          <w:bCs/>
          <w:sz w:val="21"/>
          <w:szCs w:val="21"/>
        </w:rPr>
        <w:t>1、</w:t>
      </w:r>
      <w:r>
        <w:rPr>
          <w:rFonts w:hint="eastAsia" w:ascii="宋体" w:hAnsi="宋体" w:cs="宋体"/>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 w:val="21"/>
          <w:szCs w:val="21"/>
        </w:rPr>
      </w:pPr>
      <w:r>
        <w:rPr>
          <w:rFonts w:hint="eastAsia" w:ascii="宋体" w:hAnsi="宋体" w:cs="宋体"/>
          <w:sz w:val="21"/>
          <w:szCs w:val="21"/>
        </w:rPr>
        <w:t>2、本企业已认真阅读本项目招标公告、招标文件及</w:t>
      </w:r>
      <w:r>
        <w:rPr>
          <w:rFonts w:hint="eastAsia" w:ascii="宋体" w:hAnsi="宋体" w:cs="宋体"/>
          <w:sz w:val="21"/>
          <w:szCs w:val="21"/>
          <w:u w:val="single"/>
        </w:rPr>
        <w:t>常建[2008]58号文、常建规[2010]13号文</w:t>
      </w:r>
      <w:r>
        <w:rPr>
          <w:rFonts w:hint="eastAsia" w:ascii="宋体" w:hAnsi="宋体" w:cs="宋体"/>
          <w:sz w:val="21"/>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 w:val="21"/>
          <w:szCs w:val="21"/>
        </w:rPr>
      </w:pPr>
      <w:r>
        <w:rPr>
          <w:rFonts w:hint="eastAsia" w:ascii="宋体" w:hAnsi="宋体" w:cs="宋体"/>
          <w:sz w:val="21"/>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公  章：</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企业法定代表人</w:t>
      </w:r>
      <w:r>
        <w:rPr>
          <w:rFonts w:hint="eastAsia" w:ascii="宋体" w:hAnsi="宋体" w:cs="宋体"/>
          <w:sz w:val="21"/>
          <w:szCs w:val="21"/>
          <w:lang w:eastAsia="zh-CN"/>
        </w:rPr>
        <w:t>（</w:t>
      </w:r>
      <w:r>
        <w:rPr>
          <w:rFonts w:hint="eastAsia" w:ascii="宋体" w:hAnsi="宋体"/>
          <w:sz w:val="21"/>
          <w:szCs w:val="21"/>
          <w:lang w:val="en-US" w:eastAsia="zh-CN"/>
        </w:rPr>
        <w:t>签字或盖章）</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pStyle w:val="6"/>
        <w:adjustRightInd w:val="0"/>
        <w:snapToGrid w:val="0"/>
        <w:spacing w:line="360" w:lineRule="auto"/>
        <w:jc w:val="center"/>
        <w:rPr>
          <w:rFonts w:hAnsi="宋体"/>
          <w:sz w:val="24"/>
        </w:rPr>
      </w:pPr>
    </w:p>
    <w:p>
      <w:pPr>
        <w:pStyle w:val="6"/>
        <w:adjustRightInd w:val="0"/>
        <w:snapToGrid w:val="0"/>
        <w:spacing w:line="360" w:lineRule="auto"/>
        <w:rPr>
          <w:rFonts w:hAnsi="宋体"/>
          <w:sz w:val="24"/>
        </w:rPr>
      </w:pPr>
    </w:p>
    <w:p>
      <w:pPr>
        <w:pStyle w:val="6"/>
        <w:adjustRightInd w:val="0"/>
        <w:snapToGrid w:val="0"/>
        <w:spacing w:line="360" w:lineRule="auto"/>
        <w:rPr>
          <w:rFonts w:hAnsi="宋体"/>
          <w:sz w:val="24"/>
        </w:rPr>
      </w:pPr>
    </w:p>
    <w:p>
      <w:pPr>
        <w:pStyle w:val="6"/>
        <w:adjustRightInd w:val="0"/>
        <w:snapToGrid w:val="0"/>
        <w:spacing w:line="360" w:lineRule="auto"/>
        <w:ind w:firstLine="3840"/>
        <w:rPr>
          <w:rFonts w:hAnsi="宋体"/>
          <w:sz w:val="24"/>
        </w:rPr>
      </w:pPr>
      <w:bookmarkStart w:id="59" w:name="_Toc424397476"/>
      <w:bookmarkStart w:id="60" w:name="_Toc4433"/>
    </w:p>
    <w:p>
      <w:pPr>
        <w:pStyle w:val="6"/>
        <w:adjustRightInd w:val="0"/>
        <w:snapToGrid w:val="0"/>
        <w:spacing w:line="360" w:lineRule="auto"/>
        <w:jc w:val="center"/>
        <w:rPr>
          <w:rFonts w:hAnsi="宋体"/>
          <w:sz w:val="24"/>
        </w:rPr>
      </w:pPr>
      <w:bookmarkStart w:id="61" w:name="_Toc24327"/>
      <w:bookmarkStart w:id="62" w:name="_Toc524"/>
      <w:r>
        <w:rPr>
          <w:rFonts w:hint="eastAsia" w:hAnsi="宋体"/>
          <w:sz w:val="24"/>
        </w:rPr>
        <w:br w:type="page"/>
      </w:r>
      <w:bookmarkStart w:id="63" w:name="_Toc11543"/>
      <w:bookmarkStart w:id="64" w:name="_Toc7838"/>
      <w:bookmarkStart w:id="65" w:name="_Toc7509579"/>
      <w:r>
        <w:rPr>
          <w:rFonts w:hint="eastAsia" w:hAnsi="宋体"/>
          <w:b/>
          <w:bCs/>
          <w:sz w:val="28"/>
          <w:szCs w:val="28"/>
        </w:rPr>
        <w:t>三、授权委托书</w:t>
      </w:r>
      <w:bookmarkEnd w:id="59"/>
      <w:bookmarkEnd w:id="60"/>
      <w:bookmarkEnd w:id="61"/>
      <w:bookmarkEnd w:id="62"/>
      <w:bookmarkEnd w:id="63"/>
      <w:bookmarkEnd w:id="64"/>
      <w:bookmarkEnd w:id="65"/>
    </w:p>
    <w:p>
      <w:pPr>
        <w:pStyle w:val="6"/>
        <w:adjustRightInd w:val="0"/>
        <w:snapToGrid w:val="0"/>
        <w:spacing w:line="360" w:lineRule="auto"/>
        <w:rPr>
          <w:rFonts w:hAnsi="宋体"/>
          <w:sz w:val="21"/>
          <w:szCs w:val="21"/>
        </w:rPr>
      </w:pPr>
    </w:p>
    <w:p>
      <w:pPr>
        <w:pStyle w:val="6"/>
        <w:adjustRightInd w:val="0"/>
        <w:snapToGrid w:val="0"/>
        <w:spacing w:line="360" w:lineRule="auto"/>
        <w:ind w:firstLine="420"/>
        <w:rPr>
          <w:rFonts w:hAnsi="宋体"/>
          <w:sz w:val="21"/>
          <w:szCs w:val="21"/>
        </w:rPr>
      </w:pPr>
      <w:r>
        <w:rPr>
          <w:rFonts w:hint="eastAsia" w:hAnsi="宋体"/>
          <w:sz w:val="21"/>
          <w:szCs w:val="21"/>
        </w:rPr>
        <w:t>本授权委托书声明：我</w:t>
      </w:r>
      <w:r>
        <w:rPr>
          <w:rFonts w:hint="eastAsia" w:hAnsi="宋体"/>
          <w:sz w:val="21"/>
          <w:szCs w:val="21"/>
          <w:u w:val="single"/>
        </w:rPr>
        <w:t xml:space="preserve">        </w:t>
      </w:r>
      <w:r>
        <w:rPr>
          <w:rFonts w:hint="eastAsia" w:hAnsi="宋体"/>
          <w:sz w:val="21"/>
          <w:szCs w:val="21"/>
        </w:rPr>
        <w:t xml:space="preserve"> (姓名)系</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u w:val="single"/>
        </w:rPr>
        <w:t xml:space="preserve">      </w:t>
      </w:r>
      <w:r>
        <w:rPr>
          <w:rFonts w:hint="eastAsia" w:hAnsi="宋体"/>
          <w:sz w:val="21"/>
          <w:szCs w:val="21"/>
        </w:rPr>
        <w:t xml:space="preserve">(承包人名称)的法定代表人，现授权委托 </w:t>
      </w:r>
      <w:r>
        <w:rPr>
          <w:rFonts w:hint="eastAsia" w:hAnsi="宋体"/>
          <w:sz w:val="21"/>
          <w:szCs w:val="21"/>
          <w:u w:val="single"/>
        </w:rPr>
        <w:t xml:space="preserve">           </w:t>
      </w:r>
      <w:r>
        <w:rPr>
          <w:rFonts w:hint="eastAsia" w:hAnsi="宋体"/>
          <w:sz w:val="21"/>
          <w:szCs w:val="21"/>
        </w:rPr>
        <w:t>（单位名称）的</w:t>
      </w:r>
      <w:r>
        <w:rPr>
          <w:rFonts w:hint="eastAsia" w:hAnsi="宋体"/>
          <w:sz w:val="21"/>
          <w:szCs w:val="21"/>
          <w:u w:val="single"/>
        </w:rPr>
        <w:t xml:space="preserve">        </w:t>
      </w:r>
      <w:r>
        <w:rPr>
          <w:rFonts w:hint="eastAsia" w:hAnsi="宋体"/>
          <w:sz w:val="21"/>
          <w:szCs w:val="21"/>
        </w:rPr>
        <w:t>(姓名)为我公司代理人，参加</w:t>
      </w:r>
      <w:r>
        <w:rPr>
          <w:rFonts w:hint="eastAsia" w:hAnsi="宋体"/>
          <w:sz w:val="21"/>
          <w:szCs w:val="21"/>
          <w:u w:val="single"/>
        </w:rPr>
        <w:t xml:space="preserve">       </w:t>
      </w:r>
      <w:r>
        <w:rPr>
          <w:rFonts w:hint="eastAsia" w:hAnsi="宋体"/>
          <w:sz w:val="21"/>
          <w:szCs w:val="21"/>
        </w:rPr>
        <w:t>(招标人)的</w:t>
      </w:r>
      <w:r>
        <w:rPr>
          <w:rFonts w:hint="eastAsia" w:hAnsi="宋体"/>
          <w:sz w:val="21"/>
          <w:szCs w:val="21"/>
          <w:u w:val="single"/>
        </w:rPr>
        <w:t xml:space="preserve">           </w:t>
      </w:r>
      <w:r>
        <w:rPr>
          <w:rFonts w:hint="eastAsia" w:hAnsi="宋体"/>
          <w:sz w:val="21"/>
          <w:szCs w:val="21"/>
        </w:rPr>
        <w:t>工程的投标活动。代理人在投标、开标、评标、合同谈判过程中所签署的一切文件和处理与之有关的一切事务，我均予以承认。</w:t>
      </w:r>
    </w:p>
    <w:p>
      <w:pPr>
        <w:pStyle w:val="6"/>
        <w:adjustRightInd w:val="0"/>
        <w:snapToGrid w:val="0"/>
        <w:spacing w:line="360" w:lineRule="auto"/>
        <w:rPr>
          <w:rFonts w:hAnsi="宋体"/>
          <w:sz w:val="21"/>
          <w:szCs w:val="21"/>
        </w:rPr>
      </w:pPr>
    </w:p>
    <w:p>
      <w:pPr>
        <w:pStyle w:val="6"/>
        <w:adjustRightInd w:val="0"/>
        <w:snapToGrid w:val="0"/>
        <w:spacing w:line="360" w:lineRule="auto"/>
        <w:ind w:left="412"/>
        <w:rPr>
          <w:rFonts w:hAnsi="宋体"/>
          <w:sz w:val="21"/>
          <w:szCs w:val="21"/>
        </w:rPr>
      </w:pPr>
      <w:r>
        <w:rPr>
          <w:rFonts w:hint="eastAsia" w:hAnsi="宋体"/>
          <w:sz w:val="21"/>
          <w:szCs w:val="21"/>
        </w:rPr>
        <w:t>代理人无转委权。特此委托。</w:t>
      </w:r>
      <w:r>
        <w:rPr>
          <w:rFonts w:hint="eastAsia" w:hAnsi="宋体"/>
          <w:sz w:val="21"/>
          <w:szCs w:val="21"/>
        </w:rPr>
        <w:cr/>
      </w:r>
      <w:r>
        <w:rPr>
          <w:rFonts w:hint="eastAsia" w:hAnsi="宋体"/>
          <w:sz w:val="21"/>
          <w:szCs w:val="21"/>
        </w:rPr>
        <w:t>代理人：          性别：                 年龄：</w:t>
      </w:r>
    </w:p>
    <w:p>
      <w:pPr>
        <w:pStyle w:val="6"/>
        <w:adjustRightInd w:val="0"/>
        <w:snapToGrid w:val="0"/>
        <w:spacing w:line="360" w:lineRule="auto"/>
        <w:ind w:firstLine="420"/>
        <w:rPr>
          <w:rFonts w:hAnsi="宋体"/>
          <w:sz w:val="21"/>
          <w:szCs w:val="21"/>
        </w:rPr>
      </w:pPr>
      <w:r>
        <w:rPr>
          <w:rFonts w:hint="eastAsia" w:hAnsi="宋体"/>
          <w:sz w:val="21"/>
          <w:szCs w:val="21"/>
        </w:rPr>
        <w:t>单位：               部门：               职务：</w:t>
      </w:r>
    </w:p>
    <w:p>
      <w:pPr>
        <w:pStyle w:val="6"/>
        <w:adjustRightInd w:val="0"/>
        <w:snapToGrid w:val="0"/>
        <w:spacing w:line="360" w:lineRule="auto"/>
        <w:ind w:firstLine="420"/>
        <w:rPr>
          <w:rFonts w:hAnsi="宋体"/>
          <w:sz w:val="21"/>
          <w:szCs w:val="21"/>
        </w:rPr>
      </w:pPr>
      <w:r>
        <w:rPr>
          <w:rFonts w:hint="eastAsia" w:hAnsi="宋体"/>
          <w:sz w:val="21"/>
          <w:szCs w:val="21"/>
        </w:rPr>
        <w:t>承包人：(盖章)</w:t>
      </w:r>
    </w:p>
    <w:p>
      <w:pPr>
        <w:pStyle w:val="6"/>
        <w:adjustRightInd w:val="0"/>
        <w:snapToGrid w:val="0"/>
        <w:spacing w:line="360" w:lineRule="auto"/>
        <w:ind w:firstLine="420"/>
        <w:rPr>
          <w:rFonts w:hAnsi="宋体"/>
          <w:sz w:val="21"/>
          <w:szCs w:val="21"/>
        </w:rPr>
      </w:pPr>
      <w:r>
        <w:rPr>
          <w:rFonts w:hint="eastAsia" w:hAnsi="宋体"/>
          <w:sz w:val="21"/>
          <w:szCs w:val="21"/>
        </w:rPr>
        <w:t>法定代表人：(签字或盖章)</w:t>
      </w:r>
    </w:p>
    <w:p>
      <w:pPr>
        <w:pStyle w:val="6"/>
        <w:adjustRightInd w:val="0"/>
        <w:snapToGrid w:val="0"/>
        <w:spacing w:line="360" w:lineRule="auto"/>
        <w:ind w:firstLine="420" w:firstLineChars="200"/>
        <w:rPr>
          <w:rFonts w:hAnsi="宋体"/>
          <w:sz w:val="21"/>
          <w:szCs w:val="21"/>
        </w:rPr>
      </w:pPr>
      <w:r>
        <w:rPr>
          <w:rFonts w:hint="eastAsia" w:hAnsi="宋体"/>
          <w:sz w:val="21"/>
          <w:szCs w:val="21"/>
        </w:rPr>
        <w:t>日期：</w:t>
      </w:r>
      <w:r>
        <w:rPr>
          <w:rFonts w:hint="eastAsia" w:hAnsi="宋体"/>
          <w:sz w:val="21"/>
          <w:szCs w:val="21"/>
          <w:u w:val="single"/>
        </w:rPr>
        <w:t xml:space="preserve">     </w:t>
      </w:r>
      <w:r>
        <w:rPr>
          <w:rFonts w:hint="eastAsia" w:hAnsi="宋体"/>
          <w:sz w:val="21"/>
          <w:szCs w:val="21"/>
        </w:rPr>
        <w:t>年</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spacing w:line="360" w:lineRule="auto"/>
        <w:jc w:val="center"/>
        <w:rPr>
          <w:rFonts w:ascii="宋体" w:hAnsi="宋体"/>
          <w:b/>
          <w:bCs/>
          <w:sz w:val="21"/>
          <w:szCs w:val="21"/>
        </w:rPr>
      </w:pPr>
    </w:p>
    <w:p>
      <w:pPr>
        <w:rPr>
          <w:rFonts w:ascii="宋体" w:hAnsi="宋体"/>
          <w:sz w:val="21"/>
          <w:szCs w:val="21"/>
        </w:rPr>
      </w:pPr>
    </w:p>
    <w:p>
      <w:pPr>
        <w:pStyle w:val="6"/>
        <w:adjustRightInd w:val="0"/>
        <w:snapToGrid w:val="0"/>
        <w:spacing w:line="360" w:lineRule="auto"/>
        <w:ind w:firstLine="2420" w:firstLineChars="1100"/>
        <w:rPr>
          <w:rFonts w:hAnsi="宋体"/>
          <w:sz w:val="24"/>
        </w:rPr>
      </w:pPr>
      <w:bookmarkStart w:id="66" w:name="_Toc424397477"/>
      <w:bookmarkStart w:id="67" w:name="_Toc17859"/>
      <w:r>
        <w:rPr>
          <w:rFonts w:hint="eastAsia" w:ascii="宋体" w:hAnsi="宋体"/>
          <w:b w:val="0"/>
          <w:bCs/>
          <w:sz w:val="22"/>
          <w:szCs w:val="22"/>
          <w:lang w:val="en-US" w:eastAsia="zh-CN"/>
        </w:rPr>
        <w:t>附</w:t>
      </w:r>
      <w:r>
        <w:rPr>
          <w:rFonts w:hint="eastAsia" w:hAnsi="宋体"/>
          <w:sz w:val="21"/>
          <w:szCs w:val="21"/>
        </w:rPr>
        <w:t>代理人</w:t>
      </w:r>
      <w:r>
        <w:rPr>
          <w:rFonts w:hint="eastAsia" w:ascii="宋体" w:hAnsi="宋体"/>
          <w:b w:val="0"/>
          <w:bCs/>
          <w:sz w:val="22"/>
          <w:szCs w:val="22"/>
          <w:lang w:val="en-US" w:eastAsia="zh-CN"/>
        </w:rPr>
        <w:t>身份证复印件（正反面）</w:t>
      </w:r>
      <w:r>
        <w:rPr>
          <w:rFonts w:hint="eastAsia" w:hAnsi="宋体"/>
          <w:sz w:val="24"/>
        </w:rPr>
        <w:br w:type="page"/>
      </w:r>
      <w:bookmarkStart w:id="68" w:name="_Toc398"/>
      <w:bookmarkStart w:id="69" w:name="_Toc897"/>
    </w:p>
    <w:p>
      <w:pPr>
        <w:pStyle w:val="6"/>
        <w:adjustRightInd w:val="0"/>
        <w:snapToGrid w:val="0"/>
        <w:spacing w:line="360" w:lineRule="auto"/>
        <w:jc w:val="center"/>
        <w:rPr>
          <w:rFonts w:hAnsi="宋体"/>
          <w:b/>
          <w:bCs/>
          <w:sz w:val="28"/>
          <w:szCs w:val="28"/>
        </w:rPr>
      </w:pPr>
      <w:bookmarkStart w:id="70" w:name="_Toc28920"/>
      <w:bookmarkStart w:id="71" w:name="_Toc7509580"/>
      <w:bookmarkStart w:id="72" w:name="_Toc25272"/>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投标单位名称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投标项目名称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 w:val="21"/>
                <w:szCs w:val="21"/>
              </w:rPr>
            </w:pPr>
            <w:r>
              <w:rPr>
                <w:rFonts w:hint="eastAsia" w:ascii="宋体" w:hAnsi="宋体"/>
                <w:sz w:val="21"/>
                <w:szCs w:val="21"/>
              </w:rPr>
              <w:t>投标总价</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投标工期</w:t>
            </w:r>
          </w:p>
        </w:tc>
        <w:tc>
          <w:tcPr>
            <w:tcW w:w="2434" w:type="dxa"/>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投标质量等级</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项目负责人</w:t>
            </w:r>
          </w:p>
        </w:tc>
        <w:tc>
          <w:tcPr>
            <w:tcW w:w="2434" w:type="dxa"/>
            <w:vAlign w:val="center"/>
          </w:tcPr>
          <w:p>
            <w:pPr>
              <w:spacing w:line="360" w:lineRule="auto"/>
              <w:rPr>
                <w:rFonts w:ascii="宋体" w:hAnsi="宋体"/>
                <w:sz w:val="21"/>
                <w:szCs w:val="21"/>
              </w:rPr>
            </w:pPr>
          </w:p>
        </w:tc>
      </w:tr>
    </w:tbl>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r>
        <w:rPr>
          <w:rFonts w:hint="eastAsia" w:ascii="宋体" w:hAnsi="宋体"/>
          <w:sz w:val="21"/>
          <w:szCs w:val="21"/>
        </w:rPr>
        <w:t>投标人（盖章）：</w:t>
      </w:r>
    </w:p>
    <w:p>
      <w:pPr>
        <w:spacing w:line="360" w:lineRule="auto"/>
        <w:rPr>
          <w:rFonts w:ascii="宋体" w:hAnsi="宋体"/>
          <w:sz w:val="21"/>
          <w:szCs w:val="21"/>
        </w:rPr>
      </w:pPr>
      <w:r>
        <w:rPr>
          <w:rFonts w:hint="eastAsia" w:ascii="宋体" w:hAnsi="宋体"/>
          <w:sz w:val="21"/>
          <w:szCs w:val="21"/>
        </w:rPr>
        <w:t>法定代表人或委托代理人（</w:t>
      </w:r>
      <w:r>
        <w:rPr>
          <w:rFonts w:hint="eastAsia" w:ascii="宋体" w:hAnsi="宋体"/>
          <w:sz w:val="21"/>
          <w:szCs w:val="21"/>
          <w:lang w:val="en-US" w:eastAsia="zh-CN"/>
        </w:rPr>
        <w:t>签字或盖章</w:t>
      </w:r>
      <w:r>
        <w:rPr>
          <w:rFonts w:hint="eastAsia" w:ascii="宋体" w:hAnsi="宋体"/>
          <w:sz w:val="21"/>
          <w:szCs w:val="21"/>
        </w:rPr>
        <w:t>）：</w:t>
      </w:r>
    </w:p>
    <w:p>
      <w:pPr>
        <w:spacing w:line="360" w:lineRule="auto"/>
        <w:rPr>
          <w:rFonts w:ascii="宋体" w:hAnsi="宋体"/>
          <w:sz w:val="21"/>
          <w:szCs w:val="21"/>
        </w:rPr>
      </w:pPr>
      <w:r>
        <w:rPr>
          <w:rFonts w:hint="eastAsia" w:ascii="宋体" w:hAnsi="宋体"/>
          <w:sz w:val="21"/>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w:t>
      </w:r>
    </w:p>
    <w:p>
      <w:pPr>
        <w:spacing w:line="360" w:lineRule="auto"/>
        <w:jc w:val="center"/>
        <w:rPr>
          <w:rFonts w:hAnsi="宋体"/>
          <w:sz w:val="24"/>
          <w:u w:val="single"/>
        </w:rPr>
      </w:pPr>
      <w:r>
        <w:rPr>
          <w:rFonts w:ascii="宋体" w:hAnsi="宋体"/>
          <w:b/>
          <w:bCs/>
          <w:sz w:val="24"/>
        </w:rPr>
        <w:br w:type="page"/>
      </w:r>
    </w:p>
    <w:p>
      <w:pPr>
        <w:pStyle w:val="2"/>
        <w:ind w:firstLine="0" w:firstLineChars="0"/>
        <w:jc w:val="center"/>
        <w:rPr>
          <w:sz w:val="44"/>
          <w:szCs w:val="44"/>
        </w:rPr>
      </w:pPr>
      <w:bookmarkStart w:id="73" w:name="_Toc6343"/>
      <w:bookmarkStart w:id="74" w:name="_Toc17834"/>
      <w:bookmarkStart w:id="75" w:name="_Toc14252"/>
      <w:bookmarkStart w:id="76" w:name="_Toc21070"/>
      <w:r>
        <w:rPr>
          <w:rFonts w:hint="eastAsia"/>
          <w:sz w:val="28"/>
          <w:szCs w:val="28"/>
        </w:rPr>
        <w:t>第五章 评 标 细 则</w:t>
      </w:r>
      <w:bookmarkEnd w:id="73"/>
      <w:bookmarkEnd w:id="74"/>
      <w:bookmarkEnd w:id="75"/>
      <w:bookmarkEnd w:id="76"/>
    </w:p>
    <w:p>
      <w:pPr>
        <w:spacing w:line="360" w:lineRule="auto"/>
        <w:ind w:firstLine="413" w:firstLineChars="196"/>
        <w:rPr>
          <w:rFonts w:ascii="宋体" w:hAnsi="宋体"/>
          <w:szCs w:val="21"/>
        </w:rPr>
      </w:pPr>
      <w:r>
        <w:rPr>
          <w:rFonts w:hint="eastAsia" w:ascii="宋体" w:hAnsi="宋体"/>
          <w:b/>
          <w:szCs w:val="21"/>
        </w:rPr>
        <w:t>一、技术标：</w:t>
      </w:r>
      <w:r>
        <w:rPr>
          <w:rFonts w:hint="eastAsia" w:ascii="宋体" w:hAnsi="宋体"/>
          <w:szCs w:val="21"/>
        </w:rPr>
        <w:t>（不需要）</w:t>
      </w:r>
    </w:p>
    <w:p>
      <w:pPr>
        <w:spacing w:line="360" w:lineRule="auto"/>
        <w:ind w:firstLine="480"/>
        <w:rPr>
          <w:rFonts w:ascii="宋体"/>
          <w:b/>
          <w:szCs w:val="21"/>
        </w:rPr>
      </w:pPr>
      <w:r>
        <w:rPr>
          <w:rFonts w:hint="eastAsia" w:ascii="宋体"/>
          <w:b/>
          <w:bCs/>
          <w:szCs w:val="21"/>
        </w:rPr>
        <w:t>二、商务标评审：</w:t>
      </w:r>
    </w:p>
    <w:p>
      <w:pPr>
        <w:autoSpaceDE w:val="0"/>
        <w:autoSpaceDN w:val="0"/>
        <w:adjustRightInd w:val="0"/>
        <w:spacing w:line="360" w:lineRule="auto"/>
        <w:ind w:firstLine="420" w:firstLineChars="200"/>
        <w:rPr>
          <w:rFonts w:ascii="宋体"/>
          <w:szCs w:val="21"/>
        </w:rPr>
      </w:pPr>
      <w:r>
        <w:rPr>
          <w:rFonts w:ascii="宋体"/>
          <w:szCs w:val="21"/>
        </w:rPr>
        <w:t xml:space="preserve">1. 符合性审查，确定有效投标报价。 </w:t>
      </w:r>
    </w:p>
    <w:p>
      <w:pPr>
        <w:autoSpaceDE w:val="0"/>
        <w:autoSpaceDN w:val="0"/>
        <w:adjustRightInd w:val="0"/>
        <w:spacing w:line="360" w:lineRule="auto"/>
        <w:ind w:firstLine="420" w:firstLineChars="200"/>
        <w:rPr>
          <w:rFonts w:ascii="宋体"/>
          <w:szCs w:val="21"/>
        </w:rPr>
      </w:pPr>
      <w:r>
        <w:rPr>
          <w:rFonts w:ascii="宋体"/>
          <w:szCs w:val="21"/>
        </w:rPr>
        <w:t>2. 凡符合招标文件、招标答疑纪要等有关招标要求，并且在招标控制</w:t>
      </w:r>
      <w:r>
        <w:rPr>
          <w:rFonts w:hint="eastAsia" w:ascii="宋体"/>
          <w:szCs w:val="21"/>
        </w:rPr>
        <w:t>总</w:t>
      </w:r>
      <w:r>
        <w:rPr>
          <w:rFonts w:ascii="宋体"/>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szCs w:val="21"/>
        </w:rPr>
      </w:pPr>
      <w:r>
        <w:rPr>
          <w:rFonts w:hint="eastAsia" w:ascii="宋体"/>
          <w:b/>
          <w:szCs w:val="21"/>
        </w:rPr>
        <w:t>3. 投标报价总价得分（100分）：</w:t>
      </w:r>
    </w:p>
    <w:p>
      <w:pPr>
        <w:spacing w:line="360" w:lineRule="auto"/>
        <w:ind w:firstLine="480"/>
        <w:rPr>
          <w:rFonts w:ascii="宋体"/>
          <w:szCs w:val="21"/>
        </w:rPr>
      </w:pPr>
      <w:r>
        <w:rPr>
          <w:rFonts w:hint="eastAsia" w:ascii="宋体"/>
          <w:color w:val="000000"/>
          <w:szCs w:val="21"/>
        </w:rPr>
        <w:t>单因素评标法一</w:t>
      </w:r>
      <w:r>
        <w:rPr>
          <w:rFonts w:hint="eastAsia" w:ascii="宋体"/>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值由投标人推选的代表随机抽取确定，范围为</w:t>
      </w:r>
      <w:r>
        <w:rPr>
          <w:rFonts w:hint="eastAsia" w:ascii="宋体"/>
          <w:b/>
          <w:szCs w:val="21"/>
        </w:rPr>
        <w:t>95%、96%、97%、98%</w:t>
      </w:r>
      <w:r>
        <w:rPr>
          <w:rFonts w:hint="eastAsia" w:ascii="宋体"/>
          <w:szCs w:val="21"/>
        </w:rPr>
        <w:t>。等于评标基准价得最高分（100分），并以此为基准确定其他投标人的价格得分：投标价格高于该基准价的，每高1%扣 0.9分；投标价格低于该基准价的，每低1%扣0.6分。</w:t>
      </w:r>
      <w:r>
        <w:rPr>
          <w:rFonts w:hint="eastAsia" w:ascii="宋体"/>
          <w:b/>
          <w:szCs w:val="21"/>
        </w:rPr>
        <w:t>[中间用插入法，计算过程及结果保留至小数点后第二位（小数点后第三位四舍五入）]</w:t>
      </w:r>
    </w:p>
    <w:p>
      <w:pPr>
        <w:spacing w:line="360" w:lineRule="auto"/>
        <w:ind w:firstLine="480"/>
        <w:rPr>
          <w:rFonts w:ascii="宋体"/>
          <w:color w:val="000000"/>
          <w:szCs w:val="21"/>
        </w:rPr>
      </w:pPr>
      <w:r>
        <w:rPr>
          <w:rFonts w:hint="eastAsia" w:ascii="宋体"/>
          <w:color w:val="000000"/>
          <w:szCs w:val="21"/>
        </w:rPr>
        <w:t>单因素评标法三：</w:t>
      </w:r>
    </w:p>
    <w:p>
      <w:pPr>
        <w:spacing w:line="360" w:lineRule="auto"/>
        <w:ind w:firstLine="480"/>
        <w:rPr>
          <w:rFonts w:ascii="宋体"/>
          <w:color w:val="000000"/>
          <w:szCs w:val="21"/>
        </w:rPr>
      </w:pPr>
      <w:r>
        <w:rPr>
          <w:rFonts w:hint="eastAsia" w:ascii="宋体"/>
          <w:color w:val="000000"/>
          <w:szCs w:val="21"/>
        </w:rPr>
        <w:t>以有效投标文件（有效投标文件是指初步评审合格的投标文件）的次低评标价（评标价是指经澄清、补正和修正算术计算错误的投标报价）为评标基准价，等于评标基准价的得最高分（100 分），并以此为基准确定其他投标人的价格得分：投标价格高于该基准价的，每高1%扣0.9分；投标价格低于该基准价的，每低1%扣0.6 分。</w:t>
      </w:r>
      <w:r>
        <w:rPr>
          <w:rFonts w:hint="eastAsia" w:ascii="宋体"/>
          <w:b/>
          <w:bCs/>
          <w:color w:val="000000"/>
          <w:szCs w:val="21"/>
        </w:rPr>
        <w:t>[中间用插入法，计算过程及结果保留至小数点后第二位（小数点后第三位四舍五入）]。</w:t>
      </w:r>
    </w:p>
    <w:p>
      <w:pPr>
        <w:spacing w:line="360" w:lineRule="auto"/>
        <w:ind w:firstLine="480"/>
        <w:rPr>
          <w:rFonts w:ascii="宋体"/>
          <w:sz w:val="21"/>
          <w:szCs w:val="22"/>
        </w:rPr>
      </w:pPr>
      <w:r>
        <w:rPr>
          <w:rFonts w:hint="eastAsia" w:ascii="宋体"/>
          <w:sz w:val="21"/>
          <w:szCs w:val="22"/>
        </w:rPr>
        <w:t>以上</w:t>
      </w:r>
      <w:r>
        <w:rPr>
          <w:rFonts w:hint="eastAsia" w:ascii="宋体"/>
          <w:sz w:val="21"/>
          <w:szCs w:val="22"/>
          <w:lang w:eastAsia="zh-CN"/>
        </w:rPr>
        <w:t>两</w:t>
      </w:r>
      <w:r>
        <w:rPr>
          <w:rFonts w:hint="eastAsia" w:ascii="宋体"/>
          <w:sz w:val="21"/>
          <w:szCs w:val="22"/>
        </w:rPr>
        <w:t>种评标办法的选择由招标人在开标时随机抽取。</w:t>
      </w:r>
    </w:p>
    <w:p>
      <w:pPr>
        <w:spacing w:line="360" w:lineRule="auto"/>
        <w:ind w:firstLine="480"/>
        <w:rPr>
          <w:rFonts w:ascii="宋体"/>
          <w:b/>
          <w:bCs/>
          <w:szCs w:val="21"/>
        </w:rPr>
      </w:pPr>
      <w:r>
        <w:rPr>
          <w:rFonts w:hint="eastAsia" w:ascii="宋体"/>
          <w:b/>
          <w:bCs/>
          <w:szCs w:val="21"/>
        </w:rPr>
        <w:t>三、</w:t>
      </w:r>
      <w:r>
        <w:rPr>
          <w:rFonts w:ascii="宋体"/>
          <w:b/>
          <w:bCs/>
          <w:szCs w:val="21"/>
        </w:rPr>
        <w:t xml:space="preserve">定标 </w:t>
      </w:r>
    </w:p>
    <w:p>
      <w:pPr>
        <w:autoSpaceDE w:val="0"/>
        <w:autoSpaceDN w:val="0"/>
        <w:adjustRightInd w:val="0"/>
        <w:spacing w:line="360" w:lineRule="auto"/>
        <w:ind w:firstLine="315" w:firstLineChars="150"/>
        <w:rPr>
          <w:rFonts w:ascii="宋体"/>
          <w:szCs w:val="21"/>
        </w:rPr>
      </w:pPr>
      <w:r>
        <w:rPr>
          <w:rFonts w:ascii="宋体"/>
          <w:szCs w:val="21"/>
        </w:rPr>
        <w:t xml:space="preserve">（1）各投标单位最终得分=投标报价总价得分； </w:t>
      </w:r>
    </w:p>
    <w:p>
      <w:pPr>
        <w:autoSpaceDE w:val="0"/>
        <w:autoSpaceDN w:val="0"/>
        <w:adjustRightInd w:val="0"/>
        <w:spacing w:line="360" w:lineRule="auto"/>
        <w:ind w:firstLine="315" w:firstLineChars="150"/>
        <w:rPr>
          <w:rFonts w:ascii="宋体"/>
          <w:szCs w:val="21"/>
        </w:rPr>
      </w:pPr>
      <w:r>
        <w:rPr>
          <w:rFonts w:ascii="宋体"/>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ascii="宋体"/>
          <w:b/>
          <w:bCs/>
          <w:szCs w:val="21"/>
        </w:rPr>
      </w:pPr>
      <w:r>
        <w:rPr>
          <w:rFonts w:ascii="宋体"/>
          <w:szCs w:val="21"/>
        </w:rPr>
        <w:t>（3）如有两家或两家以上投标单位得分相同且为最高分，则确定投标报价低的单位为第一中标候选人</w:t>
      </w:r>
      <w:r>
        <w:rPr>
          <w:rFonts w:hint="eastAsia" w:ascii="宋体"/>
          <w:szCs w:val="21"/>
        </w:rPr>
        <w:t>，若报价也相同，则按照送达标书签到的顺序抽签确定第一中标候选人</w:t>
      </w:r>
      <w:r>
        <w:rPr>
          <w:rFonts w:ascii="宋体"/>
          <w:szCs w:val="21"/>
        </w:rPr>
        <w:t>。</w:t>
      </w:r>
    </w:p>
    <w:p>
      <w:pPr>
        <w:spacing w:line="360" w:lineRule="auto"/>
        <w:ind w:left="838" w:leftChars="399" w:firstLine="86" w:firstLineChars="41"/>
        <w:rPr>
          <w:rFonts w:ascii="宋体"/>
          <w:b/>
          <w:bCs/>
          <w:szCs w:val="21"/>
        </w:rPr>
      </w:pPr>
      <w:r>
        <w:rPr>
          <w:rFonts w:hint="eastAsia" w:ascii="宋体"/>
          <w:b/>
          <w:bCs/>
          <w:szCs w:val="21"/>
        </w:rPr>
        <w:t>注：</w:t>
      </w:r>
      <w:r>
        <w:rPr>
          <w:rFonts w:ascii="宋体"/>
          <w:b/>
          <w:bCs/>
          <w:szCs w:val="21"/>
        </w:rPr>
        <w:t>开标、评标、定标流程</w:t>
      </w:r>
    </w:p>
    <w:p>
      <w:pPr>
        <w:spacing w:line="360" w:lineRule="auto"/>
        <w:rPr>
          <w:rFonts w:ascii="宋体"/>
          <w:b/>
          <w:szCs w:val="21"/>
        </w:rPr>
      </w:pPr>
      <w:r>
        <w:rPr>
          <w:rFonts w:hint="eastAsia" w:ascii="宋体"/>
          <w:b/>
          <w:bCs/>
          <w:szCs w:val="21"/>
        </w:rPr>
        <w:t xml:space="preserve">    </w:t>
      </w:r>
      <w:r>
        <w:rPr>
          <w:rFonts w:hint="eastAsia" w:ascii="宋体"/>
          <w:szCs w:val="21"/>
        </w:rPr>
        <w:t>投标人</w:t>
      </w:r>
      <w:r>
        <w:rPr>
          <w:rFonts w:ascii="宋体"/>
          <w:szCs w:val="21"/>
        </w:rPr>
        <w:t>员身份核验--投标文件密封检查--</w:t>
      </w:r>
      <w:r>
        <w:rPr>
          <w:rFonts w:hint="eastAsia" w:ascii="宋体"/>
          <w:szCs w:val="21"/>
        </w:rPr>
        <w:t>资审材料</w:t>
      </w:r>
      <w:r>
        <w:rPr>
          <w:rFonts w:ascii="宋体"/>
          <w:szCs w:val="21"/>
        </w:rPr>
        <w:t>--投标文件唱标、清标--评分办法及相应系数抽取--定标</w:t>
      </w:r>
      <w:r>
        <w:rPr>
          <w:rFonts w:hint="eastAsia" w:ascii="宋体"/>
          <w:szCs w:val="21"/>
        </w:rPr>
        <w:t>。</w:t>
      </w:r>
    </w:p>
    <w:p>
      <w:pPr>
        <w:pStyle w:val="18"/>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szCs w:val="21"/>
        </w:rPr>
      </w:pPr>
      <w:r>
        <w:rPr>
          <w:rFonts w:hint="eastAsia" w:ascii="宋体"/>
          <w:b/>
          <w:szCs w:val="21"/>
        </w:rPr>
        <w:t>1、</w:t>
      </w:r>
      <w:r>
        <w:rPr>
          <w:rFonts w:ascii="宋体"/>
          <w:b/>
          <w:szCs w:val="21"/>
        </w:rPr>
        <w:t xml:space="preserve">凡涉及投标单位无故离开开标会议室导致其未参加评分办法及相应系数抽取此类质疑等一概不予受理。 </w:t>
      </w:r>
    </w:p>
    <w:p>
      <w:pPr>
        <w:spacing w:line="360" w:lineRule="auto"/>
        <w:ind w:firstLine="422" w:firstLineChars="200"/>
        <w:rPr>
          <w:rFonts w:ascii="宋体"/>
          <w:b/>
          <w:szCs w:val="21"/>
        </w:rPr>
      </w:pPr>
      <w:r>
        <w:rPr>
          <w:rFonts w:hint="eastAsia" w:ascii="宋体"/>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hint="eastAsia" w:ascii="宋体"/>
          <w:b/>
          <w:szCs w:val="21"/>
        </w:rPr>
        <w:t>进入评标入围环节的投标人全部进入后续评标程序。</w:t>
      </w:r>
    </w:p>
    <w:p>
      <w:pPr>
        <w:spacing w:line="360" w:lineRule="auto"/>
        <w:ind w:firstLine="480"/>
        <w:rPr>
          <w:rFonts w:ascii="宋体"/>
          <w:b/>
          <w:szCs w:val="21"/>
        </w:rPr>
      </w:pPr>
      <w:r>
        <w:rPr>
          <w:rFonts w:hint="eastAsia" w:ascii="宋体"/>
          <w:b/>
          <w:szCs w:val="21"/>
        </w:rPr>
        <w:t>3、评标结束后，无论是否出现招投标当事人异议、投诉以及评委评审和计算错误情形，评标基准价均不重新计算。</w:t>
      </w:r>
    </w:p>
    <w:p>
      <w:pPr>
        <w:tabs>
          <w:tab w:val="left" w:pos="0"/>
          <w:tab w:val="left" w:pos="993"/>
          <w:tab w:val="left" w:pos="1134"/>
        </w:tabs>
        <w:adjustRightInd w:val="0"/>
        <w:snapToGrid w:val="0"/>
        <w:spacing w:line="360" w:lineRule="auto"/>
        <w:rPr>
          <w:rFonts w:ascii="宋体" w:hAnsi="宋体"/>
          <w:szCs w:val="21"/>
        </w:rPr>
      </w:pPr>
    </w:p>
    <w:p>
      <w:pPr>
        <w:spacing w:line="400" w:lineRule="exact"/>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2"/>
      </w:pPr>
    </w:p>
    <w:p/>
    <w:p>
      <w:pPr>
        <w:pStyle w:val="2"/>
      </w:pPr>
    </w:p>
    <w:p/>
    <w:p>
      <w:pPr>
        <w:pStyle w:val="2"/>
      </w:pPr>
    </w:p>
    <w:p/>
    <w:p>
      <w:pPr>
        <w:pStyle w:val="2"/>
      </w:pPr>
    </w:p>
    <w:p/>
    <w:p>
      <w:pPr>
        <w:pStyle w:val="2"/>
      </w:pPr>
    </w:p>
    <w:p/>
    <w:p>
      <w:pPr>
        <w:pStyle w:val="2"/>
      </w:pPr>
    </w:p>
    <w:p>
      <w:pPr>
        <w:tabs>
          <w:tab w:val="left" w:pos="0"/>
          <w:tab w:val="left" w:pos="993"/>
          <w:tab w:val="left" w:pos="1134"/>
        </w:tabs>
        <w:adjustRightInd w:val="0"/>
        <w:snapToGrid w:val="0"/>
        <w:spacing w:line="360" w:lineRule="auto"/>
        <w:rPr>
          <w:rFonts w:ascii="宋体" w:hAnsi="宋体"/>
          <w:szCs w:val="21"/>
        </w:rPr>
      </w:pPr>
    </w:p>
    <w:p/>
    <w:p/>
    <w:sectPr>
      <w:footerReference r:id="rId8" w:type="first"/>
      <w:footerReference r:id="rId7" w:type="default"/>
      <w:pgSz w:w="11907" w:h="16840"/>
      <w:pgMar w:top="1440" w:right="1803" w:bottom="1440" w:left="1803" w:header="567" w:footer="567"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fldChar w:fldCharType="begin"/>
    </w:r>
    <w:r>
      <w:rPr>
        <w:rStyle w:val="15"/>
      </w:rPr>
      <w:instrText xml:space="preserve">PAGE  </w:instrTex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36</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6090"/>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leftChars="0" w:firstLine="0" w:firstLineChars="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wM2Q5YzExNjBmZGVlMTM2OTI3MDY2MTgwYjhkMGUifQ=="/>
  </w:docVars>
  <w:rsids>
    <w:rsidRoot w:val="04210478"/>
    <w:rsid w:val="00026F1D"/>
    <w:rsid w:val="000F2BFA"/>
    <w:rsid w:val="00122245"/>
    <w:rsid w:val="001503B1"/>
    <w:rsid w:val="00187605"/>
    <w:rsid w:val="001E40FB"/>
    <w:rsid w:val="002B34E0"/>
    <w:rsid w:val="002E3B66"/>
    <w:rsid w:val="00366BD2"/>
    <w:rsid w:val="004928A0"/>
    <w:rsid w:val="004A2F49"/>
    <w:rsid w:val="004D2AD0"/>
    <w:rsid w:val="0050717B"/>
    <w:rsid w:val="00523F52"/>
    <w:rsid w:val="00590ECA"/>
    <w:rsid w:val="0059210E"/>
    <w:rsid w:val="00624B60"/>
    <w:rsid w:val="00651DE6"/>
    <w:rsid w:val="006D221E"/>
    <w:rsid w:val="008D2785"/>
    <w:rsid w:val="00910410"/>
    <w:rsid w:val="00921652"/>
    <w:rsid w:val="00966294"/>
    <w:rsid w:val="00982E9B"/>
    <w:rsid w:val="009C7D86"/>
    <w:rsid w:val="009D0B7C"/>
    <w:rsid w:val="00B76C8D"/>
    <w:rsid w:val="00C4286A"/>
    <w:rsid w:val="00CF62B8"/>
    <w:rsid w:val="00D4519B"/>
    <w:rsid w:val="00DF1CB0"/>
    <w:rsid w:val="00E27A19"/>
    <w:rsid w:val="00E93164"/>
    <w:rsid w:val="00EF1FE6"/>
    <w:rsid w:val="00FC44D6"/>
    <w:rsid w:val="017E1FB2"/>
    <w:rsid w:val="01F56166"/>
    <w:rsid w:val="026E1EDE"/>
    <w:rsid w:val="029F7423"/>
    <w:rsid w:val="02DF6E5B"/>
    <w:rsid w:val="037179C6"/>
    <w:rsid w:val="04210478"/>
    <w:rsid w:val="04432687"/>
    <w:rsid w:val="04AD3495"/>
    <w:rsid w:val="04D806FC"/>
    <w:rsid w:val="0507785E"/>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BDE5924"/>
    <w:rsid w:val="0C2839CF"/>
    <w:rsid w:val="0CE66ED2"/>
    <w:rsid w:val="0D056497"/>
    <w:rsid w:val="0DD86D97"/>
    <w:rsid w:val="0E1B33FA"/>
    <w:rsid w:val="0ED524A6"/>
    <w:rsid w:val="0ED9579C"/>
    <w:rsid w:val="0F56402D"/>
    <w:rsid w:val="0F746D1F"/>
    <w:rsid w:val="0F7742D3"/>
    <w:rsid w:val="0F7F555A"/>
    <w:rsid w:val="0FB55184"/>
    <w:rsid w:val="0FB91547"/>
    <w:rsid w:val="10F93ED3"/>
    <w:rsid w:val="11186EC6"/>
    <w:rsid w:val="11A4243B"/>
    <w:rsid w:val="11CA7D3B"/>
    <w:rsid w:val="11F50CDC"/>
    <w:rsid w:val="123267A4"/>
    <w:rsid w:val="123F625E"/>
    <w:rsid w:val="126B0E01"/>
    <w:rsid w:val="126C5D9D"/>
    <w:rsid w:val="13716997"/>
    <w:rsid w:val="13E470BD"/>
    <w:rsid w:val="14033434"/>
    <w:rsid w:val="145533A6"/>
    <w:rsid w:val="156052AE"/>
    <w:rsid w:val="15FE2FBC"/>
    <w:rsid w:val="1756114A"/>
    <w:rsid w:val="175D7709"/>
    <w:rsid w:val="17E14A02"/>
    <w:rsid w:val="17F4051E"/>
    <w:rsid w:val="18262D2F"/>
    <w:rsid w:val="183F4893"/>
    <w:rsid w:val="19F162B9"/>
    <w:rsid w:val="1A861F7A"/>
    <w:rsid w:val="1AB3093F"/>
    <w:rsid w:val="1ADA2B18"/>
    <w:rsid w:val="1B9F5B92"/>
    <w:rsid w:val="1BA459BD"/>
    <w:rsid w:val="1BA63969"/>
    <w:rsid w:val="1C6C4B9A"/>
    <w:rsid w:val="1C80207F"/>
    <w:rsid w:val="1C8F4572"/>
    <w:rsid w:val="1CA97EEF"/>
    <w:rsid w:val="1CB26C8F"/>
    <w:rsid w:val="1CB6582C"/>
    <w:rsid w:val="1CC53517"/>
    <w:rsid w:val="1CED212E"/>
    <w:rsid w:val="1DEE712F"/>
    <w:rsid w:val="1E624185"/>
    <w:rsid w:val="1EE73F05"/>
    <w:rsid w:val="1F0F23AC"/>
    <w:rsid w:val="1F60660E"/>
    <w:rsid w:val="1F8254F4"/>
    <w:rsid w:val="206A1FBA"/>
    <w:rsid w:val="208F356B"/>
    <w:rsid w:val="209C2740"/>
    <w:rsid w:val="212F7F58"/>
    <w:rsid w:val="21FC1CAE"/>
    <w:rsid w:val="22300199"/>
    <w:rsid w:val="228E72A6"/>
    <w:rsid w:val="22BF1DCF"/>
    <w:rsid w:val="230C7DF6"/>
    <w:rsid w:val="236F3203"/>
    <w:rsid w:val="23A27E3A"/>
    <w:rsid w:val="24023B61"/>
    <w:rsid w:val="240C069F"/>
    <w:rsid w:val="24D77EC8"/>
    <w:rsid w:val="24E3027B"/>
    <w:rsid w:val="25712DD4"/>
    <w:rsid w:val="25A41F12"/>
    <w:rsid w:val="25C11C5C"/>
    <w:rsid w:val="26212EFD"/>
    <w:rsid w:val="26B864C1"/>
    <w:rsid w:val="27457E54"/>
    <w:rsid w:val="2858446F"/>
    <w:rsid w:val="28D57B36"/>
    <w:rsid w:val="29614221"/>
    <w:rsid w:val="2A071D03"/>
    <w:rsid w:val="2A076830"/>
    <w:rsid w:val="2A802B5A"/>
    <w:rsid w:val="2C7F750E"/>
    <w:rsid w:val="2CE10550"/>
    <w:rsid w:val="2D5D4587"/>
    <w:rsid w:val="2D83250D"/>
    <w:rsid w:val="2DAD7E10"/>
    <w:rsid w:val="2E99728F"/>
    <w:rsid w:val="2EB57234"/>
    <w:rsid w:val="2F2E731A"/>
    <w:rsid w:val="30A81249"/>
    <w:rsid w:val="3116097F"/>
    <w:rsid w:val="315D4576"/>
    <w:rsid w:val="323A72FC"/>
    <w:rsid w:val="331E2E76"/>
    <w:rsid w:val="33AD5110"/>
    <w:rsid w:val="33B46DFA"/>
    <w:rsid w:val="33F50379"/>
    <w:rsid w:val="33FC766F"/>
    <w:rsid w:val="34C03157"/>
    <w:rsid w:val="34CC71CA"/>
    <w:rsid w:val="35556F6B"/>
    <w:rsid w:val="357C324A"/>
    <w:rsid w:val="36B45B0A"/>
    <w:rsid w:val="36E25286"/>
    <w:rsid w:val="372D7099"/>
    <w:rsid w:val="374E0226"/>
    <w:rsid w:val="37612374"/>
    <w:rsid w:val="378F705B"/>
    <w:rsid w:val="37921E45"/>
    <w:rsid w:val="379B6C03"/>
    <w:rsid w:val="37BE0A17"/>
    <w:rsid w:val="38B91C49"/>
    <w:rsid w:val="38FB38ED"/>
    <w:rsid w:val="3915727F"/>
    <w:rsid w:val="395F49FB"/>
    <w:rsid w:val="39EA7711"/>
    <w:rsid w:val="3A8219E0"/>
    <w:rsid w:val="3AD93F65"/>
    <w:rsid w:val="3AFB2473"/>
    <w:rsid w:val="3B376EFC"/>
    <w:rsid w:val="3B4B3B3B"/>
    <w:rsid w:val="3B635D60"/>
    <w:rsid w:val="3B660C91"/>
    <w:rsid w:val="3BA66DE6"/>
    <w:rsid w:val="3C152F9D"/>
    <w:rsid w:val="3C557729"/>
    <w:rsid w:val="3CDF6E8F"/>
    <w:rsid w:val="3D1F72F5"/>
    <w:rsid w:val="3D5D6520"/>
    <w:rsid w:val="3DCD7917"/>
    <w:rsid w:val="3DEA32F6"/>
    <w:rsid w:val="3DF7588D"/>
    <w:rsid w:val="3E1C2CC7"/>
    <w:rsid w:val="3FAF6CE2"/>
    <w:rsid w:val="40554B60"/>
    <w:rsid w:val="40A07B60"/>
    <w:rsid w:val="410258E6"/>
    <w:rsid w:val="421C0D7B"/>
    <w:rsid w:val="42885ED8"/>
    <w:rsid w:val="42934BD6"/>
    <w:rsid w:val="43926674"/>
    <w:rsid w:val="43A14942"/>
    <w:rsid w:val="43A86ECF"/>
    <w:rsid w:val="440E2A8F"/>
    <w:rsid w:val="44B43292"/>
    <w:rsid w:val="45235531"/>
    <w:rsid w:val="459E6D07"/>
    <w:rsid w:val="45D33E78"/>
    <w:rsid w:val="46313BA0"/>
    <w:rsid w:val="465F4D5B"/>
    <w:rsid w:val="46686840"/>
    <w:rsid w:val="467819D0"/>
    <w:rsid w:val="46C82ED5"/>
    <w:rsid w:val="47073BCB"/>
    <w:rsid w:val="472076E4"/>
    <w:rsid w:val="47940A43"/>
    <w:rsid w:val="47A24492"/>
    <w:rsid w:val="47CA6DDD"/>
    <w:rsid w:val="48286DA7"/>
    <w:rsid w:val="48544DF9"/>
    <w:rsid w:val="49522853"/>
    <w:rsid w:val="497373A7"/>
    <w:rsid w:val="4A191E71"/>
    <w:rsid w:val="4A282371"/>
    <w:rsid w:val="4AB43B4D"/>
    <w:rsid w:val="4B0A00AB"/>
    <w:rsid w:val="4B2C6FD0"/>
    <w:rsid w:val="4B70592C"/>
    <w:rsid w:val="4BE541F5"/>
    <w:rsid w:val="4C1D55BD"/>
    <w:rsid w:val="4C261319"/>
    <w:rsid w:val="4C9F6992"/>
    <w:rsid w:val="4CAA3FE4"/>
    <w:rsid w:val="4D203371"/>
    <w:rsid w:val="4DD131EE"/>
    <w:rsid w:val="4E0F5292"/>
    <w:rsid w:val="4E2B2C17"/>
    <w:rsid w:val="4E5054FE"/>
    <w:rsid w:val="4F8E7901"/>
    <w:rsid w:val="50130991"/>
    <w:rsid w:val="503C07FB"/>
    <w:rsid w:val="50F36444"/>
    <w:rsid w:val="50FA3CA1"/>
    <w:rsid w:val="514007DE"/>
    <w:rsid w:val="515F7512"/>
    <w:rsid w:val="517268FB"/>
    <w:rsid w:val="525B5A60"/>
    <w:rsid w:val="52AC78CB"/>
    <w:rsid w:val="52BA2FDC"/>
    <w:rsid w:val="52EB3E73"/>
    <w:rsid w:val="52F276F8"/>
    <w:rsid w:val="53967117"/>
    <w:rsid w:val="53972727"/>
    <w:rsid w:val="542F752F"/>
    <w:rsid w:val="543F1040"/>
    <w:rsid w:val="548856CD"/>
    <w:rsid w:val="551004AF"/>
    <w:rsid w:val="55BA2AAD"/>
    <w:rsid w:val="562D431B"/>
    <w:rsid w:val="56572614"/>
    <w:rsid w:val="56A0017C"/>
    <w:rsid w:val="571B13DB"/>
    <w:rsid w:val="57291945"/>
    <w:rsid w:val="57767649"/>
    <w:rsid w:val="57AE3079"/>
    <w:rsid w:val="5857114E"/>
    <w:rsid w:val="58834F21"/>
    <w:rsid w:val="58C82395"/>
    <w:rsid w:val="5A351F13"/>
    <w:rsid w:val="5A62296D"/>
    <w:rsid w:val="5ABD7A5F"/>
    <w:rsid w:val="5AD3240B"/>
    <w:rsid w:val="5AD3566D"/>
    <w:rsid w:val="5C7679B9"/>
    <w:rsid w:val="5CEA7508"/>
    <w:rsid w:val="5DA548E6"/>
    <w:rsid w:val="5DC42740"/>
    <w:rsid w:val="5DD157A4"/>
    <w:rsid w:val="5E44337A"/>
    <w:rsid w:val="5F0945D3"/>
    <w:rsid w:val="5F8108E9"/>
    <w:rsid w:val="5FB12DDE"/>
    <w:rsid w:val="5FD641B0"/>
    <w:rsid w:val="5FEF5BDF"/>
    <w:rsid w:val="604E674D"/>
    <w:rsid w:val="60A54AAB"/>
    <w:rsid w:val="61481DFB"/>
    <w:rsid w:val="626213F7"/>
    <w:rsid w:val="62D67107"/>
    <w:rsid w:val="63190669"/>
    <w:rsid w:val="63865D1C"/>
    <w:rsid w:val="64602371"/>
    <w:rsid w:val="64AB617A"/>
    <w:rsid w:val="650A05A3"/>
    <w:rsid w:val="65234572"/>
    <w:rsid w:val="6594632A"/>
    <w:rsid w:val="65E524A8"/>
    <w:rsid w:val="69CE4CB7"/>
    <w:rsid w:val="69E104CC"/>
    <w:rsid w:val="6ABC4FE0"/>
    <w:rsid w:val="6AC96BD0"/>
    <w:rsid w:val="6AE3348B"/>
    <w:rsid w:val="6B416D54"/>
    <w:rsid w:val="6CA16C49"/>
    <w:rsid w:val="6D185FF1"/>
    <w:rsid w:val="6D4549E6"/>
    <w:rsid w:val="6D711A4A"/>
    <w:rsid w:val="6D93483E"/>
    <w:rsid w:val="6DA31AE2"/>
    <w:rsid w:val="6DBE0F5A"/>
    <w:rsid w:val="6DED457B"/>
    <w:rsid w:val="6ECB448A"/>
    <w:rsid w:val="6F6F1680"/>
    <w:rsid w:val="70FA71D0"/>
    <w:rsid w:val="71DA676D"/>
    <w:rsid w:val="72B312A9"/>
    <w:rsid w:val="72D670A5"/>
    <w:rsid w:val="72EB5E62"/>
    <w:rsid w:val="73113D4A"/>
    <w:rsid w:val="73230AE2"/>
    <w:rsid w:val="73E42497"/>
    <w:rsid w:val="74502C9A"/>
    <w:rsid w:val="74A30713"/>
    <w:rsid w:val="74A86771"/>
    <w:rsid w:val="74CE557E"/>
    <w:rsid w:val="75772608"/>
    <w:rsid w:val="77A3064B"/>
    <w:rsid w:val="784755D7"/>
    <w:rsid w:val="78F11573"/>
    <w:rsid w:val="79373E15"/>
    <w:rsid w:val="7A16661D"/>
    <w:rsid w:val="7AFC6948"/>
    <w:rsid w:val="7B6A6E91"/>
    <w:rsid w:val="7B9F0C72"/>
    <w:rsid w:val="7BBA0318"/>
    <w:rsid w:val="7C6F2012"/>
    <w:rsid w:val="7C701920"/>
    <w:rsid w:val="7EB56193"/>
    <w:rsid w:val="7EE2719E"/>
    <w:rsid w:val="7EE679F0"/>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next w:val="1"/>
    <w:qFormat/>
    <w:uiPriority w:val="0"/>
    <w:pPr>
      <w:tabs>
        <w:tab w:val="left" w:pos="0"/>
        <w:tab w:val="left" w:pos="993"/>
        <w:tab w:val="left" w:pos="1134"/>
      </w:tabs>
      <w:spacing w:line="500" w:lineRule="exact"/>
      <w:jc w:val="both"/>
    </w:pPr>
    <w:rPr>
      <w:rFonts w:ascii="宋体"/>
      <w:sz w:val="28"/>
    </w:rPr>
  </w:style>
  <w:style w:type="paragraph" w:styleId="5">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qFormat/>
    <w:uiPriority w:val="0"/>
    <w:rPr>
      <w:rFonts w:ascii="宋体" w:hAnsi="Courier New"/>
    </w:rPr>
  </w:style>
  <w:style w:type="paragraph" w:styleId="7">
    <w:name w:val="Date"/>
    <w:basedOn w:val="1"/>
    <w:next w:val="1"/>
    <w:qFormat/>
    <w:uiPriority w:val="0"/>
    <w:rPr>
      <w:sz w:val="24"/>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2">
    <w:name w:val="Normal (Web)"/>
    <w:basedOn w:val="1"/>
    <w:qFormat/>
    <w:uiPriority w:val="0"/>
    <w:pPr>
      <w:spacing w:before="100" w:beforeAutospacing="1" w:after="100" w:afterAutospacing="1"/>
    </w:pPr>
    <w:rPr>
      <w:rFonts w:ascii="宋体" w:hAnsi="宋体"/>
      <w:sz w:val="24"/>
    </w:rPr>
  </w:style>
  <w:style w:type="character" w:styleId="15">
    <w:name w:val="page number"/>
    <w:basedOn w:val="14"/>
    <w:qFormat/>
    <w:uiPriority w:val="0"/>
  </w:style>
  <w:style w:type="character" w:styleId="16">
    <w:name w:val="Hyperlink"/>
    <w:qFormat/>
    <w:uiPriority w:val="99"/>
    <w:rPr>
      <w:color w:val="0000FF"/>
      <w:u w:val="single"/>
    </w:rPr>
  </w:style>
  <w:style w:type="paragraph" w:customStyle="1" w:styleId="17">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20416</Words>
  <Characters>20927</Characters>
  <Lines>196</Lines>
  <Paragraphs>55</Paragraphs>
  <TotalTime>5</TotalTime>
  <ScaleCrop>false</ScaleCrop>
  <LinksUpToDate>false</LinksUpToDate>
  <CharactersWithSpaces>26830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哈哈</cp:lastModifiedBy>
  <cp:lastPrinted>2022-05-20T03:11:00Z</cp:lastPrinted>
  <dcterms:modified xsi:type="dcterms:W3CDTF">2022-06-01T10:12:20Z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4F62FBE1A89B4CCC893AF011BD16F61C</vt:lpwstr>
  </property>
</Properties>
</file>