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cs="Times New Roman"/>
          <w:b/>
          <w:snapToGrid w:val="0"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cs="Times New Roman"/>
          <w:b/>
          <w:snapToGrid w:val="0"/>
          <w:color w:val="auto"/>
          <w:sz w:val="32"/>
          <w:szCs w:val="32"/>
          <w:lang w:val="en-US" w:eastAsia="zh-CN"/>
        </w:rPr>
        <w:t>采购打印、油印设备租赁及耗材配送服务项目</w:t>
      </w:r>
    </w:p>
    <w:p>
      <w:pPr>
        <w:jc w:val="center"/>
        <w:outlineLvl w:val="0"/>
        <w:rPr>
          <w:rFonts w:hint="eastAsia" w:eastAsia="宋体"/>
          <w:b/>
          <w:color w:val="auto"/>
          <w:sz w:val="28"/>
          <w:szCs w:val="28"/>
          <w:lang w:eastAsia="zh-CN"/>
        </w:rPr>
      </w:pPr>
      <w:r>
        <w:rPr>
          <w:rFonts w:hint="eastAsia" w:ascii="宋体" w:hAnsi="宋体" w:cs="Times New Roman"/>
          <w:b/>
          <w:snapToGrid w:val="0"/>
          <w:color w:val="auto"/>
          <w:sz w:val="32"/>
          <w:szCs w:val="32"/>
          <w:lang w:val="en-US" w:eastAsia="zh-CN"/>
        </w:rPr>
        <w:t>招标</w:t>
      </w:r>
      <w:r>
        <w:rPr>
          <w:rFonts w:hint="eastAsia" w:ascii="宋体" w:hAnsi="宋体" w:eastAsia="宋体" w:cs="Times New Roman"/>
          <w:b/>
          <w:snapToGrid w:val="0"/>
          <w:color w:val="auto"/>
          <w:sz w:val="32"/>
          <w:szCs w:val="32"/>
          <w:lang w:val="en-US" w:eastAsia="zh-CN"/>
        </w:rPr>
        <w:t>公告</w:t>
      </w:r>
    </w:p>
    <w:p>
      <w:pPr>
        <w:numPr>
          <w:ilvl w:val="0"/>
          <w:numId w:val="1"/>
        </w:numPr>
        <w:spacing w:line="360" w:lineRule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color="auto" w:fill="FFFFFF"/>
        </w:rPr>
      </w:pPr>
      <w:r>
        <w:rPr>
          <w:rStyle w:val="6"/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color="auto" w:fill="FFFFFF"/>
        </w:rPr>
        <w:t>项目基本情况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color="auto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color="auto" w:fill="FFFFFF"/>
          <w:lang w:val="en-US" w:eastAsia="zh-CN"/>
        </w:rPr>
        <w:t>1、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color="auto" w:fill="FFFFFF"/>
        </w:rPr>
        <w:t>项目名称：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color="auto" w:fill="FFFFFF"/>
          <w:lang w:eastAsia="zh-CN"/>
        </w:rPr>
        <w:t>采购打印、油印设备租赁及耗材配送服务项目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color="auto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color="auto" w:fill="FFFFFF"/>
          <w:lang w:val="en-US" w:eastAsia="zh-CN"/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color="auto" w:fill="FFFFFF"/>
          <w:lang w:val="en-US" w:eastAsia="zh-CN"/>
        </w:rPr>
        <w:t>、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color="auto" w:fill="FFFFFF"/>
        </w:rPr>
        <w:t>采购方式：</w:t>
      </w:r>
      <w:r>
        <w:rPr>
          <w:rFonts w:hint="eastAsia" w:ascii="宋体" w:hAnsi="宋体" w:cs="宋体"/>
          <w:i w:val="0"/>
          <w:iCs w:val="0"/>
          <w:caps w:val="0"/>
          <w:color w:val="auto"/>
          <w:spacing w:val="0"/>
          <w:sz w:val="24"/>
          <w:szCs w:val="24"/>
          <w:shd w:val="clear" w:color="auto" w:fill="FFFFFF"/>
          <w:lang w:val="en-US" w:eastAsia="zh-CN"/>
        </w:rPr>
        <w:t>公开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color="auto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color="auto" w:fill="FFFFFF"/>
          <w:lang w:val="en-US" w:eastAsia="zh-CN"/>
        </w:rPr>
        <w:t>3、项目概况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color="auto" w:fill="FFFFFF"/>
        </w:rPr>
        <w:t>：采购打印、油印设备租赁及耗材配送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color="auto" w:fill="FFFFFF"/>
          <w:lang w:val="en-US" w:eastAsia="zh-CN"/>
        </w:rPr>
        <w:t>；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color="auto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color="auto" w:fill="FFFFFF"/>
          <w:lang w:val="en-US" w:eastAsia="zh-CN"/>
        </w:rPr>
        <w:t>4、</w:t>
      </w:r>
      <w:r>
        <w:rPr>
          <w:rFonts w:hint="eastAsia" w:ascii="宋体" w:hAnsi="宋体" w:cs="宋体"/>
          <w:i w:val="0"/>
          <w:iCs w:val="0"/>
          <w:caps w:val="0"/>
          <w:color w:val="auto"/>
          <w:spacing w:val="0"/>
          <w:sz w:val="24"/>
          <w:szCs w:val="24"/>
          <w:shd w:val="clear" w:color="auto" w:fill="FFFFFF"/>
          <w:lang w:val="en-US" w:eastAsia="zh-CN"/>
        </w:rPr>
        <w:t>控制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color="auto" w:fill="FFFFFF"/>
          <w:lang w:val="en-US" w:eastAsia="zh-CN"/>
        </w:rPr>
        <w:t>价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color="auto" w:fill="FFFFFF"/>
        </w:rPr>
        <w:t>：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color="auto" w:fill="FFFFFF"/>
          <w:lang w:val="en-US" w:eastAsia="zh-CN"/>
        </w:rPr>
        <w:t>279620元/年，投标报价超过控制单价或控制总价的均作无效标处理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color="auto" w:fill="FFFFFF"/>
        </w:rPr>
        <w:t>；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color="auto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color="auto" w:fill="FFFFFF"/>
          <w:lang w:val="en-US" w:eastAsia="zh-CN"/>
        </w:rPr>
        <w:t>5、</w:t>
      </w:r>
      <w:r>
        <w:rPr>
          <w:rFonts w:hint="eastAsia" w:ascii="宋体" w:hAnsi="宋体" w:cs="宋体"/>
          <w:i w:val="0"/>
          <w:iCs w:val="0"/>
          <w:caps w:val="0"/>
          <w:color w:val="000000"/>
          <w:spacing w:val="0"/>
          <w:sz w:val="24"/>
          <w:szCs w:val="24"/>
          <w:shd w:val="clear" w:color="auto" w:fill="FFFFFF"/>
          <w:lang w:val="en-US" w:eastAsia="zh-CN"/>
        </w:rPr>
        <w:t>合同履行期限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color="auto" w:fill="FFFFFF"/>
        </w:rPr>
        <w:t>：</w:t>
      </w:r>
      <w:r>
        <w:rPr>
          <w:rFonts w:hint="eastAsia" w:ascii="宋体" w:hAnsi="宋体" w:cs="宋体"/>
          <w:i w:val="0"/>
          <w:iCs w:val="0"/>
          <w:caps w:val="0"/>
          <w:color w:val="000000"/>
          <w:spacing w:val="0"/>
          <w:sz w:val="24"/>
          <w:szCs w:val="24"/>
          <w:shd w:val="clear" w:color="auto" w:fill="FFFFFF"/>
          <w:lang w:val="en-US" w:eastAsia="zh-CN"/>
        </w:rPr>
        <w:t>一年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color="auto" w:fill="FFFFFF"/>
        </w:rPr>
        <w:t>；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color="auto" w:fill="FFFFFF"/>
        </w:rPr>
        <w:br w:type="textWrapping"/>
      </w:r>
      <w:r>
        <w:rPr>
          <w:rStyle w:val="6"/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color="auto" w:fill="FFFFFF"/>
        </w:rPr>
        <w:t>二、申请人的资格要求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color="auto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color="auto" w:fill="FFFFFF"/>
        </w:rPr>
        <w:t>1.未被“信用中国”网站（www.creditchina.gov.cn）列入失信被执行人、重大税收违法案件当事人名单、政府采购严重失信行为记录名单；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color="auto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color="auto" w:fill="FFFFFF"/>
        </w:rPr>
        <w:t>2.单位负责人为同一人或者存在直接控股、管理关系的不同投标单位（包含法定代表人（负责人）为同一个人的两个及两个以上法人，母公司、全资子公司及其控股公司），不得参加同一项合同下的招标活动；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color="auto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color="auto" w:fill="FFFFFF"/>
        </w:rPr>
        <w:t>3.法律、法规规定的其他条件；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color="auto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color="auto" w:fill="FFFFFF"/>
        </w:rPr>
        <w:t>4.本次招标不接受联合体投标。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color="auto" w:fill="FFFFFF"/>
        </w:rPr>
        <w:br w:type="textWrapping"/>
      </w:r>
      <w:r>
        <w:rPr>
          <w:rStyle w:val="6"/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color="auto" w:fill="FFFFFF"/>
        </w:rPr>
        <w:t>三、获取</w:t>
      </w:r>
      <w:r>
        <w:rPr>
          <w:rStyle w:val="6"/>
          <w:rFonts w:hint="eastAsia" w:ascii="宋体" w:hAnsi="宋体" w:cs="宋体"/>
          <w:i w:val="0"/>
          <w:iCs w:val="0"/>
          <w:caps w:val="0"/>
          <w:color w:val="000000"/>
          <w:spacing w:val="0"/>
          <w:sz w:val="24"/>
          <w:szCs w:val="24"/>
          <w:shd w:val="clear" w:color="auto" w:fill="FFFFFF"/>
          <w:lang w:val="en-US" w:eastAsia="zh-CN"/>
        </w:rPr>
        <w:t>招标</w:t>
      </w:r>
      <w:r>
        <w:rPr>
          <w:rStyle w:val="6"/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color="auto" w:fill="FFFFFF"/>
        </w:rPr>
        <w:t>文件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color="auto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color="auto" w:fill="FFFFFF"/>
          <w:lang w:val="en-US" w:eastAsia="zh-CN"/>
        </w:rPr>
        <w:t>1、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color="auto" w:fill="FFFFFF"/>
        </w:rPr>
        <w:t>时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color="auto" w:fill="FFFFFF"/>
        </w:rPr>
        <w:t>间：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u w:val="single"/>
          <w:shd w:val="clear" w:color="auto" w:fill="FFFFFF"/>
          <w:lang w:val="en-US" w:eastAsia="zh-CN"/>
        </w:rPr>
        <w:t>2024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u w:val="single"/>
          <w:shd w:val="clear" w:color="auto" w:fill="FFFFFF"/>
        </w:rPr>
        <w:t>年</w:t>
      </w:r>
      <w:r>
        <w:rPr>
          <w:rFonts w:hint="eastAsia" w:ascii="宋体" w:hAnsi="宋体" w:cs="宋体"/>
          <w:i w:val="0"/>
          <w:iCs w:val="0"/>
          <w:caps w:val="0"/>
          <w:color w:val="auto"/>
          <w:spacing w:val="0"/>
          <w:sz w:val="24"/>
          <w:szCs w:val="24"/>
          <w:u w:val="single"/>
          <w:shd w:val="clear" w:color="auto" w:fill="FFFFFF"/>
          <w:lang w:val="en-US" w:eastAsia="zh-CN"/>
        </w:rPr>
        <w:t>01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u w:val="single"/>
          <w:shd w:val="clear" w:color="auto" w:fill="FFFFFF"/>
        </w:rPr>
        <w:t>月</w:t>
      </w:r>
      <w:r>
        <w:rPr>
          <w:rFonts w:hint="eastAsia" w:ascii="宋体" w:hAnsi="宋体" w:cs="宋体"/>
          <w:i w:val="0"/>
          <w:iCs w:val="0"/>
          <w:caps w:val="0"/>
          <w:color w:val="auto"/>
          <w:spacing w:val="0"/>
          <w:sz w:val="24"/>
          <w:szCs w:val="24"/>
          <w:u w:val="single"/>
          <w:shd w:val="clear" w:color="auto" w:fill="FFFFFF"/>
          <w:lang w:val="en-US" w:eastAsia="zh-CN"/>
        </w:rPr>
        <w:t>31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u w:val="single"/>
          <w:shd w:val="clear" w:color="auto" w:fill="FFFFFF"/>
        </w:rPr>
        <w:t>日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color="auto" w:fill="FFFFFF"/>
        </w:rPr>
        <w:t>至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u w:val="single"/>
          <w:shd w:val="clear" w:color="auto" w:fill="FFFFFF"/>
        </w:rPr>
        <w:t>202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u w:val="single"/>
          <w:shd w:val="clear" w:color="auto" w:fill="FFFFFF"/>
          <w:lang w:val="en-US" w:eastAsia="zh-CN"/>
        </w:rPr>
        <w:t>4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u w:val="single"/>
          <w:shd w:val="clear" w:color="auto" w:fill="FFFFFF"/>
        </w:rPr>
        <w:t>年</w:t>
      </w:r>
      <w:r>
        <w:rPr>
          <w:rFonts w:hint="eastAsia" w:ascii="宋体" w:hAnsi="宋体" w:cs="宋体"/>
          <w:i w:val="0"/>
          <w:iCs w:val="0"/>
          <w:caps w:val="0"/>
          <w:color w:val="auto"/>
          <w:spacing w:val="0"/>
          <w:sz w:val="24"/>
          <w:szCs w:val="24"/>
          <w:u w:val="single"/>
          <w:shd w:val="clear" w:color="auto" w:fill="FFFFFF"/>
          <w:lang w:val="en-US" w:eastAsia="zh-CN"/>
        </w:rPr>
        <w:t>02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u w:val="single"/>
          <w:shd w:val="clear" w:color="auto" w:fill="FFFFFF"/>
        </w:rPr>
        <w:t>月</w:t>
      </w:r>
      <w:r>
        <w:rPr>
          <w:rFonts w:hint="eastAsia" w:ascii="宋体" w:hAnsi="宋体" w:cs="宋体"/>
          <w:i w:val="0"/>
          <w:iCs w:val="0"/>
          <w:caps w:val="0"/>
          <w:color w:val="auto"/>
          <w:spacing w:val="0"/>
          <w:sz w:val="24"/>
          <w:szCs w:val="24"/>
          <w:u w:val="single"/>
          <w:shd w:val="clear" w:color="auto" w:fill="FFFFFF"/>
          <w:lang w:val="en-US" w:eastAsia="zh-CN"/>
        </w:rPr>
        <w:t>04</w:t>
      </w:r>
      <w:bookmarkStart w:id="0" w:name="_GoBack"/>
      <w:bookmarkEnd w:id="0"/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u w:val="single"/>
          <w:shd w:val="clear" w:color="auto" w:fill="FFFFFF"/>
        </w:rPr>
        <w:t>日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color="auto" w:fill="FFFFFF"/>
        </w:rPr>
        <w:t>，每天上午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u w:val="single"/>
          <w:shd w:val="clear" w:color="auto" w:fill="FFFFFF"/>
        </w:rPr>
        <w:t>8:30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color="auto" w:fill="FFFFFF"/>
        </w:rPr>
        <w:t>至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u w:val="single"/>
          <w:shd w:val="clear" w:color="auto" w:fill="FFFFFF"/>
        </w:rPr>
        <w:t>11:30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color="auto" w:fill="FFFFFF"/>
        </w:rPr>
        <w:t>，下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color="auto" w:fill="FFFFFF"/>
        </w:rPr>
        <w:t>午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u w:val="single"/>
          <w:shd w:val="clear" w:color="auto" w:fill="FFFFFF"/>
        </w:rPr>
        <w:t>1</w:t>
      </w:r>
      <w:r>
        <w:rPr>
          <w:rFonts w:hint="eastAsia" w:ascii="宋体" w:hAnsi="宋体" w:cs="宋体"/>
          <w:i w:val="0"/>
          <w:iCs w:val="0"/>
          <w:caps w:val="0"/>
          <w:color w:val="000000"/>
          <w:spacing w:val="0"/>
          <w:sz w:val="24"/>
          <w:szCs w:val="24"/>
          <w:u w:val="single"/>
          <w:shd w:val="clear" w:color="auto" w:fill="FFFFFF"/>
          <w:lang w:val="en-US" w:eastAsia="zh-CN"/>
        </w:rPr>
        <w:t>3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u w:val="single"/>
          <w:shd w:val="clear" w:color="auto" w:fill="FFFFFF"/>
        </w:rPr>
        <w:t>:</w:t>
      </w:r>
      <w:r>
        <w:rPr>
          <w:rFonts w:hint="eastAsia" w:ascii="宋体" w:hAnsi="宋体" w:cs="宋体"/>
          <w:i w:val="0"/>
          <w:iCs w:val="0"/>
          <w:caps w:val="0"/>
          <w:color w:val="000000"/>
          <w:spacing w:val="0"/>
          <w:sz w:val="24"/>
          <w:szCs w:val="24"/>
          <w:u w:val="single"/>
          <w:shd w:val="clear" w:color="auto" w:fill="FFFFFF"/>
          <w:lang w:val="en-US" w:eastAsia="zh-CN"/>
        </w:rPr>
        <w:t>3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u w:val="single"/>
          <w:shd w:val="clear" w:color="auto" w:fill="FFFFFF"/>
        </w:rPr>
        <w:t>0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color="auto" w:fill="FFFFFF"/>
        </w:rPr>
        <w:t>至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u w:val="single"/>
          <w:shd w:val="clear" w:color="auto" w:fill="FFFFFF"/>
        </w:rPr>
        <w:t>17:</w:t>
      </w:r>
      <w:r>
        <w:rPr>
          <w:rFonts w:hint="eastAsia" w:ascii="宋体" w:hAnsi="宋体" w:cs="宋体"/>
          <w:i w:val="0"/>
          <w:iCs w:val="0"/>
          <w:caps w:val="0"/>
          <w:color w:val="000000"/>
          <w:spacing w:val="0"/>
          <w:sz w:val="24"/>
          <w:szCs w:val="24"/>
          <w:u w:val="single"/>
          <w:shd w:val="clear" w:color="auto" w:fill="FFFFFF"/>
          <w:lang w:val="en-US" w:eastAsia="zh-CN"/>
        </w:rPr>
        <w:t>0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u w:val="single"/>
          <w:shd w:val="clear" w:color="auto" w:fill="FFFFFF"/>
        </w:rPr>
        <w:t>0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color="auto" w:fill="FFFFFF"/>
        </w:rPr>
        <w:t>（北京时间，法定节假日除外）。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color="auto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color="auto" w:fill="FFFFFF"/>
          <w:lang w:val="en-US" w:eastAsia="zh-CN"/>
        </w:rPr>
        <w:t>2、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color="auto" w:fill="FFFFFF"/>
        </w:rPr>
        <w:t>地点：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color="auto" w:fill="FFFFFF"/>
          <w:lang w:eastAsia="zh-CN"/>
        </w:rPr>
        <w:t>常州名源全过程工程咨询有限公司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color="auto" w:fill="FFFFFF"/>
        </w:rPr>
        <w:t>（常州市金坛区金沙科技金融中心B幢12层1202）。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color="auto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color="auto" w:fill="FFFFFF"/>
          <w:lang w:val="en-US" w:eastAsia="zh-CN"/>
        </w:rPr>
        <w:t>3、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color="auto" w:fill="FFFFFF"/>
        </w:rPr>
        <w:t>方式：现场获取。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color="auto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color="auto" w:fill="FFFFFF"/>
          <w:lang w:val="en-US" w:eastAsia="zh-CN"/>
        </w:rPr>
        <w:t>4、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color="auto" w:fill="FFFFFF"/>
        </w:rPr>
        <w:t>领购资料：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color="auto" w:fill="FFFFFF"/>
        </w:rPr>
        <w:br w:type="textWrapping"/>
      </w:r>
      <w:r>
        <w:rPr>
          <w:rFonts w:hint="eastAsia" w:ascii="宋体" w:hAnsi="宋体" w:cs="宋体"/>
          <w:i w:val="0"/>
          <w:iCs w:val="0"/>
          <w:caps w:val="0"/>
          <w:color w:val="000000"/>
          <w:spacing w:val="0"/>
          <w:sz w:val="24"/>
          <w:szCs w:val="24"/>
          <w:shd w:val="clear" w:color="auto" w:fill="FFFFFF"/>
          <w:lang w:eastAsia="zh-CN"/>
        </w:rPr>
        <w:t>（</w:t>
      </w:r>
      <w:r>
        <w:rPr>
          <w:rFonts w:hint="eastAsia" w:ascii="宋体" w:hAnsi="宋体" w:cs="宋体"/>
          <w:i w:val="0"/>
          <w:iCs w:val="0"/>
          <w:caps w:val="0"/>
          <w:color w:val="000000"/>
          <w:spacing w:val="0"/>
          <w:sz w:val="24"/>
          <w:szCs w:val="24"/>
          <w:shd w:val="clear" w:color="auto" w:fill="FFFFFF"/>
          <w:lang w:val="en-US" w:eastAsia="zh-CN"/>
        </w:rPr>
        <w:t>1</w:t>
      </w:r>
      <w:r>
        <w:rPr>
          <w:rFonts w:hint="eastAsia" w:ascii="宋体" w:hAnsi="宋体" w:cs="宋体"/>
          <w:i w:val="0"/>
          <w:iCs w:val="0"/>
          <w:caps w:val="0"/>
          <w:color w:val="000000"/>
          <w:spacing w:val="0"/>
          <w:sz w:val="24"/>
          <w:szCs w:val="24"/>
          <w:shd w:val="clear" w:color="auto" w:fill="FFFFFF"/>
          <w:lang w:eastAsia="zh-CN"/>
        </w:rPr>
        <w:t>）</w:t>
      </w:r>
      <w:r>
        <w:rPr>
          <w:rFonts w:hint="eastAsia" w:ascii="宋体" w:hAnsi="宋体" w:cs="宋体"/>
          <w:i w:val="0"/>
          <w:iCs w:val="0"/>
          <w:caps w:val="0"/>
          <w:color w:val="000000"/>
          <w:spacing w:val="0"/>
          <w:sz w:val="24"/>
          <w:szCs w:val="24"/>
          <w:shd w:val="clear" w:color="auto" w:fill="FFFFFF"/>
          <w:lang w:val="en-US" w:eastAsia="zh-CN"/>
        </w:rPr>
        <w:t>报名申请表；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color="auto" w:fill="FFFFFF"/>
        </w:rPr>
        <w:t>（</w:t>
      </w:r>
      <w:r>
        <w:rPr>
          <w:rFonts w:hint="eastAsia" w:ascii="宋体" w:hAnsi="宋体" w:cs="宋体"/>
          <w:i w:val="0"/>
          <w:iCs w:val="0"/>
          <w:caps w:val="0"/>
          <w:color w:val="000000"/>
          <w:spacing w:val="0"/>
          <w:sz w:val="24"/>
          <w:szCs w:val="24"/>
          <w:shd w:val="clear" w:color="auto" w:fill="FFFFFF"/>
          <w:lang w:val="en-US" w:eastAsia="zh-CN"/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color="auto" w:fill="FFFFFF"/>
        </w:rPr>
        <w:t>）营业执照；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color="auto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color="auto" w:fill="FFFFFF"/>
        </w:rPr>
        <w:t>（</w:t>
      </w:r>
      <w:r>
        <w:rPr>
          <w:rFonts w:hint="eastAsia" w:ascii="宋体" w:hAnsi="宋体" w:cs="宋体"/>
          <w:i w:val="0"/>
          <w:iCs w:val="0"/>
          <w:caps w:val="0"/>
          <w:color w:val="000000"/>
          <w:spacing w:val="0"/>
          <w:sz w:val="24"/>
          <w:szCs w:val="24"/>
          <w:shd w:val="clear" w:color="auto" w:fill="FFFFFF"/>
          <w:lang w:val="en-US" w:eastAsia="zh-CN"/>
        </w:rPr>
        <w:t>3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color="auto" w:fill="FFFFFF"/>
        </w:rPr>
        <w:t>）法定代表人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color="auto" w:fill="FFFFFF"/>
          <w:lang w:eastAsia="zh-CN"/>
        </w:rPr>
        <w:t>（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color="auto" w:fill="FFFFFF"/>
          <w:lang w:val="en-US" w:eastAsia="zh-CN"/>
        </w:rPr>
        <w:t>或自然人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color="auto" w:fill="FFFFFF"/>
          <w:lang w:eastAsia="zh-CN"/>
        </w:rPr>
        <w:t>）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color="auto" w:fill="FFFFFF"/>
        </w:rPr>
        <w:t>资格证明书及本人身份证；或授权委托书及委托代理人身份证。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color="auto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color="auto" w:fill="FFFFFF"/>
        </w:rPr>
        <w:t>注：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color="auto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color="auto" w:fill="FFFFFF"/>
        </w:rPr>
        <w:t>①领购资料提供叁份复印件（复印件加盖投标单位公章）。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color="auto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color="auto" w:fill="FFFFFF"/>
        </w:rPr>
        <w:t>②材料携带不全或有瑕疵的，招标人将不予接受报名；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color="auto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color="auto" w:fill="FFFFFF"/>
        </w:rPr>
        <w:t>③报名成功不代表资格审查的最终通过或合格，投标单位最终资格的确认以开标后资格审查结果为准。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color="auto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color="auto" w:fill="FFFFFF"/>
          <w:lang w:val="en-US" w:eastAsia="zh-CN"/>
        </w:rPr>
        <w:t>5、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color="auto" w:fill="FFFFFF"/>
        </w:rPr>
        <w:t>售价：本套招标文件售价人民币</w:t>
      </w:r>
      <w:r>
        <w:rPr>
          <w:rFonts w:hint="eastAsia" w:ascii="宋体" w:hAnsi="宋体" w:cs="宋体"/>
          <w:i w:val="0"/>
          <w:iCs w:val="0"/>
          <w:caps w:val="0"/>
          <w:color w:val="000000"/>
          <w:spacing w:val="0"/>
          <w:sz w:val="24"/>
          <w:szCs w:val="24"/>
          <w:shd w:val="clear" w:color="auto" w:fill="FFFFFF"/>
          <w:lang w:val="en-US" w:eastAsia="zh-CN"/>
        </w:rPr>
        <w:t>5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color="auto" w:fill="FFFFFF"/>
        </w:rPr>
        <w:t>00元/套</w:t>
      </w:r>
      <w:r>
        <w:rPr>
          <w:rFonts w:hint="eastAsia" w:ascii="宋体" w:hAnsi="宋体" w:cs="宋体"/>
          <w:i w:val="0"/>
          <w:iCs w:val="0"/>
          <w:caps w:val="0"/>
          <w:color w:val="000000"/>
          <w:spacing w:val="0"/>
          <w:sz w:val="24"/>
          <w:szCs w:val="24"/>
          <w:shd w:val="clear" w:color="auto" w:fill="FFFFFF"/>
          <w:lang w:eastAsia="zh-CN"/>
        </w:rPr>
        <w:t>（</w:t>
      </w:r>
      <w:r>
        <w:rPr>
          <w:rFonts w:hint="eastAsia" w:ascii="宋体" w:hAnsi="宋体" w:cs="宋体"/>
          <w:i w:val="0"/>
          <w:iCs w:val="0"/>
          <w:caps w:val="0"/>
          <w:color w:val="000000"/>
          <w:spacing w:val="0"/>
          <w:sz w:val="24"/>
          <w:szCs w:val="24"/>
          <w:shd w:val="clear" w:color="auto" w:fill="FFFFFF"/>
          <w:lang w:val="en-US" w:eastAsia="zh-CN"/>
        </w:rPr>
        <w:t>现金</w:t>
      </w:r>
      <w:r>
        <w:rPr>
          <w:rFonts w:hint="eastAsia" w:ascii="宋体" w:hAnsi="宋体" w:cs="宋体"/>
          <w:i w:val="0"/>
          <w:iCs w:val="0"/>
          <w:caps w:val="0"/>
          <w:color w:val="000000"/>
          <w:spacing w:val="0"/>
          <w:sz w:val="24"/>
          <w:szCs w:val="24"/>
          <w:shd w:val="clear" w:color="auto" w:fill="FFFFFF"/>
          <w:lang w:eastAsia="zh-CN"/>
        </w:rPr>
        <w:t>）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color="auto" w:fill="FFFFFF"/>
        </w:rPr>
        <w:t>，售后不退，未报名的单位不得参与投标。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color="auto" w:fill="FFFFFF"/>
        </w:rPr>
        <w:br w:type="textWrapping"/>
      </w:r>
      <w:r>
        <w:rPr>
          <w:rStyle w:val="6"/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color="auto" w:fill="FFFFFF"/>
        </w:rPr>
        <w:t>四</w:t>
      </w:r>
      <w:r>
        <w:rPr>
          <w:rStyle w:val="6"/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color="auto" w:fill="FFFFFF"/>
        </w:rPr>
        <w:t>、投标文件提交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color="auto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color="auto" w:fill="FFFFFF"/>
        </w:rPr>
        <w:t>截止时间：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color="auto" w:fill="FFFFFF"/>
          <w:lang w:val="en-US" w:eastAsia="zh-CN"/>
        </w:rPr>
        <w:t>2024年02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color="auto" w:fill="FFFFFF"/>
        </w:rPr>
        <w:t>月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color="auto" w:fill="FFFFFF"/>
          <w:lang w:val="en-US" w:eastAsia="zh-CN"/>
        </w:rPr>
        <w:t>0</w:t>
      </w:r>
      <w:r>
        <w:rPr>
          <w:rFonts w:hint="eastAsia" w:ascii="宋体" w:hAnsi="宋体" w:cs="宋体"/>
          <w:i w:val="0"/>
          <w:iCs w:val="0"/>
          <w:caps w:val="0"/>
          <w:color w:val="auto"/>
          <w:spacing w:val="0"/>
          <w:sz w:val="24"/>
          <w:szCs w:val="24"/>
          <w:shd w:val="clear" w:color="auto" w:fill="FFFFFF"/>
          <w:lang w:val="en-US" w:eastAsia="zh-CN"/>
        </w:rPr>
        <w:t>8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color="auto" w:fill="FFFFFF"/>
        </w:rPr>
        <w:t>日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color="auto" w:fill="FFFFFF"/>
          <w:lang w:val="en-US" w:eastAsia="zh-CN"/>
        </w:rPr>
        <w:t>09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color="auto" w:fill="FFFFFF"/>
        </w:rPr>
        <w:t>点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color="auto" w:fill="FFFFFF"/>
          <w:lang w:val="en-US" w:eastAsia="zh-CN"/>
        </w:rPr>
        <w:t>3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color="auto" w:fill="FFFFFF"/>
        </w:rPr>
        <w:t>0分（北京时间）；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color="auto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color="auto" w:fill="FFFFFF"/>
        </w:rPr>
        <w:t>地点：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color="auto" w:fill="FFFFFF"/>
          <w:lang w:eastAsia="zh-CN"/>
        </w:rPr>
        <w:t>常州名源全过程工程咨询有限公司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color="auto" w:fill="FFFFFF"/>
        </w:rPr>
        <w:t>开标室（常州市金坛区金沙科技金融中心B幢12层1202）。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color="auto" w:fill="FFFFFF"/>
        </w:rPr>
        <w:br w:type="textWrapping"/>
      </w:r>
      <w:r>
        <w:rPr>
          <w:rStyle w:val="6"/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color="auto" w:fill="FFFFFF"/>
        </w:rPr>
        <w:t>五、开启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color="auto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color="auto" w:fill="FFFFFF"/>
        </w:rPr>
        <w:t>时间：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color="auto" w:fill="FFFFFF"/>
          <w:lang w:val="en-US" w:eastAsia="zh-CN"/>
        </w:rPr>
        <w:t>2024年02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color="auto" w:fill="FFFFFF"/>
        </w:rPr>
        <w:t>月</w:t>
      </w:r>
      <w:r>
        <w:rPr>
          <w:rFonts w:hint="eastAsia" w:ascii="宋体" w:hAnsi="宋体" w:cs="宋体"/>
          <w:i w:val="0"/>
          <w:iCs w:val="0"/>
          <w:caps w:val="0"/>
          <w:color w:val="auto"/>
          <w:spacing w:val="0"/>
          <w:sz w:val="24"/>
          <w:szCs w:val="24"/>
          <w:shd w:val="clear" w:color="auto" w:fill="FFFFFF"/>
          <w:lang w:val="en-US" w:eastAsia="zh-CN"/>
        </w:rPr>
        <w:t>08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color="auto" w:fill="FFFFFF"/>
        </w:rPr>
        <w:t>日</w:t>
      </w:r>
      <w:r>
        <w:rPr>
          <w:rFonts w:hint="eastAsia" w:ascii="宋体" w:hAnsi="宋体" w:cs="宋体"/>
          <w:i w:val="0"/>
          <w:iCs w:val="0"/>
          <w:caps w:val="0"/>
          <w:color w:val="auto"/>
          <w:spacing w:val="0"/>
          <w:sz w:val="24"/>
          <w:szCs w:val="24"/>
          <w:shd w:val="clear" w:color="auto" w:fill="FFFFFF"/>
          <w:lang w:val="en-US" w:eastAsia="zh-CN"/>
        </w:rPr>
        <w:t>09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color="auto" w:fill="FFFFFF"/>
        </w:rPr>
        <w:t>点</w:t>
      </w:r>
      <w:r>
        <w:rPr>
          <w:rFonts w:hint="eastAsia" w:ascii="宋体" w:hAnsi="宋体" w:cs="宋体"/>
          <w:i w:val="0"/>
          <w:iCs w:val="0"/>
          <w:caps w:val="0"/>
          <w:color w:val="auto"/>
          <w:spacing w:val="0"/>
          <w:sz w:val="24"/>
          <w:szCs w:val="24"/>
          <w:shd w:val="clear" w:color="auto" w:fill="FFFFFF"/>
          <w:lang w:val="en-US" w:eastAsia="zh-CN"/>
        </w:rPr>
        <w:t>3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color="auto" w:fill="FFFFFF"/>
        </w:rPr>
        <w:t>0分（北京时间）；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color="auto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color="auto" w:fill="FFFFFF"/>
        </w:rPr>
        <w:t>地点：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color="auto" w:fill="FFFFFF"/>
          <w:lang w:eastAsia="zh-CN"/>
        </w:rPr>
        <w:t>常州名源全过程工程咨询有限公司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color="auto" w:fill="FFFFFF"/>
        </w:rPr>
        <w:t>开标室（常州市金坛区金沙科技金融中心B幢12层1202）。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4"/>
          <w:szCs w:val="24"/>
          <w:shd w:val="clear" w:color="auto" w:fill="FFFFFF"/>
        </w:rPr>
        <w:br w:type="textWrapping"/>
      </w:r>
      <w:r>
        <w:rPr>
          <w:rStyle w:val="6"/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color="auto" w:fill="FFFFFF"/>
        </w:rPr>
        <w:t>六、公告期限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color="auto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color="auto" w:fill="FFFFFF"/>
        </w:rPr>
        <w:t>自本公告发布之日起3个工作日。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color="auto" w:fill="FFFFFF"/>
        </w:rPr>
        <w:br w:type="textWrapping"/>
      </w:r>
      <w:r>
        <w:rPr>
          <w:rStyle w:val="6"/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color="auto" w:fill="FFFFFF"/>
        </w:rPr>
        <w:t>七、其他补充事宜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color="auto" w:fill="FFFFFF"/>
        </w:rPr>
        <w:br w:type="textWrapping"/>
      </w:r>
      <w:r>
        <w:rPr>
          <w:rStyle w:val="6"/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color="auto" w:fill="FFFFFF"/>
        </w:rPr>
        <w:t>无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color="auto" w:fill="FFFFFF"/>
        </w:rPr>
        <w:br w:type="textWrapping"/>
      </w:r>
      <w:r>
        <w:rPr>
          <w:rStyle w:val="6"/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color="auto" w:fill="FFFFFF"/>
        </w:rPr>
        <w:t>八、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4"/>
          <w:szCs w:val="24"/>
          <w:shd w:val="clear" w:color="auto" w:fill="FFFFFF"/>
        </w:rPr>
        <w:t>凡对本次招标提出询问，请按以下方式联系。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color="auto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color="auto" w:fill="FFFFFF"/>
        </w:rPr>
        <w:t>1.招标人信息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color="auto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color="auto" w:fill="FFFFFF"/>
        </w:rPr>
        <w:t>名称：江苏省金坛中等专业学校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color="auto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color="auto" w:fill="FFFFFF"/>
        </w:rPr>
        <w:t>地址：常州市金坛区金城镇汇贤南路1号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color="auto" w:fill="FFFFFF"/>
        </w:rPr>
        <w:br w:type="textWrapping"/>
      </w:r>
      <w:r>
        <w:rPr>
          <w:rFonts w:hint="eastAsia" w:ascii="宋体" w:hAnsi="宋体" w:cs="宋体"/>
          <w:i w:val="0"/>
          <w:iCs w:val="0"/>
          <w:caps w:val="0"/>
          <w:color w:val="000000"/>
          <w:spacing w:val="0"/>
          <w:sz w:val="24"/>
          <w:szCs w:val="24"/>
          <w:shd w:val="clear" w:color="auto" w:fill="FFFFFF"/>
          <w:lang w:val="en-US" w:eastAsia="zh-CN"/>
        </w:rPr>
        <w:t>联系人：谌先生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cs="宋体"/>
          <w:i w:val="0"/>
          <w:iCs w:val="0"/>
          <w:caps w:val="0"/>
          <w:color w:val="000000"/>
          <w:spacing w:val="0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color="auto" w:fill="FFFFFF"/>
        </w:rPr>
        <w:t>联系方式：0519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color="auto" w:fill="FFFFFF"/>
          <w:lang w:val="en-US" w:eastAsia="zh-CN"/>
        </w:rPr>
        <w:t>-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color="auto" w:fill="FFFFFF"/>
        </w:rPr>
        <w:t>82334359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color="auto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color="auto" w:fill="FFFFFF"/>
        </w:rPr>
        <w:t>2.采购代理机构信息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color="auto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color="auto" w:fill="FFFFFF"/>
        </w:rPr>
        <w:t>名称：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color="auto" w:fill="FFFFFF"/>
          <w:lang w:eastAsia="zh-CN"/>
        </w:rPr>
        <w:t>常州名源全过程工程咨询有限公司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color="auto" w:fill="FFFFFF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color="auto" w:fill="FFFFFF"/>
        </w:rPr>
        <w:t>地址：常州市金坛区金沙科技金融中心B幢12层1202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color="auto" w:fill="FFFFFF"/>
        </w:rPr>
        <w:br w:type="textWrapping"/>
      </w:r>
      <w:r>
        <w:rPr>
          <w:rFonts w:hint="eastAsia" w:ascii="宋体" w:hAnsi="宋体" w:cs="宋体"/>
          <w:i w:val="0"/>
          <w:iCs w:val="0"/>
          <w:caps w:val="0"/>
          <w:color w:val="000000"/>
          <w:spacing w:val="0"/>
          <w:sz w:val="24"/>
          <w:szCs w:val="24"/>
          <w:shd w:val="clear" w:color="auto" w:fill="FFFFFF"/>
          <w:lang w:val="en-US" w:eastAsia="zh-CN"/>
        </w:rPr>
        <w:t>联系人：徐女士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color="auto" w:fill="FFFFFF"/>
        </w:rPr>
        <w:t>联系方式：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shd w:val="clear" w:color="auto" w:fill="FFFFFF"/>
          <w:lang w:val="en-US" w:eastAsia="zh-CN"/>
        </w:rPr>
        <w:t>18206141275</w:t>
      </w:r>
    </w:p>
    <w:p>
      <w:pPr>
        <w:numPr>
          <w:ilvl w:val="0"/>
          <w:numId w:val="0"/>
        </w:numPr>
        <w:spacing w:line="360" w:lineRule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73ED7E3"/>
    <w:multiLevelType w:val="singleLevel"/>
    <w:tmpl w:val="573ED7E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2ZGRhZTA2YzU5YzQ0N2JmMjJkM2I5Y2Q1ZTU0NDgifQ=="/>
  </w:docVars>
  <w:rsids>
    <w:rsidRoot w:val="0AAE7B6D"/>
    <w:rsid w:val="0AAE7B6D"/>
    <w:rsid w:val="19801ED1"/>
    <w:rsid w:val="1D835DAA"/>
    <w:rsid w:val="224009E3"/>
    <w:rsid w:val="34BE512F"/>
    <w:rsid w:val="7AC93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9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99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autoRedefine/>
    <w:qFormat/>
    <w:uiPriority w:val="99"/>
    <w:pPr>
      <w:keepNext/>
      <w:keepLines/>
      <w:tabs>
        <w:tab w:val="left" w:pos="0"/>
      </w:tabs>
      <w:spacing w:before="50"/>
      <w:outlineLvl w:val="2"/>
    </w:pPr>
    <w:rPr>
      <w:rFonts w:ascii="Arial" w:hAnsi="Arial" w:eastAsia="黑体"/>
      <w:kern w:val="0"/>
      <w:sz w:val="30"/>
      <w:szCs w:val="30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20"/>
    </w:rPr>
  </w:style>
  <w:style w:type="character" w:styleId="6">
    <w:name w:val="Strong"/>
    <w:basedOn w:val="5"/>
    <w:autoRedefine/>
    <w:qFormat/>
    <w:uiPriority w:val="99"/>
    <w:rPr>
      <w:rFonts w:cs="Times New Roman"/>
      <w:b/>
      <w:bCs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2024-01-30T01:07:00Z</dcterms:created>
  <dc:creator>Circle-xu</dc:creator>
  <cp:lastModifiedBy>Circle-xu</cp:lastModifiedBy>
  <dcterms:modified xsi:type="dcterms:W3CDTF">2024-01-31T02:28:42Z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B340B9ACD55B4249B38ADF78699DCB61_11</vt:lpwstr>
  </property>
</Properties>
</file>