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宋体" w:hAnsi="宋体"/>
          <w:b/>
          <w:spacing w:val="57"/>
          <w:sz w:val="84"/>
          <w:szCs w:val="22"/>
        </w:rPr>
      </w:pPr>
      <w:r>
        <w:rPr>
          <w:rFonts w:hint="eastAsia" w:ascii="宋体" w:hAnsi="宋体"/>
          <w:b/>
          <w:spacing w:val="57"/>
          <w:sz w:val="84"/>
          <w:szCs w:val="22"/>
        </w:rPr>
        <w:t xml:space="preserve"> </w:t>
      </w:r>
    </w:p>
    <w:p>
      <w:pPr>
        <w:adjustRightInd w:val="0"/>
        <w:snapToGrid w:val="0"/>
        <w:spacing w:line="360" w:lineRule="auto"/>
        <w:jc w:val="center"/>
        <w:rPr>
          <w:rFonts w:ascii="宋体" w:hAnsi="宋体"/>
          <w:b/>
          <w:spacing w:val="57"/>
          <w:sz w:val="84"/>
          <w:szCs w:val="22"/>
        </w:rPr>
      </w:pPr>
      <w:r>
        <w:rPr>
          <w:rFonts w:hint="eastAsia" w:ascii="宋体" w:hAnsi="宋体"/>
          <w:b/>
          <w:spacing w:val="57"/>
          <w:sz w:val="84"/>
          <w:szCs w:val="22"/>
        </w:rPr>
        <w:t>金坛区建设工程</w:t>
      </w:r>
    </w:p>
    <w:p>
      <w:pPr>
        <w:adjustRightInd w:val="0"/>
        <w:snapToGrid w:val="0"/>
        <w:spacing w:line="360" w:lineRule="auto"/>
        <w:jc w:val="center"/>
        <w:rPr>
          <w:rFonts w:ascii="宋体" w:hAnsi="宋体"/>
          <w:b/>
          <w:spacing w:val="57"/>
          <w:sz w:val="84"/>
        </w:rPr>
      </w:pPr>
      <w:r>
        <w:rPr>
          <w:rFonts w:hint="eastAsia" w:ascii="宋体" w:hAnsi="宋体"/>
          <w:b/>
          <w:spacing w:val="57"/>
          <w:sz w:val="84"/>
          <w:szCs w:val="22"/>
        </w:rPr>
        <w:t>施工</w:t>
      </w:r>
      <w:r>
        <w:rPr>
          <w:rFonts w:hint="eastAsia" w:ascii="宋体" w:hAnsi="宋体"/>
          <w:b/>
          <w:spacing w:val="57"/>
          <w:sz w:val="84"/>
        </w:rPr>
        <w:t>招标文件</w:t>
      </w:r>
    </w:p>
    <w:p>
      <w:pPr>
        <w:ind w:firstLine="0" w:firstLineChars="0"/>
        <w:outlineLvl w:val="9"/>
      </w:pPr>
    </w:p>
    <w:p>
      <w:pPr>
        <w:spacing w:line="480" w:lineRule="auto"/>
        <w:ind w:left="2808" w:leftChars="266" w:hanging="2249" w:hangingChars="800"/>
        <w:rPr>
          <w:rFonts w:hint="default" w:ascii="宋体" w:hAnsi="宋体" w:eastAsiaTheme="minorEastAsia"/>
          <w:b/>
          <w:sz w:val="28"/>
          <w:szCs w:val="28"/>
          <w:u w:val="single"/>
          <w:lang w:val="en-US" w:eastAsia="zh-CN"/>
        </w:rPr>
      </w:pPr>
      <w:r>
        <w:rPr>
          <w:rFonts w:hint="eastAsia" w:ascii="宋体" w:hAnsi="宋体"/>
          <w:b/>
          <w:sz w:val="28"/>
          <w:szCs w:val="28"/>
        </w:rPr>
        <w:t>项目名称：</w:t>
      </w:r>
      <w:r>
        <w:rPr>
          <w:rFonts w:hint="eastAsia" w:ascii="宋体" w:hAnsi="宋体"/>
          <w:b/>
          <w:sz w:val="28"/>
          <w:szCs w:val="28"/>
          <w:u w:val="single"/>
        </w:rPr>
        <w:t>汇贤校区教师办公室改造</w:t>
      </w:r>
      <w:r>
        <w:rPr>
          <w:rFonts w:hint="eastAsia" w:ascii="宋体" w:hAnsi="宋体"/>
          <w:b/>
          <w:sz w:val="28"/>
          <w:szCs w:val="28"/>
          <w:u w:val="single"/>
          <w:lang w:val="en-US" w:eastAsia="zh-CN"/>
        </w:rPr>
        <w:t xml:space="preserve">      </w:t>
      </w:r>
    </w:p>
    <w:p>
      <w:pPr>
        <w:ind w:firstLine="0" w:firstLineChars="0"/>
        <w:outlineLvl w:val="9"/>
        <w:rPr>
          <w:sz w:val="28"/>
          <w:szCs w:val="28"/>
        </w:rPr>
      </w:pPr>
    </w:p>
    <w:p>
      <w:pPr>
        <w:spacing w:line="480" w:lineRule="auto"/>
        <w:ind w:firstLine="562" w:firstLineChars="200"/>
        <w:rPr>
          <w:rFonts w:ascii="宋体" w:hAnsi="宋体"/>
          <w:b/>
          <w:sz w:val="28"/>
          <w:szCs w:val="28"/>
        </w:rPr>
      </w:pPr>
      <w:r>
        <w:rPr>
          <w:rFonts w:hint="eastAsia" w:ascii="宋体" w:hAnsi="宋体"/>
          <w:b/>
          <w:sz w:val="28"/>
          <w:szCs w:val="28"/>
        </w:rPr>
        <w:t>招  标  人 (盖章)：</w:t>
      </w:r>
      <w:r>
        <w:rPr>
          <w:rFonts w:hint="eastAsia" w:ascii="宋体" w:hAnsi="宋体"/>
          <w:b/>
          <w:sz w:val="28"/>
          <w:szCs w:val="28"/>
          <w:u w:val="single"/>
        </w:rPr>
        <w:t xml:space="preserve">江苏省金坛中等专业学校    </w:t>
      </w:r>
      <w:r>
        <w:rPr>
          <w:rFonts w:hint="eastAsia" w:ascii="宋体" w:hAnsi="宋体"/>
          <w:b/>
          <w:sz w:val="28"/>
          <w:szCs w:val="28"/>
          <w:u w:val="single"/>
          <w:lang w:val="en-US" w:eastAsia="zh-CN"/>
        </w:rPr>
        <w:t xml:space="preserve">  </w:t>
      </w:r>
      <w:r>
        <w:rPr>
          <w:rFonts w:hint="eastAsia" w:ascii="宋体" w:hAnsi="宋体"/>
          <w:b/>
          <w:sz w:val="28"/>
          <w:szCs w:val="28"/>
          <w:u w:val="single"/>
        </w:rPr>
        <w:t xml:space="preserve">    </w:t>
      </w:r>
      <w:r>
        <w:rPr>
          <w:rFonts w:ascii="宋体" w:hAnsi="宋体" w:eastAsia="宋体" w:cs="Times New Roman"/>
          <w:b/>
          <w:bCs/>
          <w:sz w:val="28"/>
          <w:szCs w:val="28"/>
          <w:u w:val="single"/>
        </w:rPr>
        <w:t xml:space="preserve"> </w:t>
      </w:r>
    </w:p>
    <w:p>
      <w:pPr>
        <w:spacing w:line="480" w:lineRule="auto"/>
        <w:ind w:firstLine="562" w:firstLineChars="200"/>
        <w:rPr>
          <w:rFonts w:ascii="宋体" w:hAnsi="宋体"/>
          <w:b/>
          <w:sz w:val="28"/>
          <w:szCs w:val="28"/>
        </w:rPr>
      </w:pPr>
    </w:p>
    <w:p>
      <w:pPr>
        <w:spacing w:line="480" w:lineRule="auto"/>
        <w:ind w:firstLine="562" w:firstLineChars="200"/>
        <w:rPr>
          <w:rFonts w:ascii="宋体" w:hAnsi="宋体" w:eastAsia="宋体"/>
          <w:b/>
          <w:sz w:val="28"/>
          <w:szCs w:val="28"/>
          <w:u w:val="single"/>
        </w:rPr>
      </w:pPr>
      <w:r>
        <w:rPr>
          <w:rFonts w:hint="eastAsia" w:ascii="宋体" w:hAnsi="宋体"/>
          <w:b/>
          <w:sz w:val="28"/>
          <w:szCs w:val="28"/>
        </w:rPr>
        <w:t>法定代表人 (签字或盖章) ：</w:t>
      </w:r>
      <w:r>
        <w:rPr>
          <w:rFonts w:hint="eastAsia" w:ascii="宋体" w:hAnsi="宋体"/>
          <w:b/>
          <w:sz w:val="28"/>
          <w:szCs w:val="28"/>
          <w:u w:val="single"/>
        </w:rPr>
        <w:t xml:space="preserve">                </w:t>
      </w:r>
      <w:r>
        <w:rPr>
          <w:rFonts w:hint="eastAsia" w:ascii="宋体" w:hAnsi="宋体"/>
          <w:b/>
          <w:sz w:val="28"/>
          <w:szCs w:val="28"/>
          <w:u w:val="single"/>
          <w:lang w:val="en-US" w:eastAsia="zh-CN"/>
        </w:rPr>
        <w:t xml:space="preserve">   </w:t>
      </w:r>
      <w:r>
        <w:rPr>
          <w:rFonts w:hint="eastAsia" w:ascii="宋体" w:hAnsi="宋体"/>
          <w:b/>
          <w:sz w:val="28"/>
          <w:szCs w:val="28"/>
          <w:u w:val="single"/>
        </w:rPr>
        <w:t xml:space="preserve">  </w:t>
      </w:r>
      <w:r>
        <w:rPr>
          <w:rFonts w:ascii="宋体" w:hAnsi="宋体"/>
          <w:b/>
          <w:sz w:val="28"/>
          <w:szCs w:val="28"/>
          <w:u w:val="single"/>
        </w:rPr>
        <w:t xml:space="preserve">  </w:t>
      </w:r>
      <w:r>
        <w:rPr>
          <w:rFonts w:hint="eastAsia" w:ascii="宋体" w:hAnsi="宋体"/>
          <w:b/>
          <w:sz w:val="28"/>
          <w:szCs w:val="28"/>
          <w:u w:val="single"/>
        </w:rPr>
        <w:t xml:space="preserve">        </w:t>
      </w:r>
    </w:p>
    <w:p>
      <w:pPr>
        <w:spacing w:line="480" w:lineRule="auto"/>
        <w:ind w:firstLine="562" w:firstLineChars="200"/>
        <w:rPr>
          <w:rFonts w:ascii="宋体" w:hAnsi="宋体"/>
          <w:b/>
          <w:sz w:val="28"/>
          <w:szCs w:val="28"/>
        </w:rPr>
      </w:pPr>
    </w:p>
    <w:p>
      <w:pPr>
        <w:spacing w:line="480" w:lineRule="auto"/>
        <w:ind w:firstLine="562" w:firstLineChars="200"/>
        <w:rPr>
          <w:rFonts w:ascii="宋体" w:hAnsi="宋体" w:eastAsia="宋体"/>
          <w:b/>
          <w:sz w:val="28"/>
          <w:szCs w:val="28"/>
          <w:u w:val="single"/>
        </w:rPr>
      </w:pPr>
      <w:r>
        <w:rPr>
          <w:rFonts w:hint="eastAsia" w:ascii="宋体" w:hAnsi="宋体"/>
          <w:b/>
          <w:sz w:val="28"/>
          <w:szCs w:val="28"/>
        </w:rPr>
        <w:t>招标代理机构(盖章)：</w:t>
      </w:r>
      <w:r>
        <w:rPr>
          <w:rFonts w:hint="eastAsia" w:ascii="宋体" w:hAnsi="宋体"/>
          <w:b/>
          <w:sz w:val="28"/>
          <w:szCs w:val="28"/>
          <w:u w:val="single"/>
          <w:lang w:val="en-US" w:eastAsia="zh-CN"/>
        </w:rPr>
        <w:t>南京中信工程造价有限公司</w:t>
      </w:r>
      <w:r>
        <w:rPr>
          <w:rFonts w:hint="eastAsia" w:ascii="宋体" w:hAnsi="宋体"/>
          <w:b/>
          <w:sz w:val="28"/>
          <w:szCs w:val="28"/>
          <w:u w:val="single"/>
        </w:rPr>
        <w:t xml:space="preserve">   </w:t>
      </w:r>
      <w:r>
        <w:rPr>
          <w:rFonts w:hint="eastAsia" w:ascii="宋体" w:hAnsi="宋体"/>
          <w:b/>
          <w:sz w:val="28"/>
          <w:szCs w:val="28"/>
          <w:u w:val="single"/>
          <w:lang w:val="en-US" w:eastAsia="zh-CN"/>
        </w:rPr>
        <w:t xml:space="preserve"> </w:t>
      </w:r>
      <w:r>
        <w:rPr>
          <w:rFonts w:hint="eastAsia" w:ascii="宋体" w:hAnsi="宋体"/>
          <w:b/>
          <w:sz w:val="28"/>
          <w:szCs w:val="28"/>
          <w:u w:val="single"/>
        </w:rPr>
        <w:t xml:space="preserve">     </w:t>
      </w:r>
    </w:p>
    <w:p>
      <w:pPr>
        <w:spacing w:line="480" w:lineRule="auto"/>
        <w:ind w:firstLine="562" w:firstLineChars="200"/>
        <w:rPr>
          <w:rFonts w:ascii="宋体" w:hAnsi="宋体"/>
          <w:b/>
          <w:sz w:val="28"/>
          <w:szCs w:val="28"/>
        </w:rPr>
      </w:pPr>
    </w:p>
    <w:p>
      <w:pPr>
        <w:spacing w:line="480" w:lineRule="auto"/>
        <w:ind w:firstLine="562" w:firstLineChars="200"/>
        <w:rPr>
          <w:rFonts w:ascii="宋体" w:hAnsi="宋体"/>
          <w:b/>
          <w:sz w:val="28"/>
          <w:szCs w:val="28"/>
          <w:u w:val="single"/>
        </w:rPr>
      </w:pPr>
      <w:r>
        <w:rPr>
          <w:rFonts w:hint="eastAsia" w:ascii="宋体" w:hAnsi="宋体"/>
          <w:b/>
          <w:sz w:val="28"/>
          <w:szCs w:val="28"/>
        </w:rPr>
        <w:t>法定代表人 (签字或盖章)：</w:t>
      </w:r>
      <w:r>
        <w:rPr>
          <w:rFonts w:hint="eastAsia" w:ascii="宋体" w:hAnsi="宋体"/>
          <w:b/>
          <w:sz w:val="28"/>
          <w:szCs w:val="28"/>
          <w:u w:val="single"/>
        </w:rPr>
        <w:t xml:space="preserve">                 </w:t>
      </w:r>
      <w:r>
        <w:rPr>
          <w:rFonts w:hint="eastAsia" w:ascii="宋体" w:hAnsi="宋体"/>
          <w:b/>
          <w:sz w:val="28"/>
          <w:szCs w:val="28"/>
          <w:u w:val="single"/>
          <w:lang w:val="en-US" w:eastAsia="zh-CN"/>
        </w:rPr>
        <w:t xml:space="preserve">  </w:t>
      </w:r>
      <w:r>
        <w:rPr>
          <w:rFonts w:hint="eastAsia" w:ascii="宋体" w:hAnsi="宋体"/>
          <w:b/>
          <w:sz w:val="28"/>
          <w:szCs w:val="28"/>
          <w:u w:val="single"/>
        </w:rPr>
        <w:t xml:space="preserve">             </w:t>
      </w:r>
    </w:p>
    <w:p>
      <w:pPr>
        <w:spacing w:line="480" w:lineRule="auto"/>
        <w:jc w:val="center"/>
        <w:rPr>
          <w:rFonts w:ascii="宋体" w:hAnsi="宋体"/>
          <w:b/>
          <w:sz w:val="28"/>
          <w:szCs w:val="28"/>
        </w:rPr>
      </w:pPr>
    </w:p>
    <w:p>
      <w:pPr>
        <w:spacing w:line="480" w:lineRule="auto"/>
        <w:jc w:val="center"/>
        <w:rPr>
          <w:rFonts w:ascii="宋体" w:hAnsi="宋体"/>
          <w:b/>
          <w:sz w:val="28"/>
          <w:szCs w:val="28"/>
        </w:rPr>
      </w:pPr>
      <w:r>
        <w:rPr>
          <w:rFonts w:hint="eastAsia" w:ascii="宋体" w:hAnsi="宋体"/>
          <w:b/>
          <w:sz w:val="28"/>
          <w:szCs w:val="28"/>
        </w:rPr>
        <w:t>发放时间：202</w:t>
      </w:r>
      <w:r>
        <w:rPr>
          <w:rFonts w:hint="eastAsia" w:ascii="宋体" w:hAnsi="宋体"/>
          <w:b/>
          <w:sz w:val="28"/>
          <w:szCs w:val="28"/>
          <w:lang w:val="en-US" w:eastAsia="zh-CN"/>
        </w:rPr>
        <w:t>4</w:t>
      </w:r>
      <w:r>
        <w:rPr>
          <w:rFonts w:hint="eastAsia" w:ascii="宋体" w:hAnsi="宋体"/>
          <w:b/>
          <w:sz w:val="28"/>
          <w:szCs w:val="28"/>
        </w:rPr>
        <w:t>年0</w:t>
      </w:r>
      <w:r>
        <w:rPr>
          <w:rFonts w:hint="eastAsia" w:ascii="宋体" w:hAnsi="宋体"/>
          <w:b/>
          <w:sz w:val="28"/>
          <w:szCs w:val="28"/>
          <w:lang w:val="en-US" w:eastAsia="zh-CN"/>
        </w:rPr>
        <w:t>6</w:t>
      </w:r>
      <w:r>
        <w:rPr>
          <w:rFonts w:hint="eastAsia" w:ascii="宋体" w:hAnsi="宋体"/>
          <w:b/>
          <w:sz w:val="28"/>
          <w:szCs w:val="28"/>
        </w:rPr>
        <w:t>月</w:t>
      </w:r>
    </w:p>
    <w:p>
      <w:pPr>
        <w:spacing w:line="480" w:lineRule="auto"/>
        <w:jc w:val="center"/>
        <w:rPr>
          <w:rFonts w:ascii="宋体" w:hAnsi="宋体"/>
          <w:b/>
          <w:sz w:val="44"/>
        </w:rPr>
      </w:pPr>
    </w:p>
    <w:p>
      <w:pPr>
        <w:spacing w:line="480" w:lineRule="auto"/>
        <w:jc w:val="center"/>
        <w:rPr>
          <w:rFonts w:ascii="宋体" w:hAnsi="宋体"/>
          <w:b/>
          <w:sz w:val="44"/>
        </w:rPr>
      </w:pPr>
      <w:r>
        <w:rPr>
          <w:rFonts w:hint="eastAsia" w:ascii="宋体" w:hAnsi="宋体"/>
          <w:b/>
          <w:sz w:val="44"/>
        </w:rPr>
        <w:t>目 录</w:t>
      </w:r>
    </w:p>
    <w:p>
      <w:pPr>
        <w:pStyle w:val="11"/>
        <w:tabs>
          <w:tab w:val="right" w:leader="dot" w:pos="8307"/>
        </w:tabs>
        <w:spacing w:line="480" w:lineRule="auto"/>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TOC \o "1-1" \h \u </w:instrText>
      </w:r>
      <w:r>
        <w:rPr>
          <w:rFonts w:hint="eastAsia" w:ascii="宋体" w:hAnsi="宋体" w:cs="宋体"/>
          <w:szCs w:val="21"/>
        </w:rPr>
        <w:fldChar w:fldCharType="separate"/>
      </w:r>
      <w:r>
        <w:fldChar w:fldCharType="begin"/>
      </w:r>
      <w:r>
        <w:instrText xml:space="preserve"> HYPERLINK \l "_Toc24362" </w:instrText>
      </w:r>
      <w:r>
        <w:fldChar w:fldCharType="separate"/>
      </w:r>
      <w:r>
        <w:rPr>
          <w:rFonts w:hint="eastAsia" w:ascii="宋体" w:hAnsi="宋体" w:cs="宋体"/>
          <w:snapToGrid w:val="0"/>
          <w:szCs w:val="21"/>
        </w:rPr>
        <w:t>第一章 投标须知（前附表）</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_Toc24362 </w:instrText>
      </w:r>
      <w:r>
        <w:rPr>
          <w:rFonts w:hint="eastAsia" w:ascii="宋体" w:hAnsi="宋体" w:cs="宋体"/>
          <w:szCs w:val="21"/>
        </w:rPr>
        <w:fldChar w:fldCharType="separate"/>
      </w:r>
      <w:r>
        <w:rPr>
          <w:rFonts w:hint="eastAsia" w:ascii="宋体" w:hAnsi="宋体" w:cs="宋体"/>
          <w:szCs w:val="21"/>
        </w:rPr>
        <w:t>3</w:t>
      </w:r>
      <w:r>
        <w:rPr>
          <w:rFonts w:hint="eastAsia" w:ascii="宋体" w:hAnsi="宋体" w:cs="宋体"/>
          <w:szCs w:val="21"/>
        </w:rPr>
        <w:fldChar w:fldCharType="end"/>
      </w:r>
      <w:r>
        <w:rPr>
          <w:rFonts w:hint="eastAsia" w:ascii="宋体" w:hAnsi="宋体" w:cs="宋体"/>
          <w:szCs w:val="21"/>
        </w:rPr>
        <w:fldChar w:fldCharType="end"/>
      </w:r>
    </w:p>
    <w:p>
      <w:pPr>
        <w:pStyle w:val="11"/>
        <w:tabs>
          <w:tab w:val="right" w:leader="dot" w:pos="8307"/>
        </w:tabs>
        <w:spacing w:line="480" w:lineRule="auto"/>
        <w:rPr>
          <w:rFonts w:ascii="宋体" w:hAnsi="宋体" w:cs="宋体"/>
          <w:szCs w:val="21"/>
        </w:rPr>
      </w:pPr>
      <w:r>
        <w:fldChar w:fldCharType="begin"/>
      </w:r>
      <w:r>
        <w:instrText xml:space="preserve"> HYPERLINK \l "_Toc31178" </w:instrText>
      </w:r>
      <w:r>
        <w:fldChar w:fldCharType="separate"/>
      </w:r>
      <w:r>
        <w:rPr>
          <w:rFonts w:hint="eastAsia" w:ascii="宋体" w:hAnsi="宋体" w:cs="宋体"/>
          <w:szCs w:val="21"/>
        </w:rPr>
        <w:t>第二章 合同协议</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_Toc31178 </w:instrText>
      </w:r>
      <w:r>
        <w:rPr>
          <w:rFonts w:hint="eastAsia" w:ascii="宋体" w:hAnsi="宋体" w:cs="宋体"/>
          <w:szCs w:val="21"/>
        </w:rPr>
        <w:fldChar w:fldCharType="separate"/>
      </w:r>
      <w:r>
        <w:rPr>
          <w:rFonts w:hint="eastAsia" w:ascii="宋体" w:hAnsi="宋体" w:cs="宋体"/>
          <w:szCs w:val="21"/>
        </w:rPr>
        <w:t>12</w:t>
      </w:r>
      <w:r>
        <w:rPr>
          <w:rFonts w:hint="eastAsia" w:ascii="宋体" w:hAnsi="宋体" w:cs="宋体"/>
          <w:szCs w:val="21"/>
        </w:rPr>
        <w:fldChar w:fldCharType="end"/>
      </w:r>
      <w:r>
        <w:rPr>
          <w:rFonts w:hint="eastAsia" w:ascii="宋体" w:hAnsi="宋体" w:cs="宋体"/>
          <w:szCs w:val="21"/>
        </w:rPr>
        <w:fldChar w:fldCharType="end"/>
      </w:r>
    </w:p>
    <w:p>
      <w:pPr>
        <w:pStyle w:val="11"/>
        <w:tabs>
          <w:tab w:val="right" w:leader="dot" w:pos="8307"/>
        </w:tabs>
        <w:spacing w:line="480" w:lineRule="auto"/>
        <w:rPr>
          <w:rFonts w:ascii="宋体" w:hAnsi="宋体" w:eastAsia="宋体" w:cs="宋体"/>
          <w:szCs w:val="21"/>
        </w:rPr>
      </w:pPr>
      <w:r>
        <w:fldChar w:fldCharType="begin"/>
      </w:r>
      <w:r>
        <w:instrText xml:space="preserve"> HYPERLINK \l "_Toc31683" </w:instrText>
      </w:r>
      <w:r>
        <w:fldChar w:fldCharType="separate"/>
      </w:r>
      <w:r>
        <w:rPr>
          <w:rFonts w:hint="eastAsia" w:ascii="宋体" w:hAnsi="宋体" w:cs="宋体"/>
          <w:snapToGrid w:val="0"/>
          <w:szCs w:val="21"/>
        </w:rPr>
        <w:t>第三章 工程量清单、控制价、编制说明（另附）</w:t>
      </w:r>
      <w:r>
        <w:rPr>
          <w:rFonts w:hint="eastAsia" w:ascii="宋体" w:hAnsi="宋体" w:cs="宋体"/>
          <w:szCs w:val="21"/>
        </w:rPr>
        <w:tab/>
      </w:r>
      <w:r>
        <w:rPr>
          <w:rFonts w:hint="eastAsia" w:ascii="宋体" w:hAnsi="宋体" w:cs="宋体"/>
          <w:szCs w:val="21"/>
        </w:rPr>
        <w:t>2</w:t>
      </w:r>
      <w:r>
        <w:rPr>
          <w:rFonts w:hint="eastAsia" w:ascii="宋体" w:hAnsi="宋体" w:cs="宋体"/>
          <w:szCs w:val="21"/>
        </w:rPr>
        <w:fldChar w:fldCharType="end"/>
      </w:r>
      <w:r>
        <w:rPr>
          <w:rFonts w:hint="eastAsia" w:ascii="宋体" w:hAnsi="宋体" w:cs="宋体"/>
          <w:szCs w:val="21"/>
        </w:rPr>
        <w:t>8</w:t>
      </w:r>
    </w:p>
    <w:p>
      <w:pPr>
        <w:pStyle w:val="11"/>
        <w:tabs>
          <w:tab w:val="right" w:leader="dot" w:pos="8307"/>
        </w:tabs>
        <w:spacing w:line="480" w:lineRule="auto"/>
        <w:rPr>
          <w:rFonts w:ascii="宋体" w:hAnsi="宋体" w:cs="宋体"/>
          <w:szCs w:val="21"/>
        </w:rPr>
      </w:pPr>
      <w:r>
        <w:fldChar w:fldCharType="begin"/>
      </w:r>
      <w:r>
        <w:instrText xml:space="preserve"> HYPERLINK \l "_Toc16321" </w:instrText>
      </w:r>
      <w:r>
        <w:fldChar w:fldCharType="separate"/>
      </w:r>
      <w:r>
        <w:rPr>
          <w:rFonts w:hint="eastAsia" w:ascii="宋体" w:hAnsi="宋体" w:cs="宋体"/>
          <w:snapToGrid w:val="0"/>
          <w:szCs w:val="21"/>
        </w:rPr>
        <w:t>第四章 投标文件(格式)</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_Toc16321 </w:instrText>
      </w:r>
      <w:r>
        <w:rPr>
          <w:rFonts w:hint="eastAsia" w:ascii="宋体" w:hAnsi="宋体" w:cs="宋体"/>
          <w:szCs w:val="21"/>
        </w:rPr>
        <w:fldChar w:fldCharType="separate"/>
      </w:r>
      <w:r>
        <w:rPr>
          <w:rFonts w:hint="eastAsia" w:ascii="宋体" w:hAnsi="宋体" w:cs="宋体"/>
          <w:szCs w:val="21"/>
        </w:rPr>
        <w:t>29</w:t>
      </w:r>
      <w:r>
        <w:rPr>
          <w:rFonts w:hint="eastAsia" w:ascii="宋体" w:hAnsi="宋体" w:cs="宋体"/>
          <w:szCs w:val="21"/>
        </w:rPr>
        <w:fldChar w:fldCharType="end"/>
      </w:r>
      <w:r>
        <w:rPr>
          <w:rFonts w:hint="eastAsia" w:ascii="宋体" w:hAnsi="宋体" w:cs="宋体"/>
          <w:szCs w:val="21"/>
        </w:rPr>
        <w:fldChar w:fldCharType="end"/>
      </w:r>
    </w:p>
    <w:p>
      <w:pPr>
        <w:pStyle w:val="11"/>
        <w:tabs>
          <w:tab w:val="right" w:leader="dot" w:pos="8307"/>
        </w:tabs>
        <w:spacing w:line="480" w:lineRule="auto"/>
        <w:rPr>
          <w:rFonts w:ascii="宋体" w:hAnsi="宋体" w:eastAsia="宋体" w:cs="宋体"/>
          <w:szCs w:val="21"/>
        </w:rPr>
      </w:pPr>
      <w:r>
        <w:fldChar w:fldCharType="begin"/>
      </w:r>
      <w:r>
        <w:instrText xml:space="preserve"> HYPERLINK \l "_Toc6343" </w:instrText>
      </w:r>
      <w:r>
        <w:fldChar w:fldCharType="separate"/>
      </w:r>
      <w:r>
        <w:rPr>
          <w:rFonts w:hint="eastAsia" w:ascii="宋体" w:hAnsi="宋体" w:cs="宋体"/>
          <w:snapToGrid w:val="0"/>
          <w:szCs w:val="21"/>
        </w:rPr>
        <w:t>第五章 评 标 细 则</w:t>
      </w:r>
      <w:r>
        <w:rPr>
          <w:rFonts w:hint="eastAsia" w:ascii="宋体" w:hAnsi="宋体" w:cs="宋体"/>
          <w:szCs w:val="21"/>
        </w:rPr>
        <w:tab/>
      </w:r>
      <w:r>
        <w:rPr>
          <w:rFonts w:hint="eastAsia" w:ascii="宋体" w:hAnsi="宋体" w:cs="宋体"/>
          <w:szCs w:val="21"/>
        </w:rPr>
        <w:t>3</w:t>
      </w:r>
      <w:r>
        <w:rPr>
          <w:rFonts w:hint="eastAsia" w:ascii="宋体" w:hAnsi="宋体" w:cs="宋体"/>
          <w:szCs w:val="21"/>
        </w:rPr>
        <w:fldChar w:fldCharType="end"/>
      </w:r>
      <w:r>
        <w:rPr>
          <w:rFonts w:hint="eastAsia" w:ascii="宋体" w:hAnsi="宋体" w:cs="宋体"/>
          <w:szCs w:val="21"/>
        </w:rPr>
        <w:t>6</w:t>
      </w:r>
    </w:p>
    <w:p>
      <w:pPr>
        <w:spacing w:line="360" w:lineRule="auto"/>
        <w:rPr>
          <w:rFonts w:ascii="宋体" w:hAnsi="宋体"/>
        </w:rPr>
      </w:pPr>
      <w:r>
        <w:rPr>
          <w:rFonts w:hint="eastAsia" w:ascii="宋体" w:hAnsi="宋体" w:cs="宋体"/>
          <w:szCs w:val="21"/>
        </w:rPr>
        <w:fldChar w:fldCharType="end"/>
      </w:r>
    </w:p>
    <w:p>
      <w:pPr>
        <w:spacing w:line="480" w:lineRule="auto"/>
        <w:ind w:firstLine="3889"/>
        <w:rPr>
          <w:rFonts w:ascii="宋体" w:hAnsi="宋体"/>
          <w:b/>
          <w:sz w:val="44"/>
        </w:rPr>
      </w:pPr>
    </w:p>
    <w:p>
      <w:pPr>
        <w:tabs>
          <w:tab w:val="left" w:pos="0"/>
          <w:tab w:val="left" w:pos="993"/>
          <w:tab w:val="left" w:pos="1134"/>
        </w:tabs>
        <w:adjustRightInd w:val="0"/>
        <w:snapToGrid w:val="0"/>
        <w:spacing w:line="480" w:lineRule="auto"/>
        <w:rPr>
          <w:rFonts w:ascii="宋体" w:hAnsi="宋体"/>
          <w:snapToGrid w:val="0"/>
          <w:sz w:val="28"/>
          <w:szCs w:val="28"/>
        </w:rPr>
        <w:sectPr>
          <w:footerReference r:id="rId6" w:type="first"/>
          <w:headerReference r:id="rId3" w:type="default"/>
          <w:footerReference r:id="rId4" w:type="default"/>
          <w:footerReference r:id="rId5" w:type="even"/>
          <w:pgSz w:w="11907" w:h="16840"/>
          <w:pgMar w:top="1440" w:right="1800" w:bottom="1440" w:left="1800" w:header="567" w:footer="567" w:gutter="0"/>
          <w:pgNumType w:fmt="decimal" w:start="1"/>
          <w:cols w:space="720" w:num="1"/>
          <w:titlePg/>
          <w:docGrid w:linePitch="272" w:charSpace="0"/>
        </w:sectPr>
      </w:pPr>
    </w:p>
    <w:p>
      <w:pPr>
        <w:tabs>
          <w:tab w:val="left" w:pos="0"/>
          <w:tab w:val="left" w:pos="993"/>
          <w:tab w:val="left" w:pos="1134"/>
        </w:tabs>
        <w:adjustRightInd w:val="0"/>
        <w:snapToGrid w:val="0"/>
        <w:spacing w:line="360" w:lineRule="auto"/>
        <w:ind w:left="840"/>
        <w:jc w:val="center"/>
        <w:outlineLvl w:val="0"/>
        <w:rPr>
          <w:rFonts w:ascii="宋体" w:hAnsi="宋体"/>
          <w:b/>
          <w:snapToGrid w:val="0"/>
          <w:sz w:val="28"/>
          <w:szCs w:val="28"/>
        </w:rPr>
      </w:pPr>
      <w:bookmarkStart w:id="0" w:name="_Toc30588"/>
      <w:bookmarkStart w:id="1" w:name="_Toc6959"/>
      <w:bookmarkStart w:id="2" w:name="_Toc22561"/>
      <w:bookmarkStart w:id="3" w:name="_Toc24890"/>
      <w:bookmarkStart w:id="4" w:name="_Toc24362"/>
      <w:bookmarkStart w:id="5" w:name="_Toc17264"/>
      <w:r>
        <w:rPr>
          <w:rFonts w:hint="eastAsia" w:ascii="宋体" w:hAnsi="宋体"/>
          <w:b/>
          <w:snapToGrid w:val="0"/>
          <w:sz w:val="28"/>
          <w:szCs w:val="28"/>
        </w:rPr>
        <w:t>第一章 投标须知（前附表</w:t>
      </w:r>
      <w:bookmarkEnd w:id="0"/>
      <w:bookmarkEnd w:id="1"/>
      <w:bookmarkEnd w:id="2"/>
      <w:bookmarkEnd w:id="3"/>
      <w:r>
        <w:rPr>
          <w:rFonts w:hint="eastAsia" w:ascii="宋体" w:hAnsi="宋体"/>
          <w:b/>
          <w:snapToGrid w:val="0"/>
          <w:sz w:val="28"/>
          <w:szCs w:val="28"/>
        </w:rPr>
        <w:t>）</w:t>
      </w:r>
      <w:bookmarkEnd w:id="4"/>
      <w:bookmarkEnd w:id="5"/>
    </w:p>
    <w:tbl>
      <w:tblPr>
        <w:tblStyle w:val="14"/>
        <w:tblW w:w="95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3"/>
        <w:gridCol w:w="2767"/>
        <w:gridCol w:w="2266"/>
        <w:gridCol w:w="2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工程名称</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szCs w:val="21"/>
                <w:lang w:eastAsia="zh-CN"/>
              </w:rPr>
              <w:t>汇贤校区教师办公室改造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建设地点</w:t>
            </w:r>
          </w:p>
        </w:tc>
        <w:tc>
          <w:tcPr>
            <w:tcW w:w="7766" w:type="dxa"/>
            <w:gridSpan w:val="3"/>
            <w:vAlign w:val="center"/>
          </w:tcPr>
          <w:p>
            <w:pPr>
              <w:adjustRightInd w:val="0"/>
              <w:snapToGrid w:val="0"/>
              <w:spacing w:line="400" w:lineRule="exact"/>
              <w:jc w:val="center"/>
              <w:rPr>
                <w:rFonts w:hint="default" w:ascii="宋体" w:hAnsi="宋体" w:cs="宋体" w:eastAsiaTheme="minorEastAsia"/>
                <w:snapToGrid w:val="0"/>
                <w:szCs w:val="21"/>
                <w:lang w:val="en-US" w:eastAsia="zh-CN"/>
              </w:rPr>
            </w:pPr>
            <w:r>
              <w:rPr>
                <w:rFonts w:hint="eastAsia"/>
                <w:szCs w:val="21"/>
                <w:lang w:eastAsia="zh-CN"/>
              </w:rPr>
              <w:t>江苏省金坛中等专业学校</w:t>
            </w:r>
            <w:r>
              <w:rPr>
                <w:rFonts w:hint="eastAsia"/>
                <w:szCs w:val="21"/>
                <w:lang w:val="en-US" w:eastAsia="zh-CN"/>
              </w:rPr>
              <w:t>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联 系 人</w:t>
            </w:r>
          </w:p>
        </w:tc>
        <w:tc>
          <w:tcPr>
            <w:tcW w:w="2767" w:type="dxa"/>
            <w:vAlign w:val="center"/>
          </w:tcPr>
          <w:p>
            <w:pPr>
              <w:adjustRightInd w:val="0"/>
              <w:snapToGrid w:val="0"/>
              <w:spacing w:line="400" w:lineRule="exact"/>
              <w:jc w:val="center"/>
              <w:rPr>
                <w:rFonts w:hint="default" w:ascii="宋体" w:hAnsi="宋体" w:cs="宋体" w:eastAsiaTheme="minorEastAsia"/>
                <w:snapToGrid w:val="0"/>
                <w:szCs w:val="21"/>
                <w:lang w:val="en-US" w:eastAsia="zh-CN"/>
              </w:rPr>
            </w:pPr>
            <w:r>
              <w:rPr>
                <w:rFonts w:hint="eastAsia" w:ascii="宋体" w:hAnsi="宋体" w:cs="宋体"/>
                <w:snapToGrid w:val="0"/>
                <w:szCs w:val="21"/>
                <w:lang w:val="en-US" w:eastAsia="zh-CN"/>
              </w:rPr>
              <w:t>谌先生</w:t>
            </w:r>
          </w:p>
        </w:tc>
        <w:tc>
          <w:tcPr>
            <w:tcW w:w="2266"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联系电话</w:t>
            </w:r>
          </w:p>
        </w:tc>
        <w:tc>
          <w:tcPr>
            <w:tcW w:w="273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13921016179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招标方式</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公开招标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招标范围</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招标清单、控制价及编制说明等包括的全部内容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ind w:firstLine="315" w:firstLineChars="150"/>
              <w:rPr>
                <w:rFonts w:ascii="宋体" w:hAnsi="宋体" w:cs="宋体"/>
                <w:snapToGrid w:val="0"/>
                <w:szCs w:val="21"/>
              </w:rPr>
            </w:pPr>
            <w:r>
              <w:rPr>
                <w:rFonts w:hint="eastAsia" w:ascii="宋体" w:hAnsi="宋体" w:cs="宋体"/>
                <w:bCs/>
                <w:snapToGrid w:val="0"/>
                <w:szCs w:val="21"/>
              </w:rPr>
              <w:t>工期要求</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lang w:val="en-US" w:eastAsia="zh-CN"/>
              </w:rPr>
              <w:t>30日历天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质量要求</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现场踏勘</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各投标单位也可自行踏勘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投标有效期</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投标截止日后</w:t>
            </w:r>
            <w:r>
              <w:rPr>
                <w:rFonts w:hint="eastAsia" w:ascii="宋体" w:hAnsi="宋体" w:cs="宋体"/>
                <w:snapToGrid w:val="0"/>
                <w:szCs w:val="21"/>
                <w:u w:val="single"/>
              </w:rPr>
              <w:t>45</w:t>
            </w:r>
            <w:r>
              <w:rPr>
                <w:rFonts w:hint="eastAsia" w:ascii="宋体" w:hAnsi="宋体" w:cs="宋体"/>
                <w:snapToGrid w:val="0"/>
                <w:szCs w:val="21"/>
              </w:rPr>
              <w:t>日内有效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投标文件份数</w:t>
            </w:r>
          </w:p>
        </w:tc>
        <w:tc>
          <w:tcPr>
            <w:tcW w:w="7766" w:type="dxa"/>
            <w:gridSpan w:val="3"/>
            <w:vAlign w:val="center"/>
          </w:tcPr>
          <w:p>
            <w:pPr>
              <w:adjustRightInd w:val="0"/>
              <w:snapToGrid w:val="0"/>
              <w:spacing w:line="400" w:lineRule="exact"/>
              <w:rPr>
                <w:rFonts w:ascii="宋体" w:hAnsi="宋体" w:cs="宋体"/>
                <w:snapToGrid w:val="0"/>
                <w:szCs w:val="21"/>
              </w:rPr>
            </w:pPr>
            <w:r>
              <w:rPr>
                <w:rFonts w:hint="eastAsia" w:ascii="宋体" w:hAnsi="宋体" w:cs="宋体"/>
                <w:snapToGrid w:val="0"/>
                <w:szCs w:val="21"/>
              </w:rPr>
              <w:t>正本：一套。开标截止时间前装袋、密封提交。</w:t>
            </w:r>
          </w:p>
          <w:p>
            <w:pPr>
              <w:adjustRightInd w:val="0"/>
              <w:snapToGrid w:val="0"/>
              <w:spacing w:line="400" w:lineRule="exact"/>
              <w:rPr>
                <w:rFonts w:ascii="宋体" w:hAnsi="宋体" w:cs="宋体"/>
                <w:bCs/>
                <w:snapToGrid w:val="0"/>
                <w:szCs w:val="21"/>
              </w:rPr>
            </w:pPr>
            <w:r>
              <w:rPr>
                <w:rFonts w:hint="eastAsia" w:ascii="宋体" w:hAnsi="宋体" w:cs="宋体"/>
                <w:snapToGrid w:val="0"/>
                <w:szCs w:val="21"/>
              </w:rPr>
              <w:t>副本开标时无需提供。投标单位在中标后，领取中标通知书时，另行提供两套投标文件。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投标保证金</w:t>
            </w:r>
          </w:p>
        </w:tc>
        <w:tc>
          <w:tcPr>
            <w:tcW w:w="7766" w:type="dxa"/>
            <w:gridSpan w:val="3"/>
            <w:vAlign w:val="center"/>
          </w:tcPr>
          <w:p>
            <w:pPr>
              <w:pStyle w:val="13"/>
              <w:spacing w:before="0" w:beforeAutospacing="0" w:after="0" w:afterAutospacing="0" w:line="420" w:lineRule="exact"/>
              <w:rPr>
                <w:rFonts w:hint="eastAsia" w:cs="宋体" w:eastAsiaTheme="minorEastAsia"/>
                <w:bCs/>
                <w:snapToGrid w:val="0"/>
                <w:sz w:val="21"/>
                <w:szCs w:val="21"/>
                <w:lang w:eastAsia="zh-CN"/>
              </w:rPr>
            </w:pPr>
            <w:r>
              <w:rPr>
                <w:rFonts w:hint="eastAsia"/>
                <w:b/>
                <w:bCs/>
                <w:sz w:val="21"/>
                <w:szCs w:val="21"/>
                <w:u w:val="single"/>
                <w:lang w:val="en-US" w:eastAsia="zh-CN"/>
              </w:rPr>
              <w:t>7000</w:t>
            </w:r>
            <w:r>
              <w:rPr>
                <w:rFonts w:hint="eastAsia"/>
                <w:b/>
                <w:bCs/>
                <w:sz w:val="21"/>
                <w:szCs w:val="21"/>
                <w:u w:val="single"/>
              </w:rPr>
              <w:t>元整</w:t>
            </w:r>
            <w:r>
              <w:rPr>
                <w:rFonts w:hint="eastAsia"/>
                <w:sz w:val="21"/>
                <w:szCs w:val="21"/>
              </w:rPr>
              <w:t>，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不计息）</w:t>
            </w:r>
            <w:r>
              <w:rPr>
                <w:rFonts w:hint="eastAsia"/>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投标文件递交地点及截至时间</w:t>
            </w:r>
          </w:p>
        </w:tc>
        <w:tc>
          <w:tcPr>
            <w:tcW w:w="7766" w:type="dxa"/>
            <w:gridSpan w:val="3"/>
            <w:vAlign w:val="center"/>
          </w:tcPr>
          <w:p>
            <w:pPr>
              <w:adjustRightInd w:val="0"/>
              <w:snapToGrid w:val="0"/>
              <w:spacing w:line="400" w:lineRule="exact"/>
              <w:rPr>
                <w:rFonts w:hint="eastAsia" w:ascii="宋体" w:hAnsi="宋体" w:eastAsia="宋体" w:cs="宋体"/>
                <w:szCs w:val="21"/>
                <w:highlight w:val="none"/>
                <w:shd w:val="clear" w:color="auto" w:fill="FFFFFF"/>
                <w:lang w:eastAsia="zh-CN"/>
              </w:rPr>
            </w:pPr>
            <w:r>
              <w:rPr>
                <w:rFonts w:hint="eastAsia" w:ascii="宋体" w:hAnsi="宋体" w:eastAsia="宋体" w:cs="宋体"/>
                <w:szCs w:val="21"/>
                <w:highlight w:val="none"/>
                <w:shd w:val="clear" w:color="auto" w:fill="FFFFFF"/>
              </w:rPr>
              <w:t>接收人：</w:t>
            </w:r>
            <w:r>
              <w:rPr>
                <w:rFonts w:hint="eastAsia" w:ascii="宋体" w:hAnsi="宋体" w:eastAsia="宋体" w:cs="宋体"/>
                <w:szCs w:val="21"/>
                <w:highlight w:val="none"/>
                <w:shd w:val="clear" w:color="auto" w:fill="FFFFFF"/>
                <w:lang w:val="en-US" w:eastAsia="zh-CN"/>
              </w:rPr>
              <w:t>南京中信工程造价有限公司</w:t>
            </w:r>
            <w:r>
              <w:rPr>
                <w:rFonts w:hint="eastAsia" w:ascii="宋体" w:hAnsi="宋体" w:eastAsia="宋体" w:cs="宋体"/>
                <w:szCs w:val="21"/>
                <w:highlight w:val="none"/>
                <w:shd w:val="clear" w:color="auto" w:fill="FFFFFF"/>
                <w:lang w:eastAsia="zh-CN"/>
              </w:rPr>
              <w:t>；</w:t>
            </w:r>
          </w:p>
          <w:p>
            <w:pPr>
              <w:adjustRightInd w:val="0"/>
              <w:snapToGrid w:val="0"/>
              <w:spacing w:line="400" w:lineRule="exact"/>
              <w:rPr>
                <w:rFonts w:hint="default" w:ascii="宋体" w:hAnsi="宋体" w:eastAsia="宋体" w:cs="宋体"/>
                <w:szCs w:val="21"/>
                <w:highlight w:val="none"/>
                <w:shd w:val="clear" w:color="auto" w:fill="FFFFFF"/>
                <w:lang w:val="en-US" w:eastAsia="zh-CN"/>
              </w:rPr>
            </w:pPr>
            <w:r>
              <w:rPr>
                <w:rFonts w:hint="eastAsia" w:ascii="宋体" w:hAnsi="宋体" w:eastAsia="宋体" w:cs="宋体"/>
                <w:szCs w:val="21"/>
                <w:highlight w:val="none"/>
                <w:shd w:val="clear" w:color="auto" w:fill="FFFFFF"/>
              </w:rPr>
              <w:t>地  点：</w:t>
            </w:r>
            <w:r>
              <w:rPr>
                <w:rFonts w:hint="eastAsia" w:ascii="宋体" w:hAnsi="宋体" w:eastAsia="宋体" w:cs="宋体"/>
                <w:szCs w:val="21"/>
                <w:highlight w:val="none"/>
                <w:shd w:val="clear" w:color="auto" w:fill="FFFFFF"/>
                <w:lang w:val="en-US" w:eastAsia="zh-CN"/>
              </w:rPr>
              <w:t>南京中信工程造价有限公司</w:t>
            </w:r>
            <w:r>
              <w:rPr>
                <w:rFonts w:hint="eastAsia" w:ascii="宋体" w:hAnsi="宋体" w:eastAsia="宋体" w:cs="宋体"/>
                <w:szCs w:val="21"/>
                <w:highlight w:val="none"/>
                <w:shd w:val="clear" w:color="auto" w:fill="FFFFFF"/>
              </w:rPr>
              <w:t>开标室（常州市金坛区</w:t>
            </w:r>
            <w:r>
              <w:rPr>
                <w:rFonts w:hint="eastAsia" w:ascii="宋体" w:hAnsi="宋体" w:eastAsia="宋体" w:cs="宋体"/>
                <w:szCs w:val="21"/>
                <w:highlight w:val="none"/>
                <w:shd w:val="clear" w:color="auto" w:fill="FFFFFF"/>
                <w:lang w:val="en-US" w:eastAsia="zh-CN"/>
              </w:rPr>
              <w:t>左邻右里44栋201室）</w:t>
            </w:r>
          </w:p>
          <w:p>
            <w:pPr>
              <w:adjustRightInd w:val="0"/>
              <w:snapToGrid w:val="0"/>
              <w:spacing w:line="400" w:lineRule="exact"/>
              <w:rPr>
                <w:rFonts w:ascii="宋体" w:hAnsi="宋体" w:eastAsia="宋体" w:cs="宋体"/>
                <w:szCs w:val="21"/>
                <w:highlight w:val="none"/>
                <w:shd w:val="clear" w:color="auto" w:fill="FFFFFF"/>
              </w:rPr>
            </w:pPr>
            <w:r>
              <w:rPr>
                <w:rFonts w:hint="eastAsia" w:ascii="宋体" w:hAnsi="宋体" w:eastAsia="宋体" w:cs="宋体"/>
                <w:szCs w:val="21"/>
                <w:highlight w:val="none"/>
                <w:shd w:val="clear" w:color="auto" w:fill="FFFFFF"/>
              </w:rPr>
              <w:t>投标截至时间：2024年06月2</w:t>
            </w:r>
            <w:r>
              <w:rPr>
                <w:rFonts w:hint="eastAsia" w:ascii="宋体" w:hAnsi="宋体" w:eastAsia="宋体" w:cs="宋体"/>
                <w:szCs w:val="21"/>
                <w:highlight w:val="none"/>
                <w:shd w:val="clear" w:color="auto" w:fill="FFFFFF"/>
                <w:lang w:val="en-US" w:eastAsia="zh-CN"/>
              </w:rPr>
              <w:t>8</w:t>
            </w:r>
            <w:r>
              <w:rPr>
                <w:rFonts w:hint="eastAsia" w:ascii="宋体" w:hAnsi="宋体" w:eastAsia="宋体" w:cs="宋体"/>
                <w:szCs w:val="21"/>
                <w:highlight w:val="none"/>
                <w:shd w:val="clear" w:color="auto" w:fill="FFFFFF"/>
              </w:rPr>
              <w:t>日</w:t>
            </w:r>
            <w:r>
              <w:rPr>
                <w:rFonts w:hint="eastAsia" w:ascii="宋体" w:hAnsi="宋体" w:eastAsia="宋体" w:cs="宋体"/>
                <w:szCs w:val="21"/>
                <w:highlight w:val="none"/>
                <w:shd w:val="clear" w:color="auto" w:fill="FFFFFF"/>
                <w:lang w:val="en-US" w:eastAsia="zh-CN"/>
              </w:rPr>
              <w:t>下</w:t>
            </w:r>
            <w:r>
              <w:rPr>
                <w:rFonts w:hint="eastAsia" w:ascii="宋体" w:hAnsi="宋体" w:eastAsia="宋体" w:cs="宋体"/>
                <w:szCs w:val="21"/>
                <w:highlight w:val="none"/>
                <w:shd w:val="clear" w:color="auto" w:fill="FFFFFF"/>
              </w:rPr>
              <w:t>午</w:t>
            </w:r>
            <w:r>
              <w:rPr>
                <w:rFonts w:hint="eastAsia" w:ascii="宋体" w:hAnsi="宋体" w:eastAsia="宋体" w:cs="宋体"/>
                <w:szCs w:val="21"/>
                <w:highlight w:val="none"/>
                <w:shd w:val="clear" w:color="auto" w:fill="FFFFFF"/>
                <w:lang w:val="en-US" w:eastAsia="zh-CN"/>
              </w:rPr>
              <w:t>14</w:t>
            </w:r>
            <w:r>
              <w:rPr>
                <w:rFonts w:hint="eastAsia" w:ascii="宋体" w:hAnsi="宋体" w:eastAsia="宋体" w:cs="宋体"/>
                <w:szCs w:val="21"/>
                <w:highlight w:val="none"/>
                <w:shd w:val="clear" w:color="auto" w:fill="FFFFFF"/>
              </w:rPr>
              <w:t>:</w:t>
            </w:r>
            <w:r>
              <w:rPr>
                <w:rFonts w:hint="eastAsia" w:ascii="宋体" w:hAnsi="宋体" w:eastAsia="宋体" w:cs="宋体"/>
                <w:szCs w:val="21"/>
                <w:highlight w:val="none"/>
                <w:shd w:val="clear" w:color="auto" w:fill="FFFFFF"/>
                <w:lang w:val="en-US" w:eastAsia="zh-CN"/>
              </w:rPr>
              <w:t>3</w:t>
            </w:r>
            <w:r>
              <w:rPr>
                <w:rFonts w:hint="eastAsia" w:ascii="宋体" w:hAnsi="宋体" w:eastAsia="宋体" w:cs="宋体"/>
                <w:szCs w:val="21"/>
                <w:highlight w:val="none"/>
                <w:shd w:val="clear" w:color="auto" w:fill="FFFFFF"/>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开标时间、地点</w:t>
            </w:r>
          </w:p>
        </w:tc>
        <w:tc>
          <w:tcPr>
            <w:tcW w:w="7766" w:type="dxa"/>
            <w:gridSpan w:val="3"/>
            <w:vAlign w:val="center"/>
          </w:tcPr>
          <w:p>
            <w:pPr>
              <w:adjustRightInd w:val="0"/>
              <w:snapToGrid w:val="0"/>
              <w:spacing w:line="400" w:lineRule="exact"/>
              <w:rPr>
                <w:rFonts w:hint="eastAsia" w:ascii="宋体" w:hAnsi="宋体" w:eastAsia="宋体" w:cs="宋体"/>
                <w:szCs w:val="21"/>
                <w:highlight w:val="none"/>
                <w:shd w:val="clear" w:color="auto" w:fill="FFFFFF"/>
                <w:lang w:eastAsia="zh-CN"/>
              </w:rPr>
            </w:pPr>
            <w:r>
              <w:rPr>
                <w:rFonts w:hint="eastAsia" w:ascii="宋体" w:hAnsi="宋体" w:eastAsia="宋体" w:cs="宋体"/>
                <w:szCs w:val="21"/>
                <w:highlight w:val="none"/>
                <w:shd w:val="clear" w:color="auto" w:fill="FFFFFF"/>
              </w:rPr>
              <w:t>时  间：2024年06月2</w:t>
            </w:r>
            <w:r>
              <w:rPr>
                <w:rFonts w:hint="eastAsia" w:ascii="宋体" w:hAnsi="宋体" w:eastAsia="宋体" w:cs="宋体"/>
                <w:szCs w:val="21"/>
                <w:highlight w:val="none"/>
                <w:shd w:val="clear" w:color="auto" w:fill="FFFFFF"/>
                <w:lang w:val="en-US" w:eastAsia="zh-CN"/>
              </w:rPr>
              <w:t>8</w:t>
            </w:r>
            <w:r>
              <w:rPr>
                <w:rFonts w:hint="eastAsia" w:ascii="宋体" w:hAnsi="宋体" w:eastAsia="宋体" w:cs="宋体"/>
                <w:szCs w:val="21"/>
                <w:highlight w:val="none"/>
                <w:shd w:val="clear" w:color="auto" w:fill="FFFFFF"/>
              </w:rPr>
              <w:t>日</w:t>
            </w:r>
            <w:r>
              <w:rPr>
                <w:rFonts w:hint="eastAsia" w:ascii="宋体" w:hAnsi="宋体" w:eastAsia="宋体" w:cs="宋体"/>
                <w:szCs w:val="21"/>
                <w:highlight w:val="none"/>
                <w:shd w:val="clear" w:color="auto" w:fill="FFFFFF"/>
                <w:lang w:val="en-US" w:eastAsia="zh-CN"/>
              </w:rPr>
              <w:t>下</w:t>
            </w:r>
            <w:r>
              <w:rPr>
                <w:rFonts w:hint="eastAsia" w:ascii="宋体" w:hAnsi="宋体" w:eastAsia="宋体" w:cs="宋体"/>
                <w:szCs w:val="21"/>
                <w:highlight w:val="none"/>
                <w:shd w:val="clear" w:color="auto" w:fill="FFFFFF"/>
              </w:rPr>
              <w:t>午</w:t>
            </w:r>
            <w:r>
              <w:rPr>
                <w:rFonts w:hint="eastAsia" w:ascii="宋体" w:hAnsi="宋体" w:eastAsia="宋体" w:cs="宋体"/>
                <w:szCs w:val="21"/>
                <w:highlight w:val="none"/>
                <w:shd w:val="clear" w:color="auto" w:fill="FFFFFF"/>
                <w:lang w:val="en-US" w:eastAsia="zh-CN"/>
              </w:rPr>
              <w:t>14</w:t>
            </w:r>
            <w:r>
              <w:rPr>
                <w:rFonts w:hint="eastAsia" w:ascii="宋体" w:hAnsi="宋体" w:eastAsia="宋体" w:cs="宋体"/>
                <w:szCs w:val="21"/>
                <w:highlight w:val="none"/>
                <w:shd w:val="clear" w:color="auto" w:fill="FFFFFF"/>
              </w:rPr>
              <w:t>:</w:t>
            </w:r>
            <w:r>
              <w:rPr>
                <w:rFonts w:hint="eastAsia" w:ascii="宋体" w:hAnsi="宋体" w:eastAsia="宋体" w:cs="宋体"/>
                <w:szCs w:val="21"/>
                <w:highlight w:val="none"/>
                <w:shd w:val="clear" w:color="auto" w:fill="FFFFFF"/>
                <w:lang w:val="en-US" w:eastAsia="zh-CN"/>
              </w:rPr>
              <w:t>3</w:t>
            </w:r>
            <w:r>
              <w:rPr>
                <w:rFonts w:hint="eastAsia" w:ascii="宋体" w:hAnsi="宋体" w:eastAsia="宋体" w:cs="宋体"/>
                <w:szCs w:val="21"/>
                <w:highlight w:val="none"/>
                <w:shd w:val="clear" w:color="auto" w:fill="FFFFFF"/>
              </w:rPr>
              <w:t>0</w:t>
            </w:r>
            <w:bookmarkStart w:id="77" w:name="_GoBack"/>
            <w:bookmarkEnd w:id="77"/>
            <w:r>
              <w:rPr>
                <w:rFonts w:hint="eastAsia" w:ascii="宋体" w:hAnsi="宋体" w:eastAsia="宋体" w:cs="宋体"/>
                <w:szCs w:val="21"/>
                <w:highlight w:val="none"/>
                <w:shd w:val="clear" w:color="auto" w:fill="FFFFFF"/>
                <w:lang w:eastAsia="zh-CN"/>
              </w:rPr>
              <w:t>；</w:t>
            </w:r>
          </w:p>
          <w:p>
            <w:pPr>
              <w:adjustRightInd w:val="0"/>
              <w:snapToGrid w:val="0"/>
              <w:spacing w:line="400" w:lineRule="exact"/>
              <w:rPr>
                <w:rFonts w:ascii="宋体" w:hAnsi="宋体" w:eastAsia="宋体" w:cs="宋体"/>
                <w:szCs w:val="21"/>
                <w:highlight w:val="none"/>
                <w:shd w:val="clear" w:color="auto" w:fill="FFFFFF"/>
              </w:rPr>
            </w:pPr>
            <w:r>
              <w:rPr>
                <w:rFonts w:hint="eastAsia" w:ascii="宋体" w:hAnsi="宋体" w:eastAsia="宋体" w:cs="宋体"/>
                <w:szCs w:val="21"/>
                <w:highlight w:val="none"/>
                <w:shd w:val="clear" w:color="auto" w:fill="FFFFFF"/>
              </w:rPr>
              <w:t>地  点：</w:t>
            </w:r>
            <w:r>
              <w:rPr>
                <w:rFonts w:hint="eastAsia" w:ascii="宋体" w:hAnsi="宋体" w:eastAsia="宋体" w:cs="宋体"/>
                <w:szCs w:val="21"/>
                <w:highlight w:val="none"/>
                <w:shd w:val="clear" w:color="auto" w:fill="FFFFFF"/>
                <w:lang w:val="en-US" w:eastAsia="zh-CN"/>
              </w:rPr>
              <w:t>南京中信工程造价有限</w:t>
            </w:r>
            <w:r>
              <w:rPr>
                <w:rFonts w:hint="eastAsia" w:ascii="宋体" w:hAnsi="宋体" w:eastAsia="宋体" w:cs="宋体"/>
                <w:szCs w:val="21"/>
                <w:highlight w:val="none"/>
                <w:shd w:val="clear" w:color="auto" w:fill="FFFFFF"/>
              </w:rPr>
              <w:t>公司开标室（常州市金坛区</w:t>
            </w:r>
            <w:r>
              <w:rPr>
                <w:rFonts w:hint="eastAsia" w:ascii="宋体" w:hAnsi="宋体" w:eastAsia="宋体" w:cs="宋体"/>
                <w:szCs w:val="21"/>
                <w:highlight w:val="none"/>
                <w:shd w:val="clear" w:color="auto" w:fill="FFFFFF"/>
                <w:lang w:val="en-US" w:eastAsia="zh-CN"/>
              </w:rPr>
              <w:t>左邻右里44栋201室</w:t>
            </w:r>
            <w:r>
              <w:rPr>
                <w:rFonts w:hint="eastAsia" w:ascii="宋体" w:hAnsi="宋体" w:eastAsia="宋体" w:cs="宋体"/>
                <w:szCs w:val="21"/>
                <w:highlight w:val="none"/>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控制价</w:t>
            </w:r>
          </w:p>
        </w:tc>
        <w:tc>
          <w:tcPr>
            <w:tcW w:w="7766" w:type="dxa"/>
            <w:gridSpan w:val="3"/>
            <w:vAlign w:val="center"/>
          </w:tcPr>
          <w:p>
            <w:pPr>
              <w:widowControl/>
              <w:jc w:val="both"/>
              <w:rPr>
                <w:rFonts w:hint="eastAsia" w:ascii="宋体" w:hAnsi="宋体" w:cs="宋体" w:eastAsiaTheme="minorEastAsia"/>
                <w:snapToGrid w:val="0"/>
                <w:szCs w:val="21"/>
                <w:lang w:eastAsia="zh-CN"/>
              </w:rPr>
            </w:pPr>
            <w:r>
              <w:rPr>
                <w:rFonts w:hint="eastAsia" w:ascii="宋体" w:hAnsi="宋体"/>
                <w:szCs w:val="21"/>
                <w:lang w:val="en-US" w:eastAsia="zh-CN"/>
              </w:rPr>
              <w:t>362456.78</w:t>
            </w:r>
            <w:r>
              <w:rPr>
                <w:rFonts w:hint="eastAsia" w:ascii="宋体" w:hAnsi="宋体"/>
                <w:szCs w:val="21"/>
              </w:rPr>
              <w:t>元</w:t>
            </w:r>
            <w:r>
              <w:rPr>
                <w:rFonts w:hint="eastAsia" w:ascii="宋体" w:hAnsi="宋体"/>
                <w:szCs w:val="21"/>
                <w:lang w:eastAsia="zh-CN"/>
              </w:rPr>
              <w:t>，</w:t>
            </w:r>
            <w:r>
              <w:rPr>
                <w:rFonts w:hint="eastAsia" w:ascii="宋体" w:hAnsi="宋体"/>
                <w:szCs w:val="21"/>
              </w:rPr>
              <w:t>投标报价超过控制价或任一项目综合单价为0、负数、超过控制</w:t>
            </w:r>
            <w:r>
              <w:rPr>
                <w:rFonts w:hint="eastAsia" w:ascii="宋体" w:hAnsi="宋体"/>
                <w:szCs w:val="21"/>
                <w:lang w:val="en-US" w:eastAsia="zh-CN"/>
              </w:rPr>
              <w:t>综合</w:t>
            </w:r>
            <w:r>
              <w:rPr>
                <w:rFonts w:hint="eastAsia" w:ascii="宋体" w:hAnsi="宋体"/>
                <w:szCs w:val="21"/>
              </w:rPr>
              <w:t>单价或缺项者均作无效标处理</w:t>
            </w:r>
            <w:r>
              <w:rPr>
                <w:rFonts w:hint="eastAsia" w:ascii="宋体" w:hAnsi="宋体"/>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评标办法</w:t>
            </w:r>
          </w:p>
        </w:tc>
        <w:tc>
          <w:tcPr>
            <w:tcW w:w="7766" w:type="dxa"/>
            <w:gridSpan w:val="3"/>
            <w:vAlign w:val="center"/>
          </w:tcPr>
          <w:p>
            <w:pPr>
              <w:adjustRightInd w:val="0"/>
              <w:snapToGrid w:val="0"/>
              <w:spacing w:line="400" w:lineRule="exact"/>
              <w:rPr>
                <w:rFonts w:hint="eastAsia" w:ascii="宋体" w:hAnsi="宋体" w:cs="宋体" w:eastAsiaTheme="minorEastAsia"/>
                <w:snapToGrid w:val="0"/>
                <w:szCs w:val="21"/>
                <w:lang w:eastAsia="zh-CN"/>
              </w:rPr>
            </w:pPr>
            <w:r>
              <w:rPr>
                <w:rFonts w:hint="eastAsia" w:ascii="宋体" w:hAnsi="宋体" w:cs="宋体"/>
                <w:szCs w:val="21"/>
              </w:rPr>
              <w:t>具体详见本招标文件第五章</w:t>
            </w:r>
            <w:r>
              <w:rPr>
                <w:rFonts w:hint="eastAsia" w:ascii="宋体" w:hAnsi="宋体" w:cs="宋体"/>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1743" w:type="dxa"/>
            <w:vAlign w:val="center"/>
          </w:tcPr>
          <w:p>
            <w:pPr>
              <w:spacing w:line="400" w:lineRule="exact"/>
              <w:ind w:firstLine="210" w:firstLineChars="100"/>
              <w:rPr>
                <w:rFonts w:ascii="宋体" w:hAnsi="宋体" w:cs="宋体"/>
                <w:bCs/>
                <w:szCs w:val="21"/>
              </w:rPr>
            </w:pPr>
            <w:r>
              <w:rPr>
                <w:rFonts w:hint="eastAsia" w:ascii="宋体" w:hAnsi="宋体" w:cs="宋体"/>
                <w:bCs/>
                <w:szCs w:val="21"/>
              </w:rPr>
              <w:t>履约保证金</w:t>
            </w:r>
          </w:p>
        </w:tc>
        <w:tc>
          <w:tcPr>
            <w:tcW w:w="7766" w:type="dxa"/>
            <w:gridSpan w:val="3"/>
            <w:vAlign w:val="center"/>
          </w:tcPr>
          <w:p>
            <w:pPr>
              <w:adjustRightInd w:val="0"/>
              <w:snapToGrid w:val="0"/>
              <w:spacing w:line="400" w:lineRule="exact"/>
              <w:rPr>
                <w:rFonts w:ascii="宋体" w:hAnsi="宋体" w:cs="宋体"/>
                <w:szCs w:val="21"/>
              </w:rPr>
            </w:pPr>
            <w:r>
              <w:rPr>
                <w:rFonts w:hint="eastAsia" w:ascii="宋体" w:hAnsi="宋体" w:cs="宋体"/>
                <w:szCs w:val="21"/>
              </w:rPr>
              <w:t>合同价款的10%（现金），合同签订前交至甲方指定账户，工程竣工验收合格后一次性退还（不计息）。</w:t>
            </w:r>
          </w:p>
          <w:p>
            <w:pPr>
              <w:adjustRightInd w:val="0"/>
              <w:snapToGrid w:val="0"/>
              <w:spacing w:line="400" w:lineRule="exact"/>
              <w:rPr>
                <w:rFonts w:ascii="宋体" w:hAnsi="宋体" w:cs="宋体"/>
                <w:szCs w:val="21"/>
              </w:rPr>
            </w:pPr>
            <w:r>
              <w:rPr>
                <w:rFonts w:hint="eastAsia" w:ascii="宋体" w:hAnsi="宋体" w:cs="宋体"/>
                <w:szCs w:val="21"/>
              </w:rPr>
              <w:t>中标供应商必须将履约保证金从公司基本账户按规定方式和时间缴至指定帐户并到帐，拒绝以其它方式缴纳</w:t>
            </w:r>
            <w:r>
              <w:rPr>
                <w:rFonts w:hint="eastAsia" w:ascii="宋体" w:hAnsi="宋体" w:cs="宋体"/>
                <w:b/>
                <w:bCs/>
                <w:szCs w:val="21"/>
              </w:rPr>
              <w:t>（请备注工程名称）</w:t>
            </w: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zCs w:val="21"/>
              </w:rPr>
            </w:pPr>
            <w:r>
              <w:rPr>
                <w:rFonts w:hint="eastAsia" w:ascii="宋体" w:hAnsi="宋体" w:cs="宋体"/>
                <w:szCs w:val="21"/>
              </w:rPr>
              <w:t>注意事项</w:t>
            </w:r>
          </w:p>
        </w:tc>
        <w:tc>
          <w:tcPr>
            <w:tcW w:w="7766" w:type="dxa"/>
            <w:gridSpan w:val="3"/>
          </w:tcPr>
          <w:p>
            <w:pPr>
              <w:adjustRightInd w:val="0"/>
              <w:snapToGrid w:val="0"/>
              <w:spacing w:line="400" w:lineRule="exact"/>
              <w:rPr>
                <w:rFonts w:ascii="宋体" w:hAnsi="宋体" w:cs="宋体"/>
                <w:szCs w:val="21"/>
              </w:rPr>
            </w:pPr>
            <w:r>
              <w:rPr>
                <w:rFonts w:hint="eastAsia" w:ascii="宋体" w:hAnsi="宋体" w:cs="宋体"/>
                <w:szCs w:val="21"/>
              </w:rPr>
              <w:t>1、如法定代表人出席开标会，需手持法定代表人资格证明书原件（除投标书</w:t>
            </w:r>
            <w:r>
              <w:rPr>
                <w:rFonts w:hint="eastAsia"/>
                <w:sz w:val="21"/>
                <w:szCs w:val="21"/>
                <w:lang w:val="en-US" w:eastAsia="zh-CN"/>
              </w:rPr>
              <w:t>及资格审查资料</w:t>
            </w:r>
            <w:r>
              <w:rPr>
                <w:rFonts w:hint="eastAsia" w:ascii="宋体" w:hAnsi="宋体" w:cs="宋体"/>
                <w:szCs w:val="21"/>
              </w:rPr>
              <w:t>中另外单独手持一份）、本人第二代身份证原件及投标保证金出席开标会，否则招标人将拒绝其投标；</w:t>
            </w:r>
          </w:p>
          <w:p>
            <w:pPr>
              <w:adjustRightInd w:val="0"/>
              <w:snapToGrid w:val="0"/>
              <w:spacing w:line="400" w:lineRule="exact"/>
              <w:rPr>
                <w:rFonts w:ascii="宋体" w:hAnsi="宋体" w:cs="宋体"/>
                <w:szCs w:val="21"/>
              </w:rPr>
            </w:pPr>
            <w:r>
              <w:rPr>
                <w:rFonts w:hint="eastAsia" w:ascii="宋体" w:hAnsi="宋体" w:cs="宋体"/>
                <w:szCs w:val="21"/>
              </w:rPr>
              <w:t>2、如委托代理人参加开标会，需手持法定代表人授权委托书原件（除投标书</w:t>
            </w:r>
            <w:r>
              <w:rPr>
                <w:rFonts w:hint="eastAsia"/>
                <w:sz w:val="21"/>
                <w:szCs w:val="21"/>
                <w:lang w:val="en-US" w:eastAsia="zh-CN"/>
              </w:rPr>
              <w:t>及资格审查资料</w:t>
            </w:r>
            <w:r>
              <w:rPr>
                <w:rFonts w:hint="eastAsia" w:ascii="宋体" w:hAnsi="宋体" w:cs="宋体"/>
                <w:szCs w:val="21"/>
              </w:rPr>
              <w:t>中另外单独手持一份）、本人第二代身份证原件及投标保证金准时参加开标会议，否则招标人将拒绝其投标。</w:t>
            </w:r>
          </w:p>
          <w:p>
            <w:pPr>
              <w:adjustRightInd w:val="0"/>
              <w:snapToGrid w:val="0"/>
              <w:spacing w:line="400" w:lineRule="exact"/>
              <w:rPr>
                <w:rFonts w:ascii="宋体" w:hAnsi="宋体" w:cs="宋体"/>
                <w:szCs w:val="21"/>
              </w:rPr>
            </w:pPr>
            <w:r>
              <w:rPr>
                <w:rFonts w:hint="eastAsia" w:ascii="宋体" w:hAnsi="宋体" w:cs="宋体"/>
                <w:szCs w:val="21"/>
              </w:rPr>
              <w:t>3、以上参加人员在开标时间截止时有下列情形之一的，视为自动放弃投标处理，招标人不予受理：</w:t>
            </w:r>
          </w:p>
          <w:p>
            <w:pPr>
              <w:adjustRightInd w:val="0"/>
              <w:snapToGrid w:val="0"/>
              <w:spacing w:line="400" w:lineRule="exact"/>
              <w:rPr>
                <w:rFonts w:ascii="宋体" w:hAnsi="宋体" w:cs="宋体"/>
                <w:szCs w:val="21"/>
              </w:rPr>
            </w:pPr>
            <w:r>
              <w:rPr>
                <w:rFonts w:hint="eastAsia" w:ascii="宋体" w:hAnsi="宋体" w:cs="宋体"/>
                <w:szCs w:val="21"/>
              </w:rPr>
              <w:t>1）未到达开标现场的；</w:t>
            </w:r>
          </w:p>
          <w:p>
            <w:pPr>
              <w:adjustRightInd w:val="0"/>
              <w:snapToGrid w:val="0"/>
              <w:spacing w:line="400" w:lineRule="exact"/>
              <w:rPr>
                <w:rFonts w:ascii="宋体" w:hAnsi="宋体" w:cs="宋体"/>
                <w:szCs w:val="21"/>
              </w:rPr>
            </w:pPr>
            <w:r>
              <w:rPr>
                <w:rFonts w:hint="eastAsia" w:ascii="宋体" w:hAnsi="宋体" w:cs="宋体"/>
                <w:szCs w:val="21"/>
              </w:rPr>
              <w:t>2）未参加投标签到的；</w:t>
            </w:r>
          </w:p>
          <w:p>
            <w:pPr>
              <w:adjustRightInd w:val="0"/>
              <w:snapToGrid w:val="0"/>
              <w:spacing w:line="400" w:lineRule="exact"/>
              <w:rPr>
                <w:rFonts w:ascii="宋体" w:hAnsi="宋体" w:cs="宋体"/>
                <w:szCs w:val="21"/>
              </w:rPr>
            </w:pPr>
            <w:r>
              <w:rPr>
                <w:rFonts w:hint="eastAsia" w:ascii="宋体" w:hAnsi="宋体" w:cs="宋体"/>
                <w:szCs w:val="21"/>
              </w:rPr>
              <w:t>3）身份核验时未能提供身份证明、授权委托书、投标保证金等相关材料的。</w:t>
            </w:r>
          </w:p>
          <w:p>
            <w:pPr>
              <w:adjustRightInd w:val="0"/>
              <w:snapToGrid w:val="0"/>
              <w:spacing w:line="400" w:lineRule="exact"/>
              <w:rPr>
                <w:rFonts w:ascii="宋体" w:hAnsi="宋体" w:cs="宋体"/>
                <w:szCs w:val="21"/>
              </w:rPr>
            </w:pPr>
            <w:r>
              <w:rPr>
                <w:rFonts w:hint="eastAsia" w:ascii="宋体" w:hAnsi="宋体" w:cs="宋体"/>
                <w:szCs w:val="21"/>
              </w:rPr>
              <w:t>4、关于结算审核费：本工程结算审核的核减费费率控制在8%内（含8%）。如12%≥核减费费率＞8%时，审核费用乙方必须承担全部审计费用的一半；核减费费率＞12%时，该工程所有审计费均由乙方承担。</w:t>
            </w:r>
          </w:p>
          <w:p>
            <w:pPr>
              <w:adjustRightInd w:val="0"/>
              <w:snapToGrid w:val="0"/>
              <w:spacing w:line="400" w:lineRule="exact"/>
              <w:rPr>
                <w:rFonts w:ascii="宋体" w:hAnsi="宋体" w:cs="宋体"/>
                <w:szCs w:val="21"/>
              </w:rPr>
            </w:pPr>
            <w:r>
              <w:rPr>
                <w:rFonts w:hint="eastAsia" w:ascii="宋体" w:hAnsi="宋体" w:cs="宋体"/>
                <w:szCs w:val="21"/>
              </w:rPr>
              <w:t>5、所有垃圾清理外运：清理、拆除的垃圾外运及垃圾处理费，由投标单位考虑到报价中，垃圾处理要求按照“常城管（2019）31号”文件执行，费用各投标单位在投标报价中自行考虑，不再另行结算。</w:t>
            </w:r>
          </w:p>
          <w:p>
            <w:pPr>
              <w:adjustRightInd w:val="0"/>
              <w:snapToGrid w:val="0"/>
              <w:spacing w:line="400" w:lineRule="exact"/>
              <w:rPr>
                <w:rFonts w:ascii="宋体" w:hAnsi="宋体" w:cs="宋体"/>
                <w:szCs w:val="21"/>
              </w:rPr>
            </w:pPr>
            <w:r>
              <w:rPr>
                <w:rFonts w:hint="eastAsia" w:ascii="宋体" w:hAnsi="宋体" w:cs="宋体"/>
                <w:szCs w:val="21"/>
              </w:rPr>
              <w:t>6、施工过程中扬尘、噪音控制等需符合相关文件规定费用各投标单位在投标报价中自行考虑，不再另行结算。</w:t>
            </w:r>
          </w:p>
          <w:p>
            <w:pPr>
              <w:adjustRightInd w:val="0"/>
              <w:snapToGrid w:val="0"/>
              <w:spacing w:line="400" w:lineRule="exact"/>
              <w:rPr>
                <w:rFonts w:ascii="宋体" w:hAnsi="宋体" w:cs="宋体"/>
                <w:szCs w:val="21"/>
              </w:rPr>
            </w:pPr>
            <w:r>
              <w:rPr>
                <w:rFonts w:hint="eastAsia" w:ascii="宋体" w:hAnsi="宋体" w:cs="宋体"/>
                <w:szCs w:val="21"/>
              </w:rPr>
              <w:t>7、本项目服务费为</w:t>
            </w:r>
            <w:r>
              <w:rPr>
                <w:rFonts w:hint="eastAsia" w:ascii="宋体" w:hAnsi="宋体" w:cs="宋体"/>
                <w:szCs w:val="21"/>
                <w:lang w:val="en-US" w:eastAsia="zh-CN"/>
              </w:rPr>
              <w:t>3600</w:t>
            </w:r>
            <w:r>
              <w:rPr>
                <w:rFonts w:hint="eastAsia" w:ascii="宋体" w:hAnsi="宋体" w:cs="宋体"/>
                <w:szCs w:val="21"/>
              </w:rPr>
              <w:t>元，由中标单位在领取中标通知书时，一次性支付给采购代理单位，各投标单位在投标报价时综合考虑。</w:t>
            </w:r>
          </w:p>
          <w:p>
            <w:pPr>
              <w:adjustRightInd w:val="0"/>
              <w:snapToGrid w:val="0"/>
              <w:spacing w:line="400" w:lineRule="exact"/>
              <w:rPr>
                <w:rFonts w:ascii="宋体" w:hAnsi="宋体" w:cs="宋体"/>
                <w:szCs w:val="21"/>
              </w:rPr>
            </w:pPr>
            <w:r>
              <w:rPr>
                <w:rFonts w:hint="eastAsia" w:ascii="宋体" w:hAnsi="宋体" w:cs="宋体"/>
                <w:szCs w:val="21"/>
              </w:rPr>
              <w:t>8、各投标单位投标时报价不得超过招标控制总价；各分部分项工程综合单价均不得超过控制价中对应综合单价。</w:t>
            </w:r>
          </w:p>
        </w:tc>
      </w:tr>
    </w:tbl>
    <w:p>
      <w:pPr>
        <w:adjustRightInd w:val="0"/>
        <w:snapToGrid w:val="0"/>
        <w:spacing w:line="400" w:lineRule="exact"/>
        <w:jc w:val="center"/>
        <w:rPr>
          <w:rFonts w:ascii="宋体" w:hAnsi="宋体"/>
          <w:b/>
          <w:bCs/>
          <w:snapToGrid w:val="0"/>
          <w:sz w:val="28"/>
          <w:szCs w:val="28"/>
        </w:rPr>
      </w:pPr>
      <w:r>
        <w:rPr>
          <w:rFonts w:hint="eastAsia" w:ascii="宋体" w:hAnsi="宋体"/>
          <w:b/>
          <w:bCs/>
          <w:snapToGrid w:val="0"/>
          <w:sz w:val="24"/>
        </w:rPr>
        <w:br w:type="page"/>
      </w:r>
      <w:r>
        <w:rPr>
          <w:rFonts w:hint="eastAsia" w:ascii="宋体" w:hAnsi="宋体"/>
          <w:b/>
          <w:bCs/>
          <w:snapToGrid w:val="0"/>
          <w:sz w:val="28"/>
          <w:szCs w:val="28"/>
        </w:rPr>
        <w:t>一、总 则</w:t>
      </w:r>
    </w:p>
    <w:p>
      <w:pPr>
        <w:adjustRightInd w:val="0"/>
        <w:snapToGrid w:val="0"/>
        <w:spacing w:line="400" w:lineRule="exact"/>
        <w:ind w:firstLine="240"/>
        <w:rPr>
          <w:rFonts w:ascii="宋体" w:hAnsi="宋体" w:cs="宋体"/>
          <w:snapToGrid w:val="0"/>
          <w:szCs w:val="21"/>
        </w:rPr>
      </w:pPr>
      <w:r>
        <w:rPr>
          <w:rFonts w:hint="eastAsia" w:ascii="宋体" w:hAnsi="宋体" w:cs="宋体"/>
          <w:snapToGrid w:val="0"/>
          <w:szCs w:val="21"/>
        </w:rPr>
        <w:t>（一）工程概况</w:t>
      </w:r>
    </w:p>
    <w:p>
      <w:pPr>
        <w:adjustRightInd w:val="0"/>
        <w:snapToGrid w:val="0"/>
        <w:spacing w:line="400" w:lineRule="exact"/>
        <w:ind w:firstLine="697" w:firstLineChars="332"/>
        <w:rPr>
          <w:rFonts w:ascii="宋体" w:hAnsi="宋体" w:cs="宋体"/>
          <w:snapToGrid w:val="0"/>
          <w:szCs w:val="21"/>
        </w:rPr>
      </w:pPr>
      <w:r>
        <w:rPr>
          <w:rFonts w:hint="eastAsia" w:ascii="宋体" w:hAnsi="宋体" w:cs="宋体"/>
          <w:snapToGrid w:val="0"/>
          <w:szCs w:val="21"/>
        </w:rPr>
        <w:t>1、现场施工条件</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(1)建设用地面积</w:t>
      </w:r>
      <w:r>
        <w:rPr>
          <w:rFonts w:hint="eastAsia" w:ascii="宋体" w:hAnsi="宋体" w:cs="宋体"/>
          <w:snapToGrid w:val="0"/>
          <w:szCs w:val="21"/>
          <w:u w:val="single"/>
        </w:rPr>
        <w:t xml:space="preserve">         已批准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(2)场地拆迁及平整情况</w:t>
      </w:r>
      <w:r>
        <w:rPr>
          <w:rFonts w:hint="eastAsia" w:ascii="宋体" w:hAnsi="宋体" w:cs="宋体"/>
          <w:snapToGrid w:val="0"/>
          <w:szCs w:val="21"/>
          <w:u w:val="single"/>
        </w:rPr>
        <w:t xml:space="preserve">   已完成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(3)施工用水、电</w:t>
      </w:r>
      <w:r>
        <w:rPr>
          <w:rFonts w:hint="eastAsia" w:ascii="宋体" w:hAnsi="宋体" w:cs="宋体"/>
          <w:snapToGrid w:val="0"/>
          <w:szCs w:val="21"/>
          <w:u w:val="single"/>
        </w:rPr>
        <w:t xml:space="preserve">         已接通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(4)有关勘探资料</w:t>
      </w:r>
      <w:r>
        <w:rPr>
          <w:rFonts w:hint="eastAsia" w:ascii="宋体" w:hAnsi="宋体" w:cs="宋体"/>
          <w:snapToGrid w:val="0"/>
          <w:szCs w:val="21"/>
          <w:u w:val="single"/>
        </w:rPr>
        <w:t xml:space="preserve">         已完成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(5)其它</w:t>
      </w:r>
      <w:r>
        <w:rPr>
          <w:rFonts w:hint="eastAsia" w:ascii="宋体" w:hAnsi="宋体" w:cs="宋体"/>
          <w:snapToGrid w:val="0"/>
          <w:szCs w:val="21"/>
          <w:u w:val="single"/>
        </w:rPr>
        <w:t xml:space="preserve">                 无               </w:t>
      </w:r>
      <w:r>
        <w:rPr>
          <w:rFonts w:hint="eastAsia" w:ascii="宋体" w:hAnsi="宋体" w:cs="宋体"/>
          <w:snapToGrid w:val="0"/>
          <w:szCs w:val="21"/>
        </w:rPr>
        <w:t>。</w:t>
      </w:r>
    </w:p>
    <w:p>
      <w:pPr>
        <w:numPr>
          <w:ilvl w:val="0"/>
          <w:numId w:val="1"/>
        </w:numPr>
        <w:adjustRightInd w:val="0"/>
        <w:snapToGrid w:val="0"/>
        <w:spacing w:line="400" w:lineRule="exact"/>
        <w:ind w:firstLine="703" w:firstLineChars="335"/>
        <w:rPr>
          <w:rFonts w:ascii="宋体" w:hAnsi="宋体" w:cs="宋体"/>
          <w:snapToGrid w:val="0"/>
          <w:szCs w:val="21"/>
          <w:u w:val="single"/>
        </w:rPr>
      </w:pPr>
      <w:r>
        <w:rPr>
          <w:rFonts w:hint="eastAsia" w:ascii="宋体" w:hAnsi="宋体" w:cs="宋体"/>
          <w:snapToGrid w:val="0"/>
          <w:szCs w:val="21"/>
        </w:rPr>
        <w:t>工程资金来源</w:t>
      </w:r>
      <w:r>
        <w:rPr>
          <w:rFonts w:hint="eastAsia" w:ascii="宋体" w:hAnsi="宋体" w:cs="宋体"/>
          <w:snapToGrid w:val="0"/>
          <w:szCs w:val="21"/>
          <w:u w:val="single"/>
        </w:rPr>
        <w:t xml:space="preserve">             财政           </w:t>
      </w:r>
      <w:r>
        <w:rPr>
          <w:rFonts w:hint="eastAsia" w:ascii="宋体" w:hAnsi="宋体" w:cs="宋体"/>
          <w:snapToGrid w:val="0"/>
          <w:szCs w:val="21"/>
        </w:rPr>
        <w:t>。</w:t>
      </w:r>
    </w:p>
    <w:p>
      <w:pPr>
        <w:numPr>
          <w:ilvl w:val="0"/>
          <w:numId w:val="1"/>
        </w:numPr>
        <w:adjustRightInd w:val="0"/>
        <w:snapToGrid w:val="0"/>
        <w:spacing w:line="400" w:lineRule="exact"/>
        <w:ind w:firstLine="703" w:firstLineChars="335"/>
        <w:rPr>
          <w:rFonts w:ascii="宋体" w:hAnsi="宋体" w:cs="宋体"/>
          <w:snapToGrid w:val="0"/>
          <w:szCs w:val="21"/>
          <w:u w:val="single"/>
        </w:rPr>
      </w:pPr>
      <w:r>
        <w:rPr>
          <w:rFonts w:hint="eastAsia" w:ascii="宋体" w:hAnsi="宋体" w:cs="宋体"/>
          <w:snapToGrid w:val="0"/>
          <w:szCs w:val="21"/>
        </w:rPr>
        <w:t>工程资金落实情况</w:t>
      </w:r>
      <w:r>
        <w:rPr>
          <w:rFonts w:hint="eastAsia" w:ascii="宋体" w:hAnsi="宋体" w:cs="宋体"/>
          <w:snapToGrid w:val="0"/>
          <w:szCs w:val="21"/>
          <w:u w:val="single"/>
        </w:rPr>
        <w:t xml:space="preserve">         已落实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（二）投标费用                                                      </w:t>
      </w:r>
    </w:p>
    <w:p>
      <w:pPr>
        <w:adjustRightInd w:val="0"/>
        <w:snapToGrid w:val="0"/>
        <w:spacing w:line="400" w:lineRule="exact"/>
        <w:ind w:left="378" w:leftChars="180" w:firstLine="315" w:firstLineChars="150"/>
        <w:rPr>
          <w:rFonts w:ascii="宋体" w:hAnsi="宋体" w:cs="宋体"/>
          <w:snapToGrid w:val="0"/>
          <w:szCs w:val="21"/>
        </w:rPr>
      </w:pPr>
      <w:r>
        <w:rPr>
          <w:rFonts w:hint="eastAsia" w:ascii="宋体" w:hAnsi="宋体" w:cs="宋体"/>
          <w:snapToGrid w:val="0"/>
          <w:szCs w:val="21"/>
        </w:rPr>
        <w:t>不管投标结果如何，承包人应承担其编制投标文件与递交投标文件所涉及的一切费用。</w:t>
      </w:r>
    </w:p>
    <w:p>
      <w:pPr>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（三）本工程不接受联合体投标。</w:t>
      </w:r>
    </w:p>
    <w:p>
      <w:pPr>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二、招标文件</w:t>
      </w:r>
    </w:p>
    <w:p>
      <w:pPr>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（四）招标文件的组成</w:t>
      </w:r>
    </w:p>
    <w:p>
      <w:pPr>
        <w:tabs>
          <w:tab w:val="left" w:pos="851"/>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1、招标文件包括本文件及所有按第(五)、（六）条发出的修改澄清通知。</w:t>
      </w:r>
    </w:p>
    <w:p>
      <w:pPr>
        <w:tabs>
          <w:tab w:val="left" w:pos="851"/>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2、承包人应认真审阅招标文件所有的内容，如果承包人的投标文件不能实质性地响应招标文件要求，责任由承包人自负。</w:t>
      </w:r>
    </w:p>
    <w:p>
      <w:pPr>
        <w:tabs>
          <w:tab w:val="left" w:pos="0"/>
          <w:tab w:val="left" w:pos="993"/>
          <w:tab w:val="left" w:pos="1134"/>
        </w:tabs>
        <w:adjustRightInd w:val="0"/>
        <w:snapToGrid w:val="0"/>
        <w:spacing w:line="400" w:lineRule="exact"/>
        <w:ind w:firstLine="240"/>
        <w:rPr>
          <w:rFonts w:ascii="宋体" w:hAnsi="宋体" w:cs="宋体"/>
          <w:snapToGrid w:val="0"/>
          <w:szCs w:val="21"/>
        </w:rPr>
      </w:pPr>
      <w:r>
        <w:rPr>
          <w:rFonts w:hint="eastAsia" w:ascii="宋体" w:hAnsi="宋体" w:cs="宋体"/>
          <w:snapToGrid w:val="0"/>
          <w:szCs w:val="21"/>
        </w:rPr>
        <w:t>（五）招标文件的澄清</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u w:val="single"/>
        </w:rPr>
      </w:pPr>
      <w:r>
        <w:rPr>
          <w:rFonts w:hint="eastAsia" w:ascii="宋体" w:hAnsi="宋体" w:cs="宋体"/>
          <w:snapToGrid w:val="0"/>
          <w:szCs w:val="21"/>
        </w:rPr>
        <w:t>1、本工程招标文件的澄清采用下列第</w:t>
      </w:r>
      <w:r>
        <w:rPr>
          <w:rFonts w:hint="eastAsia" w:ascii="宋体" w:hAnsi="宋体" w:cs="宋体"/>
          <w:b/>
          <w:snapToGrid w:val="0"/>
          <w:szCs w:val="21"/>
          <w:u w:val="single"/>
        </w:rPr>
        <w:t>（1）</w:t>
      </w:r>
      <w:r>
        <w:rPr>
          <w:rFonts w:hint="eastAsia" w:ascii="宋体" w:hAnsi="宋体" w:cs="宋体"/>
          <w:snapToGrid w:val="0"/>
          <w:szCs w:val="21"/>
        </w:rPr>
        <w:t>种方式：</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(1)承包人在收到招标文件（含工程量清单）和踏勘现场后，若有疑问需要澄清，应于收到招标文件后</w:t>
      </w:r>
      <w:r>
        <w:rPr>
          <w:rFonts w:hint="eastAsia" w:ascii="宋体" w:hAnsi="宋体" w:cs="宋体"/>
          <w:b/>
          <w:snapToGrid w:val="0"/>
          <w:szCs w:val="21"/>
          <w:u w:val="single"/>
        </w:rPr>
        <w:t xml:space="preserve"> 2 </w:t>
      </w:r>
      <w:r>
        <w:rPr>
          <w:rFonts w:hint="eastAsia" w:ascii="宋体" w:hAnsi="宋体" w:cs="宋体"/>
          <w:snapToGrid w:val="0"/>
          <w:szCs w:val="21"/>
        </w:rPr>
        <w:t>日内以书面形式（包括书面文字、传真、电子邮件等）向招标人提出，招标人将以书面形式予以解答。</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承包人在收到招标文件和踏勘现场后，若有疑问需要澄清，应于收到招标文件后2日内以书面形式（包括书面文字、传真、电子邮件等）向招标人提出，招标人将以书面形式予以解答。其中工程量清单在投标截止前不需要承包人进行澄清和修改，工程量清单数量如有误，招标人将在发出中标通知书后进行修正。</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2、所有问题的解答，将在</w:t>
      </w:r>
      <w:r>
        <w:rPr>
          <w:rFonts w:hint="eastAsia" w:ascii="宋体" w:hAnsi="宋体" w:cs="宋体"/>
          <w:b/>
          <w:snapToGrid w:val="0"/>
          <w:szCs w:val="21"/>
          <w:u w:val="single"/>
        </w:rPr>
        <w:t xml:space="preserve"> 2 </w:t>
      </w:r>
      <w:r>
        <w:rPr>
          <w:rFonts w:hint="eastAsia" w:ascii="宋体" w:hAnsi="宋体" w:cs="宋体"/>
          <w:snapToGrid w:val="0"/>
          <w:szCs w:val="21"/>
        </w:rPr>
        <w:t>日内提供给所有承包人。由此而产生的对招标文件内容的修改，以修改通知的方式发出。</w:t>
      </w:r>
    </w:p>
    <w:p>
      <w:pPr>
        <w:tabs>
          <w:tab w:val="left" w:pos="0"/>
          <w:tab w:val="left" w:pos="993"/>
          <w:tab w:val="left" w:pos="1134"/>
        </w:tabs>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（六）招标文件的修改</w:t>
      </w:r>
    </w:p>
    <w:p>
      <w:pPr>
        <w:tabs>
          <w:tab w:val="left" w:pos="709"/>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1、在投标截止日期</w:t>
      </w:r>
      <w:r>
        <w:rPr>
          <w:rFonts w:hint="eastAsia" w:ascii="宋体" w:hAnsi="宋体" w:cs="宋体"/>
          <w:b/>
          <w:snapToGrid w:val="0"/>
          <w:szCs w:val="21"/>
          <w:u w:val="single"/>
        </w:rPr>
        <w:t>1</w:t>
      </w:r>
      <w:r>
        <w:rPr>
          <w:rFonts w:hint="eastAsia" w:ascii="宋体" w:hAnsi="宋体" w:cs="宋体"/>
          <w:snapToGrid w:val="0"/>
          <w:szCs w:val="21"/>
        </w:rPr>
        <w:t>天前，招标人都可能会以书面通知的方式修改招标文件。修改通知作为招标文件的组成部分，对承包人起同等约束作用。</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2、为使承包人在编制投标文件时把修改通知内容考虑进去，招标人可以酌情延长递交投标文件的截止日期。具体时间将在修改通知中写明，修改通知将送达每一承包人。</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3、当招标文件、修改通知内容相互矛盾时，以后发出的通知为准。</w:t>
      </w:r>
    </w:p>
    <w:p>
      <w:pPr>
        <w:tabs>
          <w:tab w:val="left" w:pos="0"/>
          <w:tab w:val="left" w:pos="1134"/>
        </w:tabs>
        <w:adjustRightInd w:val="0"/>
        <w:snapToGrid w:val="0"/>
        <w:spacing w:line="400" w:lineRule="exact"/>
        <w:jc w:val="center"/>
        <w:rPr>
          <w:rFonts w:ascii="宋体" w:hAnsi="宋体" w:cs="宋体"/>
          <w:snapToGrid w:val="0"/>
          <w:szCs w:val="21"/>
        </w:rPr>
      </w:pPr>
      <w:r>
        <w:rPr>
          <w:rFonts w:hint="eastAsia" w:ascii="宋体" w:hAnsi="宋体" w:cs="宋体"/>
          <w:b/>
          <w:snapToGrid w:val="0"/>
          <w:sz w:val="28"/>
          <w:szCs w:val="28"/>
        </w:rPr>
        <w:t>三、投标报价</w:t>
      </w:r>
    </w:p>
    <w:p>
      <w:pPr>
        <w:tabs>
          <w:tab w:val="left" w:pos="0"/>
          <w:tab w:val="left" w:pos="993"/>
          <w:tab w:val="left" w:pos="1134"/>
        </w:tabs>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（七）投标报价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 xml:space="preserve">1、本工程采用工程量清单综合单价计价。 </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2、本工程工程量清单综合单价的编制应按《建设工程工程量清单计价规范》(GB50500-2013)要求执行。</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3、投标报价的编制要求：</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①投标人应按照招标文件规定的招标范围内工程量清单所列项目的全部费用总和，包括分部分项工程费、项目措施费、其他项目费和规费、税金。</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②投标人应根据招标文件（含工程量清单、技术文件、施工图纸、答疑文件等）的有关要求、施工现场实际情况及拟定的施工方案或施工组织设计，依据企业定额和市场价格信息或参照建设行政主管部门发布的社会平均消耗量定额编制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③工程量清单中的工程数量是按《建设工程工程量清单计价规范》(GB50500-2013)的工程量规则进行计算的，施工中所用的材料、成品、半成品在制作、运输、安装中等发生的一切损耗应包括在报价内。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④措施项目清单计价：投标人必须踏勘现场。措施费项目中，应包括但不限于大型机械设备进退场及安拆费，技术措施、环保、脚手架、模板、垂直运输、临设、成品保护等各项措施费用；现场安全文明施工费最终按核定的费率，结算时调整。</w:t>
      </w:r>
    </w:p>
    <w:p>
      <w:pPr>
        <w:tabs>
          <w:tab w:val="left" w:pos="0"/>
          <w:tab w:val="left" w:pos="851"/>
        </w:tabs>
        <w:adjustRightInd w:val="0"/>
        <w:snapToGrid w:val="0"/>
        <w:spacing w:line="400" w:lineRule="exact"/>
        <w:ind w:left="132" w:leftChars="63" w:firstLine="315" w:firstLineChars="150"/>
        <w:rPr>
          <w:rFonts w:hint="eastAsia" w:ascii="宋体" w:hAnsi="宋体" w:cs="宋体" w:eastAsiaTheme="minorEastAsia"/>
          <w:snapToGrid w:val="0"/>
          <w:szCs w:val="21"/>
          <w:lang w:eastAsia="zh-CN"/>
        </w:rPr>
      </w:pPr>
      <w:r>
        <w:rPr>
          <w:rFonts w:hint="eastAsia" w:ascii="宋体" w:hAnsi="宋体" w:cs="宋体"/>
          <w:snapToGrid w:val="0"/>
          <w:szCs w:val="21"/>
        </w:rPr>
        <w:t>⑤招标人反对盲目压价，各投标人应根据工程实际情况和本企业经营管理水平，并充分考虑到合同实施期间的市场风险和施工组织方案，确定合理的综合单价。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结算时按投标综合单价结算</w:t>
      </w:r>
      <w:r>
        <w:rPr>
          <w:rFonts w:hint="eastAsia" w:ascii="宋体" w:hAnsi="宋体" w:cs="宋体"/>
          <w:snapToGrid w:val="0"/>
          <w:szCs w:val="21"/>
          <w:lang w:eastAsia="zh-CN"/>
        </w:rPr>
        <w:t>。</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⑥投标人的综合单价中应考虑招标文件中要求投标人承担的风险内容及其范围（幅度）产生的风险费用。在施工过程中，当出现的风险内容及其范围（幅度）在合同约定的范围时，工程价款不做调整。</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⑦其他项目清单中的暂列金额等项目费均为估算、预测算，虽在投标时计入投标人的报价中，但不应视为投标人所有。</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4、工程中的材料：</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①甲供材、暂定价的材料按（如有）给定的价格进行报价；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②有指定品牌的，按其品牌进行报价。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③其它材料由投标人自行报价。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ascii="宋体" w:hAnsi="宋体" w:cs="宋体"/>
          <w:snapToGrid w:val="0"/>
          <w:szCs w:val="21"/>
        </w:rPr>
        <w:t>5</w:t>
      </w:r>
      <w:r>
        <w:rPr>
          <w:rFonts w:hint="eastAsia" w:ascii="宋体" w:hAnsi="宋体" w:cs="宋体"/>
          <w:snapToGrid w:val="0"/>
          <w:szCs w:val="21"/>
        </w:rPr>
        <w:t>、招标控制价的说明：</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1）招标控制价是指招标人根据建设行政主管部门颁发的有关计价依据和办法，按照施工设计图纸计算的，对建设工程招标项目限定的最高工程造价。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2）高于招标控制价的投标报价应当予以拒绝。</w:t>
      </w:r>
    </w:p>
    <w:p>
      <w:pPr>
        <w:tabs>
          <w:tab w:val="left" w:pos="0"/>
          <w:tab w:val="left" w:pos="1134"/>
        </w:tabs>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四</w:t>
      </w:r>
      <w:r>
        <w:rPr>
          <w:rFonts w:hint="eastAsia" w:ascii="宋体" w:hAnsi="宋体" w:cs="宋体"/>
          <w:b/>
          <w:snapToGrid w:val="0"/>
          <w:sz w:val="28"/>
          <w:szCs w:val="28"/>
          <w:lang w:eastAsia="zh-CN"/>
        </w:rPr>
        <w:t>、</w:t>
      </w:r>
      <w:r>
        <w:rPr>
          <w:rFonts w:hint="eastAsia" w:ascii="宋体" w:hAnsi="宋体" w:cs="宋体"/>
          <w:b/>
          <w:snapToGrid w:val="0"/>
          <w:sz w:val="28"/>
          <w:szCs w:val="28"/>
        </w:rPr>
        <w:t>投标文件的编制</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（八）投标文件的组成</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1、承包人应当按照招标文件、工程量清单、招标答疑纪要(标前会议纪要)及招标文件修改通知的要求编制投标文件，投标文件应对招标文件提出的实质性要求和条件做出响应。</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2、承包人的投标文件应包括下列内容：</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1）投标函</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2）法定代表人资格证明书</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3）法定代表人委托代理人的委托书</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4）投标报价汇总表及其它报价表</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（九）投标保证金：详见投标须知前附表</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 xml:space="preserve"> (十) 勘察现场</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1、承包人可以对工程施工现场和周围环境进行勘察，以获取编制投标文件和签署合同所需的所有资料。勘察现场所发生的费用由承包人承担。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2、招标人向承包人提供的有关施工现场的资料和数据是招标人现有的能使承包人利用的资料。招标人对承包人由此而做出的推论、理解和结论概不负责。</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（十一）投标文件的份数和签署</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1、承包人必须分标段各编制一份投标文件。投标文件应使用不能擦去的墨水书写或打印，由承包人加盖公章和法定代表人或法定代表人委托的代理人印鉴或签字。</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2、全套投标文件应无涂改和行间插字，除非这些删改是根据招标人的指示进行的，或者是承包人造成的必须修改的错误。修改处应由投标文件签署人加盖印鉴。</w:t>
      </w:r>
    </w:p>
    <w:p>
      <w:pPr>
        <w:tabs>
          <w:tab w:val="left" w:pos="0"/>
          <w:tab w:val="left" w:pos="993"/>
          <w:tab w:val="left" w:pos="1134"/>
        </w:tabs>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五、投标文件的递交</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（十二）投标文件的密封与标志</w:t>
      </w:r>
    </w:p>
    <w:p>
      <w:pPr>
        <w:tabs>
          <w:tab w:val="left" w:pos="0"/>
          <w:tab w:val="left" w:pos="851"/>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1、密封：承包人必须按前附表要求的份数将投标文件密封提交，并在封袋骑缝密封处加盖承包人法人印章和法定代表人或其委托代理人的印章。</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2、标志：承包人应在投标文件封袋上正确标明“正本”或“副本”字样，所有封袋上都必须写明招标人名称和工程名称以及承包人的名称。</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highlight w:val="none"/>
        </w:rPr>
      </w:pPr>
      <w:r>
        <w:rPr>
          <w:rFonts w:hint="eastAsia" w:ascii="宋体" w:hAnsi="宋体" w:cs="宋体"/>
          <w:bCs/>
          <w:snapToGrid w:val="0"/>
          <w:szCs w:val="21"/>
        </w:rPr>
        <w:t>3、投标单位在提交投标文件时必须同时提交反映“单位工程费汇总表”、“分部分项工程量清单计价定额”、“措施项目清单计价定额”、“其他项目清单计价定</w:t>
      </w:r>
      <w:r>
        <w:rPr>
          <w:rFonts w:hint="eastAsia" w:ascii="宋体" w:hAnsi="宋体" w:cs="宋体"/>
          <w:bCs/>
          <w:snapToGrid w:val="0"/>
          <w:szCs w:val="21"/>
          <w:highlight w:val="none"/>
        </w:rPr>
        <w:t>额”</w:t>
      </w:r>
      <w:r>
        <w:rPr>
          <w:rFonts w:hint="eastAsia" w:ascii="宋体" w:hAnsi="宋体" w:cs="宋体"/>
          <w:b/>
          <w:bCs w:val="0"/>
          <w:snapToGrid w:val="0"/>
          <w:color w:val="FF0000"/>
          <w:szCs w:val="21"/>
          <w:highlight w:val="none"/>
        </w:rPr>
        <w:t>等</w:t>
      </w:r>
      <w:r>
        <w:rPr>
          <w:rFonts w:hint="eastAsia" w:ascii="宋体" w:hAnsi="宋体" w:cs="宋体"/>
          <w:bCs/>
          <w:snapToGrid w:val="0"/>
          <w:color w:val="FF0000"/>
          <w:szCs w:val="21"/>
          <w:highlight w:val="none"/>
        </w:rPr>
        <w:t>工程量清单要求的所有表式的</w:t>
      </w:r>
      <w:r>
        <w:rPr>
          <w:rFonts w:hint="eastAsia" w:ascii="宋体" w:hAnsi="宋体" w:cs="宋体"/>
          <w:bCs/>
          <w:snapToGrid w:val="0"/>
          <w:szCs w:val="21"/>
          <w:highlight w:val="none"/>
        </w:rPr>
        <w:t>投标文件一起装袋、密封并标志后在开标前提交。</w:t>
      </w:r>
    </w:p>
    <w:p>
      <w:pPr>
        <w:tabs>
          <w:tab w:val="left" w:pos="0"/>
          <w:tab w:val="left" w:pos="993"/>
          <w:tab w:val="left" w:pos="1134"/>
        </w:tabs>
        <w:adjustRightInd w:val="0"/>
        <w:snapToGrid w:val="0"/>
        <w:spacing w:line="400" w:lineRule="exact"/>
        <w:ind w:firstLine="420" w:firstLineChars="200"/>
        <w:rPr>
          <w:rFonts w:ascii="宋体" w:hAnsi="宋体" w:cs="宋体"/>
          <w:b/>
          <w:bCs/>
          <w:snapToGrid w:val="0"/>
          <w:szCs w:val="21"/>
        </w:rPr>
      </w:pPr>
      <w:r>
        <w:rPr>
          <w:rFonts w:hint="eastAsia" w:ascii="宋体" w:hAnsi="宋体" w:cs="宋体"/>
          <w:bCs/>
          <w:snapToGrid w:val="0"/>
          <w:szCs w:val="21"/>
        </w:rPr>
        <w:t>未按上述规定编制、密封、标志所递交的投标文件招标人有权拒绝。</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（十三）投标截止期</w:t>
      </w:r>
    </w:p>
    <w:p>
      <w:pPr>
        <w:tabs>
          <w:tab w:val="left" w:pos="0"/>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1、承包人应在投标须知中规定的时间之前将投标文件递交到指定地点。招标人在接</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到投标文件时将在投标文件上注明收到的日期和时间，并当面开具接受清单。</w:t>
      </w:r>
    </w:p>
    <w:p>
      <w:pPr>
        <w:tabs>
          <w:tab w:val="left" w:pos="0"/>
          <w:tab w:val="left" w:pos="993"/>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2、招标人可以按本文件第（六）条规定以修改通知的方式，酌情延长递交投标文件的</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截止日期。在上述情况下，招标人与承包人以前的投标截止期方面的全部权力、责任和义务，将适用于延长后新的投标截止期。</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3、超过投标截止期送达的投标文件将被拒绝并原封退给承包人。</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4、提交投标文件的承包人少于三个的，招标人将依法重新招标。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（十四）投标文件的修改与撤回</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1、承包人可以在递交投标文件以后，在规定的投标截止期之前，以书面形式向招标人递交补充、修改、替代或撤回其投标文件的通知。在投标截止期以后，不得更改投标文件。</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2、承包人的补充、修改、替代或撤回通知，应按按本文件第（十二）条规定的要求编　　</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制、密封、标志和递交，密封袋上应标明“补充”、“修改”、“替代”或“撤回”字样。</w:t>
      </w:r>
    </w:p>
    <w:p>
      <w:pPr>
        <w:tabs>
          <w:tab w:val="left" w:pos="0"/>
          <w:tab w:val="left" w:pos="709"/>
          <w:tab w:val="left" w:pos="993"/>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3、投标截止以后,在投标有效期内，承包人不得撤回投标文件，否则其投标保证金将</w:t>
      </w:r>
    </w:p>
    <w:p>
      <w:pPr>
        <w:tabs>
          <w:tab w:val="left" w:pos="0"/>
          <w:tab w:val="left" w:pos="709"/>
        </w:tabs>
        <w:adjustRightInd w:val="0"/>
        <w:snapToGrid w:val="0"/>
        <w:spacing w:line="400" w:lineRule="exact"/>
        <w:rPr>
          <w:rFonts w:ascii="宋体" w:hAnsi="宋体" w:cs="宋体"/>
          <w:snapToGrid w:val="0"/>
          <w:szCs w:val="21"/>
        </w:rPr>
      </w:pPr>
      <w:r>
        <w:rPr>
          <w:rFonts w:hint="eastAsia" w:ascii="宋体" w:hAnsi="宋体" w:cs="宋体"/>
          <w:snapToGrid w:val="0"/>
          <w:szCs w:val="21"/>
        </w:rPr>
        <w:t>被没收。</w:t>
      </w:r>
    </w:p>
    <w:p>
      <w:pPr>
        <w:tabs>
          <w:tab w:val="left" w:pos="0"/>
          <w:tab w:val="left" w:pos="993"/>
          <w:tab w:val="left" w:pos="1134"/>
        </w:tabs>
        <w:adjustRightInd w:val="0"/>
        <w:snapToGrid w:val="0"/>
        <w:spacing w:line="400" w:lineRule="exact"/>
        <w:jc w:val="center"/>
        <w:rPr>
          <w:rFonts w:ascii="宋体" w:hAnsi="宋体" w:cs="宋体"/>
          <w:b/>
          <w:snapToGrid w:val="0"/>
          <w:szCs w:val="21"/>
        </w:rPr>
      </w:pPr>
      <w:r>
        <w:rPr>
          <w:rFonts w:hint="eastAsia" w:ascii="宋体" w:hAnsi="宋体" w:cs="宋体"/>
          <w:b/>
          <w:snapToGrid w:val="0"/>
          <w:sz w:val="28"/>
          <w:szCs w:val="28"/>
        </w:rPr>
        <w:t>六、开    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（十五）开标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1、开标由招标人或其委托的招标代理机构人员主持，邀请所有承包人参加。</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3、招标人在招标文件要求提交投标文件的截止时间前收到的所有投标文件，开标时都将当众予以拆封、宣读、记录。</w:t>
      </w:r>
    </w:p>
    <w:p>
      <w:pPr>
        <w:tabs>
          <w:tab w:val="left" w:pos="0"/>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4、唱标顺序按各承包人送达投标文件时间先后的逆顺序进行。</w:t>
      </w:r>
    </w:p>
    <w:p>
      <w:pPr>
        <w:spacing w:line="400" w:lineRule="exact"/>
        <w:ind w:firstLine="420" w:firstLineChars="200"/>
        <w:rPr>
          <w:rFonts w:ascii="宋体" w:hAnsi="宋体" w:cs="宋体"/>
          <w:szCs w:val="21"/>
        </w:rPr>
      </w:pPr>
      <w:r>
        <w:rPr>
          <w:rFonts w:hint="eastAsia" w:ascii="宋体" w:hAnsi="宋体" w:cs="宋体"/>
          <w:szCs w:val="21"/>
        </w:rPr>
        <w:t>5、在开标时，投标文件出现下列情况之一的，招标人不予受理：</w:t>
      </w:r>
    </w:p>
    <w:p>
      <w:pPr>
        <w:spacing w:line="400" w:lineRule="exact"/>
        <w:ind w:firstLine="420" w:firstLineChars="200"/>
        <w:rPr>
          <w:rFonts w:ascii="宋体" w:hAnsi="宋体" w:cs="宋体"/>
          <w:szCs w:val="21"/>
        </w:rPr>
      </w:pPr>
      <w:r>
        <w:rPr>
          <w:rFonts w:hint="eastAsia" w:ascii="宋体" w:hAnsi="宋体" w:cs="宋体"/>
          <w:szCs w:val="21"/>
        </w:rPr>
        <w:t>(1)逾期送达的或未送达指定地点的；</w:t>
      </w:r>
    </w:p>
    <w:p>
      <w:pPr>
        <w:spacing w:line="400" w:lineRule="exact"/>
        <w:ind w:firstLine="420" w:firstLineChars="200"/>
        <w:rPr>
          <w:rFonts w:ascii="宋体" w:hAnsi="宋体" w:cs="宋体"/>
          <w:szCs w:val="21"/>
        </w:rPr>
      </w:pPr>
      <w:r>
        <w:rPr>
          <w:rFonts w:hint="eastAsia" w:ascii="宋体" w:hAnsi="宋体" w:cs="宋体"/>
          <w:szCs w:val="21"/>
        </w:rPr>
        <w:t>(2)未按照招标文件的要求予以密封、标志的；</w:t>
      </w:r>
    </w:p>
    <w:p>
      <w:pPr>
        <w:spacing w:line="400" w:lineRule="exact"/>
        <w:ind w:firstLine="420" w:firstLineChars="200"/>
        <w:rPr>
          <w:rFonts w:ascii="宋体" w:hAnsi="宋体" w:cs="宋体"/>
          <w:szCs w:val="21"/>
        </w:rPr>
      </w:pPr>
      <w:r>
        <w:rPr>
          <w:rFonts w:hint="eastAsia" w:ascii="宋体" w:hAnsi="宋体" w:cs="宋体"/>
          <w:szCs w:val="21"/>
        </w:rPr>
        <w:t>(3)未提供法定代表人证明和有效身份证明的；</w:t>
      </w:r>
    </w:p>
    <w:p>
      <w:pPr>
        <w:tabs>
          <w:tab w:val="left" w:pos="993"/>
          <w:tab w:val="left" w:pos="1134"/>
        </w:tabs>
        <w:adjustRightInd w:val="0"/>
        <w:snapToGrid w:val="0"/>
        <w:spacing w:line="400" w:lineRule="exact"/>
        <w:ind w:firstLine="420" w:firstLineChars="200"/>
        <w:rPr>
          <w:rFonts w:ascii="宋体" w:hAnsi="宋体" w:cs="宋体"/>
          <w:b/>
          <w:snapToGrid w:val="0"/>
          <w:szCs w:val="21"/>
        </w:rPr>
      </w:pPr>
      <w:r>
        <w:rPr>
          <w:rFonts w:hint="eastAsia" w:ascii="宋体" w:hAnsi="宋体" w:cs="宋体"/>
          <w:szCs w:val="21"/>
        </w:rPr>
        <w:t>(4)未提供授权委托书和所委托人身份证明的；</w:t>
      </w:r>
    </w:p>
    <w:p>
      <w:pPr>
        <w:spacing w:line="400" w:lineRule="exact"/>
        <w:ind w:firstLine="420" w:firstLineChars="200"/>
        <w:rPr>
          <w:rFonts w:ascii="宋体" w:hAnsi="宋体" w:cs="宋体"/>
          <w:szCs w:val="21"/>
        </w:rPr>
      </w:pPr>
      <w:r>
        <w:rPr>
          <w:rFonts w:hint="eastAsia" w:ascii="宋体" w:hAnsi="宋体" w:cs="宋体"/>
          <w:szCs w:val="21"/>
        </w:rPr>
        <w:t>(5)未参加开标会议的</w:t>
      </w:r>
      <w:r>
        <w:rPr>
          <w:rFonts w:hint="eastAsia" w:ascii="宋体" w:hAnsi="宋体" w:cs="宋体"/>
          <w:b/>
          <w:bCs/>
          <w:szCs w:val="21"/>
        </w:rPr>
        <w:t>;</w:t>
      </w:r>
    </w:p>
    <w:p>
      <w:pPr>
        <w:tabs>
          <w:tab w:val="left" w:pos="340"/>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(6)提供材料有瑕疵的；</w:t>
      </w:r>
    </w:p>
    <w:p>
      <w:pPr>
        <w:tabs>
          <w:tab w:val="left" w:pos="0"/>
          <w:tab w:val="left" w:pos="993"/>
          <w:tab w:val="left" w:pos="1134"/>
        </w:tabs>
        <w:adjustRightInd w:val="0"/>
        <w:snapToGrid w:val="0"/>
        <w:spacing w:line="400" w:lineRule="exact"/>
        <w:ind w:firstLine="562" w:firstLineChars="200"/>
        <w:jc w:val="center"/>
        <w:rPr>
          <w:rFonts w:ascii="宋体" w:hAnsi="宋体" w:cs="宋体"/>
          <w:b/>
          <w:snapToGrid w:val="0"/>
          <w:sz w:val="28"/>
          <w:szCs w:val="28"/>
        </w:rPr>
      </w:pPr>
      <w:r>
        <w:rPr>
          <w:rFonts w:hint="eastAsia" w:ascii="宋体" w:hAnsi="宋体" w:cs="宋体"/>
          <w:b/>
          <w:snapToGrid w:val="0"/>
          <w:sz w:val="28"/>
          <w:szCs w:val="28"/>
        </w:rPr>
        <w:t>七、评   标</w:t>
      </w:r>
    </w:p>
    <w:p>
      <w:pPr>
        <w:pStyle w:val="8"/>
        <w:widowControl/>
        <w:tabs>
          <w:tab w:val="left" w:pos="0"/>
          <w:tab w:val="left" w:pos="993"/>
          <w:tab w:val="left" w:pos="1134"/>
        </w:tabs>
        <w:adjustRightInd w:val="0"/>
        <w:snapToGrid w:val="0"/>
        <w:spacing w:line="400" w:lineRule="exact"/>
        <w:ind w:firstLine="420" w:firstLineChars="200"/>
        <w:rPr>
          <w:rFonts w:ascii="宋体" w:hAnsi="宋体" w:cs="宋体"/>
          <w:b/>
          <w:snapToGrid w:val="0"/>
          <w:kern w:val="0"/>
          <w:sz w:val="21"/>
          <w:szCs w:val="21"/>
        </w:rPr>
      </w:pPr>
      <w:r>
        <w:rPr>
          <w:rFonts w:hint="eastAsia" w:ascii="宋体" w:hAnsi="宋体" w:cs="宋体"/>
          <w:snapToGrid w:val="0"/>
          <w:kern w:val="0"/>
          <w:sz w:val="21"/>
          <w:szCs w:val="21"/>
        </w:rPr>
        <w:t>（十六）评标</w:t>
      </w:r>
    </w:p>
    <w:p>
      <w:pPr>
        <w:spacing w:line="400" w:lineRule="exact"/>
        <w:ind w:firstLine="422" w:firstLineChars="200"/>
        <w:rPr>
          <w:rFonts w:ascii="宋体" w:hAnsi="宋体" w:cs="宋体"/>
          <w:b/>
          <w:szCs w:val="21"/>
        </w:rPr>
      </w:pPr>
      <w:r>
        <w:rPr>
          <w:rFonts w:hint="eastAsia" w:ascii="宋体" w:hAnsi="宋体" w:cs="宋体"/>
          <w:b/>
          <w:szCs w:val="21"/>
        </w:rPr>
        <w:t>1、评标</w:t>
      </w:r>
    </w:p>
    <w:p>
      <w:pPr>
        <w:tabs>
          <w:tab w:val="left" w:pos="0"/>
          <w:tab w:val="left" w:pos="993"/>
          <w:tab w:val="left" w:pos="1134"/>
        </w:tabs>
        <w:adjustRightInd w:val="0"/>
        <w:snapToGrid w:val="0"/>
        <w:spacing w:line="400" w:lineRule="exact"/>
        <w:ind w:firstLine="422" w:firstLineChars="200"/>
        <w:rPr>
          <w:rFonts w:ascii="宋体" w:hAnsi="宋体" w:cs="宋体"/>
          <w:b/>
          <w:szCs w:val="21"/>
        </w:rPr>
      </w:pPr>
      <w:r>
        <w:rPr>
          <w:rFonts w:hint="eastAsia" w:ascii="宋体" w:hAnsi="宋体" w:cs="宋体"/>
          <w:b/>
          <w:szCs w:val="21"/>
        </w:rPr>
        <w:t>2、清标</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zCs w:val="21"/>
        </w:rPr>
        <w:t>2.1组建清标工作组</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napToGrid w:val="0"/>
          <w:szCs w:val="21"/>
        </w:rPr>
        <w:t>2.2</w:t>
      </w:r>
      <w:r>
        <w:rPr>
          <w:rFonts w:hint="eastAsia" w:ascii="宋体" w:hAnsi="宋体" w:cs="宋体"/>
          <w:szCs w:val="21"/>
        </w:rPr>
        <w:t xml:space="preserve">清标工作的主要内容包括：  </w:t>
      </w:r>
    </w:p>
    <w:p>
      <w:pPr>
        <w:spacing w:line="400" w:lineRule="exact"/>
        <w:ind w:firstLine="420" w:firstLineChars="200"/>
        <w:rPr>
          <w:rFonts w:ascii="宋体" w:hAnsi="宋体" w:cs="宋体"/>
          <w:szCs w:val="21"/>
        </w:rPr>
      </w:pPr>
      <w:r>
        <w:rPr>
          <w:rFonts w:hint="eastAsia" w:ascii="宋体" w:hAnsi="宋体" w:cs="宋体"/>
          <w:szCs w:val="21"/>
        </w:rPr>
        <w:t>2.2.1按照投标总价的高低，对投标文件进行排序；</w:t>
      </w:r>
    </w:p>
    <w:p>
      <w:pPr>
        <w:spacing w:line="400" w:lineRule="exact"/>
        <w:ind w:firstLine="420" w:firstLineChars="200"/>
        <w:rPr>
          <w:rFonts w:ascii="宋体" w:hAnsi="宋体" w:cs="宋体"/>
          <w:szCs w:val="21"/>
        </w:rPr>
      </w:pPr>
      <w:r>
        <w:rPr>
          <w:rFonts w:hint="eastAsia" w:ascii="宋体" w:hAnsi="宋体" w:cs="宋体"/>
          <w:szCs w:val="21"/>
        </w:rPr>
        <w:t>2.2.2根据招标文件的规定，对所有投标文件进行全面的审查，列出投标文件在符合性、响应性和技术方法、技术措施、技术标准等方面存在的所有偏差；</w:t>
      </w:r>
    </w:p>
    <w:p>
      <w:pPr>
        <w:spacing w:line="400" w:lineRule="exact"/>
        <w:ind w:firstLine="420" w:firstLineChars="200"/>
        <w:rPr>
          <w:rFonts w:ascii="宋体" w:hAnsi="宋体" w:cs="宋体"/>
          <w:szCs w:val="21"/>
        </w:rPr>
      </w:pPr>
      <w:r>
        <w:rPr>
          <w:rFonts w:hint="eastAsia" w:ascii="宋体" w:hAnsi="宋体" w:cs="宋体"/>
          <w:szCs w:val="21"/>
        </w:rPr>
        <w:t xml:space="preserve">2.2.3按照招标文件的规定的方法和标准，对投标报价进行换算； </w:t>
      </w:r>
    </w:p>
    <w:p>
      <w:pPr>
        <w:spacing w:line="400" w:lineRule="exact"/>
        <w:ind w:firstLine="420" w:firstLineChars="200"/>
        <w:rPr>
          <w:rFonts w:ascii="宋体" w:hAnsi="宋体" w:cs="宋体"/>
          <w:szCs w:val="21"/>
        </w:rPr>
      </w:pPr>
      <w:r>
        <w:rPr>
          <w:rFonts w:hint="eastAsia" w:ascii="宋体" w:hAnsi="宋体" w:cs="宋体"/>
          <w:szCs w:val="21"/>
        </w:rPr>
        <w:t>2.2.4对投标报价进行校核，列出投标文件存在的算术计算错误；</w:t>
      </w:r>
    </w:p>
    <w:p>
      <w:pPr>
        <w:spacing w:line="400" w:lineRule="exact"/>
        <w:ind w:firstLine="420" w:firstLineChars="200"/>
        <w:rPr>
          <w:rFonts w:ascii="宋体" w:hAnsi="宋体" w:cs="宋体"/>
          <w:szCs w:val="21"/>
        </w:rPr>
      </w:pPr>
      <w:r>
        <w:rPr>
          <w:rFonts w:hint="eastAsia" w:ascii="宋体" w:hAnsi="宋体" w:cs="宋体"/>
          <w:szCs w:val="21"/>
        </w:rPr>
        <w:t>2.2.5根据本招标文件规定的标准，审查并列出过高和过低的投标价格；</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zCs w:val="21"/>
        </w:rPr>
        <w:t>2.2.6形成书面的清标情况报告。</w:t>
      </w:r>
    </w:p>
    <w:p>
      <w:pPr>
        <w:tabs>
          <w:tab w:val="left" w:pos="0"/>
          <w:tab w:val="left" w:pos="993"/>
          <w:tab w:val="left" w:pos="1134"/>
        </w:tabs>
        <w:adjustRightInd w:val="0"/>
        <w:snapToGrid w:val="0"/>
        <w:spacing w:line="400" w:lineRule="exact"/>
        <w:ind w:firstLine="422" w:firstLineChars="200"/>
        <w:rPr>
          <w:rFonts w:ascii="宋体" w:hAnsi="宋体" w:cs="宋体"/>
          <w:b/>
          <w:snapToGrid w:val="0"/>
          <w:szCs w:val="21"/>
        </w:rPr>
      </w:pPr>
      <w:r>
        <w:rPr>
          <w:rFonts w:hint="eastAsia" w:ascii="宋体" w:hAnsi="宋体" w:cs="宋体"/>
          <w:b/>
          <w:snapToGrid w:val="0"/>
          <w:szCs w:val="21"/>
        </w:rPr>
        <w:t>3、评标活动</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1）评标活动在有关行政监督管理部门的监督下，由评标委员会组织进行。</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2）评标委员会由招标人负责组建。</w:t>
      </w:r>
    </w:p>
    <w:p>
      <w:pPr>
        <w:tabs>
          <w:tab w:val="left" w:pos="0"/>
          <w:tab w:val="left" w:pos="993"/>
          <w:tab w:val="left" w:pos="1134"/>
        </w:tabs>
        <w:adjustRightInd w:val="0"/>
        <w:snapToGrid w:val="0"/>
        <w:spacing w:line="400" w:lineRule="exact"/>
        <w:ind w:firstLine="422" w:firstLineChars="200"/>
        <w:rPr>
          <w:rFonts w:ascii="宋体" w:hAnsi="宋体" w:cs="宋体"/>
          <w:b/>
          <w:bCs/>
          <w:snapToGrid w:val="0"/>
          <w:szCs w:val="21"/>
        </w:rPr>
      </w:pPr>
      <w:r>
        <w:rPr>
          <w:rFonts w:hint="eastAsia" w:ascii="宋体" w:hAnsi="宋体" w:cs="宋体"/>
          <w:b/>
          <w:bCs/>
          <w:snapToGrid w:val="0"/>
          <w:szCs w:val="21"/>
        </w:rPr>
        <w:t>4、本工程采用下列第</w:t>
      </w:r>
      <w:r>
        <w:rPr>
          <w:rFonts w:hint="eastAsia" w:ascii="宋体" w:hAnsi="宋体" w:cs="宋体"/>
          <w:b/>
          <w:bCs/>
          <w:snapToGrid w:val="0"/>
          <w:szCs w:val="21"/>
          <w:u w:val="single"/>
        </w:rPr>
        <w:t xml:space="preserve"> （</w:t>
      </w:r>
      <w:r>
        <w:rPr>
          <w:rFonts w:hint="eastAsia" w:ascii="宋体" w:hAnsi="宋体" w:cs="宋体"/>
          <w:b/>
          <w:bCs/>
          <w:snapToGrid w:val="0"/>
          <w:szCs w:val="21"/>
          <w:u w:val="single"/>
          <w:lang w:val="en-US" w:eastAsia="zh-CN"/>
        </w:rPr>
        <w:t>3</w:t>
      </w:r>
      <w:r>
        <w:rPr>
          <w:rFonts w:hint="eastAsia" w:ascii="宋体" w:hAnsi="宋体" w:cs="宋体"/>
          <w:b/>
          <w:bCs/>
          <w:snapToGrid w:val="0"/>
          <w:szCs w:val="21"/>
          <w:u w:val="single"/>
        </w:rPr>
        <w:t>）</w:t>
      </w:r>
      <w:r>
        <w:rPr>
          <w:rFonts w:hint="eastAsia" w:ascii="宋体" w:hAnsi="宋体" w:cs="宋体"/>
          <w:b/>
          <w:bCs/>
          <w:snapToGrid w:val="0"/>
          <w:szCs w:val="21"/>
        </w:rPr>
        <w:t>种方式进行评标。</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（1）经评审的最低投标价法：是指在投标文件能够满足招标文件实质性要求的承包人中，评审出投标价格最低的承包人，但投标价格低于其企业成本的除外。</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2）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（3）其他评标办法：详见第五章</w:t>
      </w:r>
    </w:p>
    <w:p>
      <w:pPr>
        <w:tabs>
          <w:tab w:val="left" w:pos="0"/>
          <w:tab w:val="left" w:pos="993"/>
          <w:tab w:val="left" w:pos="1134"/>
        </w:tabs>
        <w:adjustRightInd w:val="0"/>
        <w:snapToGrid w:val="0"/>
        <w:spacing w:line="400" w:lineRule="exact"/>
        <w:ind w:firstLine="422" w:firstLineChars="200"/>
        <w:rPr>
          <w:rFonts w:ascii="宋体" w:hAnsi="宋体" w:cs="宋体"/>
          <w:b/>
          <w:bCs/>
          <w:snapToGrid w:val="0"/>
          <w:szCs w:val="21"/>
          <w:u w:val="single"/>
        </w:rPr>
      </w:pPr>
      <w:r>
        <w:rPr>
          <w:rFonts w:hint="eastAsia" w:ascii="宋体" w:hAnsi="宋体" w:cs="宋体"/>
          <w:b/>
          <w:bCs/>
          <w:snapToGrid w:val="0"/>
          <w:szCs w:val="21"/>
        </w:rPr>
        <w:t>5、本工程过高或过低的投标价格的具体标准为下列第</w:t>
      </w:r>
      <w:r>
        <w:rPr>
          <w:rFonts w:hint="eastAsia" w:ascii="宋体" w:hAnsi="宋体" w:cs="宋体"/>
          <w:b/>
          <w:bCs/>
          <w:snapToGrid w:val="0"/>
          <w:szCs w:val="21"/>
          <w:u w:val="single"/>
        </w:rPr>
        <w:t xml:space="preserve"> / </w:t>
      </w:r>
      <w:r>
        <w:rPr>
          <w:rFonts w:hint="eastAsia" w:ascii="宋体" w:hAnsi="宋体" w:cs="宋体"/>
          <w:b/>
          <w:bCs/>
          <w:snapToGrid w:val="0"/>
          <w:szCs w:val="21"/>
        </w:rPr>
        <w:t>种方式：</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（1）以招标人设定的标底价格的一定幅度为标准；</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（2）以建设行政主管部门或有关行业协会公布的信息指导价的一定幅度为标准；</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（3）以承包人投标价格的平均值的一定幅度为标准。</w:t>
      </w:r>
    </w:p>
    <w:p>
      <w:pPr>
        <w:tabs>
          <w:tab w:val="left" w:pos="0"/>
          <w:tab w:val="left" w:pos="993"/>
          <w:tab w:val="left" w:pos="1134"/>
        </w:tabs>
        <w:adjustRightInd w:val="0"/>
        <w:snapToGrid w:val="0"/>
        <w:spacing w:line="400" w:lineRule="exact"/>
        <w:ind w:firstLine="422" w:firstLineChars="200"/>
        <w:rPr>
          <w:rFonts w:ascii="宋体" w:hAnsi="宋体" w:cs="宋体"/>
          <w:bCs/>
          <w:snapToGrid w:val="0"/>
          <w:szCs w:val="21"/>
        </w:rPr>
      </w:pPr>
      <w:r>
        <w:rPr>
          <w:rFonts w:hint="eastAsia" w:ascii="宋体" w:hAnsi="宋体" w:cs="宋体"/>
          <w:b/>
          <w:bCs/>
          <w:snapToGrid w:val="0"/>
          <w:szCs w:val="21"/>
        </w:rPr>
        <w:t>6、</w:t>
      </w:r>
      <w:r>
        <w:rPr>
          <w:rFonts w:hint="eastAsia" w:ascii="宋体" w:hAnsi="宋体" w:cs="宋体"/>
          <w:bCs/>
          <w:snapToGrid w:val="0"/>
          <w:szCs w:val="21"/>
        </w:rPr>
        <w:t>过低的投标价格，评标委员会应当对与该价格相关的下列因素进行重点分析：</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（1）工程内容是否完整；</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（2）施工方法是否正确；</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（3）施工组织和技术处理是否合理、可行；</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（4）综合单价和单项费用金额的组成、工料机消耗及确定的费用、利润是否合理；</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（5）是否满足招标文件对主要材料的规格、型号等的特殊要求，确定的价格材料是否合理；</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（6）承包人对澄清要求所作的说明是否合理，提供的相关的证明材料是否具有说服力。</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承包人不能合理说明或者不能提供相关证明材料，或者评标委员会有充分的理由认定上述因素不能支持投标价格成立的，应当在评标报告中详细记录认定的理由和依据。</w:t>
      </w:r>
    </w:p>
    <w:p>
      <w:pPr>
        <w:adjustRightInd w:val="0"/>
        <w:snapToGrid w:val="0"/>
        <w:spacing w:line="400" w:lineRule="exact"/>
        <w:ind w:firstLine="422" w:firstLineChars="200"/>
        <w:rPr>
          <w:rFonts w:ascii="宋体" w:hAnsi="宋体" w:cs="宋体"/>
          <w:snapToGrid w:val="0"/>
          <w:szCs w:val="21"/>
        </w:rPr>
      </w:pPr>
      <w:r>
        <w:rPr>
          <w:rFonts w:hint="eastAsia" w:ascii="宋体" w:hAnsi="宋体" w:cs="宋体"/>
          <w:b/>
          <w:snapToGrid w:val="0"/>
          <w:szCs w:val="21"/>
        </w:rPr>
        <w:t>7、</w:t>
      </w:r>
      <w:r>
        <w:rPr>
          <w:rFonts w:hint="eastAsia" w:ascii="宋体" w:hAnsi="宋体" w:cs="宋体"/>
          <w:snapToGrid w:val="0"/>
          <w:szCs w:val="21"/>
        </w:rPr>
        <w:t>评标过程中数据和评分的计算过程和计算结果均保留二位小数，小数点后的第三位四舍五入。</w:t>
      </w:r>
    </w:p>
    <w:p>
      <w:pPr>
        <w:adjustRightInd w:val="0"/>
        <w:snapToGrid w:val="0"/>
        <w:spacing w:line="400" w:lineRule="exact"/>
        <w:ind w:firstLine="422" w:firstLineChars="200"/>
        <w:rPr>
          <w:rFonts w:ascii="宋体" w:hAnsi="宋体" w:cs="宋体"/>
          <w:b/>
          <w:bCs/>
          <w:snapToGrid w:val="0"/>
          <w:szCs w:val="21"/>
        </w:rPr>
      </w:pPr>
      <w:r>
        <w:rPr>
          <w:rFonts w:hint="eastAsia" w:ascii="宋体" w:hAnsi="宋体" w:cs="宋体"/>
          <w:b/>
          <w:snapToGrid w:val="0"/>
          <w:szCs w:val="21"/>
        </w:rPr>
        <w:t>8、</w:t>
      </w:r>
      <w:r>
        <w:rPr>
          <w:rFonts w:hint="eastAsia" w:ascii="宋体" w:hAnsi="宋体" w:cs="宋体"/>
          <w:snapToGrid w:val="0"/>
          <w:szCs w:val="21"/>
        </w:rPr>
        <w:t>在评标过程中，评标委员会成员对同一问题意见不一致的，按照少数服从多数的原则形成评标结论。</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tabs>
          <w:tab w:val="left" w:pos="0"/>
          <w:tab w:val="left" w:pos="993"/>
          <w:tab w:val="left" w:pos="1134"/>
        </w:tabs>
        <w:adjustRightInd w:val="0"/>
        <w:snapToGrid w:val="0"/>
        <w:spacing w:line="400" w:lineRule="exact"/>
        <w:ind w:firstLine="422" w:firstLineChars="200"/>
        <w:rPr>
          <w:rFonts w:ascii="宋体" w:hAnsi="宋体" w:cs="宋体"/>
          <w:snapToGrid w:val="0"/>
          <w:szCs w:val="21"/>
        </w:rPr>
      </w:pPr>
      <w:r>
        <w:rPr>
          <w:rFonts w:hint="eastAsia" w:ascii="宋体" w:hAnsi="宋体" w:cs="宋体"/>
          <w:b/>
          <w:snapToGrid w:val="0"/>
          <w:szCs w:val="21"/>
        </w:rPr>
        <w:t>9、</w:t>
      </w:r>
      <w:r>
        <w:rPr>
          <w:rFonts w:hint="eastAsia" w:ascii="宋体" w:hAnsi="宋体" w:cs="宋体"/>
          <w:snapToGrid w:val="0"/>
          <w:szCs w:val="21"/>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（十七）投标文件的澄清</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1、为了有助于投标文件的审查、评价和比较，评标委员会可以书面方式要求承包人对</w:t>
      </w:r>
    </w:p>
    <w:p>
      <w:pPr>
        <w:pStyle w:val="6"/>
        <w:adjustRightInd w:val="0"/>
        <w:snapToGrid w:val="0"/>
        <w:spacing w:line="400" w:lineRule="exact"/>
        <w:ind w:firstLine="0"/>
        <w:rPr>
          <w:rFonts w:hAnsi="宋体" w:cs="宋体"/>
          <w:snapToGrid w:val="0"/>
          <w:sz w:val="21"/>
          <w:szCs w:val="21"/>
        </w:rPr>
      </w:pPr>
      <w:r>
        <w:rPr>
          <w:rFonts w:hint="eastAsia" w:hAnsi="宋体" w:cs="宋体"/>
          <w:snapToGrid w:val="0"/>
          <w:sz w:val="21"/>
          <w:szCs w:val="21"/>
        </w:rPr>
        <w:t>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2、评标委员会在对实质上响应招标文件要求的投标进行报价时，除招标文件另有约定外，将按下述原则进行修正。</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（1）用数字表示的数额与用文字表示的数额不一致时，以文字数额为准；</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（2）单价与工程量的乘积与总价之间不一致时，以单价为准。若单价有明显的小数点错位，应以总价为准，并修改单价。</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(3)工程量清单计价格式中列明的所有需要填报的单价和合价，承包人均应填报，未填报的单价和合价，视为此项费用已包含在工程量清单的其他单价和合价中。</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（4）按前款规定调整后的报价经承包人</w:t>
      </w:r>
      <w:r>
        <w:rPr>
          <w:rFonts w:hint="eastAsia" w:hAnsi="宋体" w:cs="宋体"/>
          <w:bCs/>
          <w:snapToGrid w:val="0"/>
          <w:sz w:val="21"/>
          <w:szCs w:val="21"/>
        </w:rPr>
        <w:t>确认</w:t>
      </w:r>
      <w:r>
        <w:rPr>
          <w:rFonts w:hint="eastAsia" w:hAnsi="宋体" w:cs="宋体"/>
          <w:snapToGrid w:val="0"/>
          <w:sz w:val="21"/>
          <w:szCs w:val="21"/>
        </w:rPr>
        <w:t>后产生约束力。</w:t>
      </w:r>
    </w:p>
    <w:p>
      <w:pPr>
        <w:pStyle w:val="6"/>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评标委员会按照上述规定的原则，要求承包人对相关内容进行澄清、说明或补正、</w:t>
      </w:r>
    </w:p>
    <w:p>
      <w:pPr>
        <w:pStyle w:val="6"/>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修正的，承包人应当按照要求进行澄清、说明或补正、修正的；承包人拒绝的，评</w:t>
      </w:r>
    </w:p>
    <w:p>
      <w:pPr>
        <w:pStyle w:val="6"/>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标委员会可以否决其投标。</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（十八）在评标过程中，评标委员会若发现承包人以他人的名义投标、串通投标、以行贿手段谋取中标或者以其他弄虚作假方式投标的，该承包人的投标将作废标处理。</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（二十）投标文件有下述情形之一的，属于重大偏差，视为未能对招标文件作出实质性响应，作无效标处理：</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1、投标文件中的投标函未加盖承包人的公章及企业法定代表人印章的，或者企业法定代表人委托代理人没有合法、有效的委托书（原件）及委托代理人印章的；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2、未按招标文件要求提供投标保证金的；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3、未按招标文件规定的格式填写，内容不全或关键字迹模糊，无法辨认的；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4、承包人递交两份或多份内容不同的投标文件，或在一份投标文件中对同一招标项目报有两个或多个报价，且未声明哪一个有效，按招标文件规定提交备选投标方案的除外；</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5、承包人名称或组织结构与资格审查时不一致的；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6、除在投标文件截止时间前经招标人书面同意外，项目经理与资格审查时不一致的；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7、承包人资格条件不符合国家有关规定或招标文件要求的；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8、投标文件载明的招标项目完成期限超过招标文件规定的期限；</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 xml:space="preserve">9、明显不符合技术规范，技术标准的要求；                                                         </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10、投标报价超过招标文件规定的控制总价、控制单价的；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11、不同承包人的投标文件出现了评标委员会认为不应当雷同的情况；</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12、投标文件的已标价工程量清单与招标文件提供的工程量清单中的项目编码、项目名称、项目特征、计量单位、工程量不一致的；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13、投标报价中任一项目综合单价为0、负数、缺项的；</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14、改变招标文件规定的暂定价格或不可竟争费用的；</w:t>
      </w:r>
    </w:p>
    <w:p>
      <w:pPr>
        <w:pStyle w:val="6"/>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15、投标文件提出了不能满足招标文件要求或招标人不能接受的工程验收、计量、价款结算支付办法；</w:t>
      </w:r>
    </w:p>
    <w:p>
      <w:pPr>
        <w:pStyle w:val="6"/>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16、以他人的名义投标、串通投标、以行贿手段谋取中标或者以其他弄虚作假方式投标的；</w:t>
      </w:r>
    </w:p>
    <w:p>
      <w:pPr>
        <w:pStyle w:val="6"/>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17、投标文件未装订成册的（含活页装订的）；</w:t>
      </w:r>
    </w:p>
    <w:p>
      <w:pPr>
        <w:tabs>
          <w:tab w:val="left" w:pos="709"/>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18、评标委员会根据规定否决不合格投标或者界定为无效投标文件后，因有效投标不足三个使得投标明显缺乏竞争的，评标委员会可以否决全部投标。所有投标被否决的，招标人依法重新招标。</w:t>
      </w:r>
    </w:p>
    <w:p>
      <w:pPr>
        <w:pStyle w:val="6"/>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二十一）评标和定标将在投标有效期结束日30个工作日前完成。不能在投标有效期结束日30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人损失的，招标人将给予补偿，但因不可抗力需延长投标有效期的除外。</w:t>
      </w:r>
    </w:p>
    <w:p>
      <w:pPr>
        <w:tabs>
          <w:tab w:val="left" w:pos="0"/>
          <w:tab w:val="left" w:pos="993"/>
          <w:tab w:val="left" w:pos="1134"/>
        </w:tabs>
        <w:adjustRightInd w:val="0"/>
        <w:snapToGrid w:val="0"/>
        <w:spacing w:line="400" w:lineRule="exact"/>
        <w:jc w:val="center"/>
        <w:rPr>
          <w:rFonts w:ascii="宋体" w:hAnsi="宋体" w:cs="宋体"/>
          <w:b/>
          <w:snapToGrid w:val="0"/>
          <w:sz w:val="28"/>
          <w:szCs w:val="28"/>
        </w:rPr>
      </w:pPr>
    </w:p>
    <w:p>
      <w:pPr>
        <w:tabs>
          <w:tab w:val="left" w:pos="0"/>
          <w:tab w:val="left" w:pos="993"/>
          <w:tab w:val="left" w:pos="1134"/>
        </w:tabs>
        <w:adjustRightInd w:val="0"/>
        <w:snapToGrid w:val="0"/>
        <w:spacing w:line="400" w:lineRule="exact"/>
        <w:jc w:val="center"/>
        <w:rPr>
          <w:rFonts w:ascii="宋体" w:hAnsi="宋体" w:cs="宋体"/>
          <w:snapToGrid w:val="0"/>
          <w:szCs w:val="21"/>
        </w:rPr>
      </w:pPr>
      <w:r>
        <w:rPr>
          <w:rFonts w:hint="eastAsia" w:ascii="宋体" w:hAnsi="宋体" w:cs="宋体"/>
          <w:b/>
          <w:snapToGrid w:val="0"/>
          <w:sz w:val="28"/>
          <w:szCs w:val="28"/>
        </w:rPr>
        <w:t>八、授予合同</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（二十二）中标</w:t>
      </w:r>
    </w:p>
    <w:p>
      <w:pPr>
        <w:numPr>
          <w:ilvl w:val="0"/>
          <w:numId w:val="2"/>
        </w:num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eastAsia="宋体" w:cs="宋体"/>
          <w:snapToGrid w:val="0"/>
          <w:szCs w:val="21"/>
        </w:rPr>
        <w:t>确定中标单位后，招标人将进行中标公示，公示2个工作日，如无异议，招标人向中标单位发出中标通知书，并同时将中标结果通知所有未中标的承包人。中标通知书将成为合同的组成部分。</w:t>
      </w:r>
    </w:p>
    <w:p>
      <w:pPr>
        <w:numPr>
          <w:ilvl w:val="0"/>
          <w:numId w:val="2"/>
        </w:num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 xml:space="preserve">中标单位收到中标通知书后，应在30日内与招标人签订施工合同。中标人不与招 </w:t>
      </w:r>
    </w:p>
    <w:p>
      <w:pPr>
        <w:tabs>
          <w:tab w:val="left" w:pos="0"/>
          <w:tab w:val="left" w:pos="993"/>
        </w:tabs>
        <w:adjustRightInd w:val="0"/>
        <w:snapToGrid w:val="0"/>
        <w:spacing w:line="400" w:lineRule="exact"/>
        <w:rPr>
          <w:rFonts w:ascii="宋体" w:hAnsi="宋体" w:cs="宋体"/>
          <w:snapToGrid w:val="0"/>
          <w:szCs w:val="21"/>
        </w:rPr>
      </w:pPr>
      <w:r>
        <w:rPr>
          <w:rFonts w:hint="eastAsia" w:ascii="宋体" w:hAnsi="宋体" w:cs="宋体"/>
          <w:snapToGrid w:val="0"/>
          <w:szCs w:val="21"/>
        </w:rPr>
        <w:t>标人订立合同的，投标保证金不予退还并取消其中标资格，给招标人造成的损失超过投标保证金数额的，应当对超过部分予以赔偿。</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（二十三）合同签订</w:t>
      </w:r>
    </w:p>
    <w:p>
      <w:pPr>
        <w:tabs>
          <w:tab w:val="left" w:pos="0"/>
          <w:tab w:val="left" w:pos="1002"/>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1、招标人与中标人将根据《中国人民共和国民法典》的规定，依据招标文件和投标文件签订施工合同。</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2、履约保证金：</w:t>
      </w:r>
      <w:r>
        <w:rPr>
          <w:rFonts w:hint="eastAsia" w:ascii="宋体" w:hAnsi="宋体" w:cs="宋体"/>
          <w:szCs w:val="21"/>
        </w:rPr>
        <w:t>合同价款的</w:t>
      </w:r>
      <w:r>
        <w:rPr>
          <w:rFonts w:ascii="宋体" w:hAnsi="宋体" w:cs="宋体"/>
          <w:szCs w:val="21"/>
        </w:rPr>
        <w:t>10</w:t>
      </w:r>
      <w:r>
        <w:rPr>
          <w:rFonts w:hint="eastAsia" w:ascii="宋体" w:hAnsi="宋体" w:cs="宋体"/>
          <w:szCs w:val="21"/>
        </w:rPr>
        <w:t>%，合同签订前交至甲方指定账户，工程竣工验收合格后一次性退还（不计息）</w:t>
      </w:r>
      <w:r>
        <w:rPr>
          <w:rFonts w:hint="eastAsia" w:ascii="宋体" w:hAnsi="宋体" w:cs="宋体"/>
          <w:snapToGrid w:val="0"/>
          <w:szCs w:val="21"/>
        </w:rPr>
        <w:t>。</w:t>
      </w:r>
    </w:p>
    <w:p>
      <w:pPr>
        <w:tabs>
          <w:tab w:val="left" w:pos="0"/>
          <w:tab w:val="left" w:pos="993"/>
          <w:tab w:val="left" w:pos="1134"/>
        </w:tabs>
        <w:adjustRightInd w:val="0"/>
        <w:snapToGrid w:val="0"/>
        <w:spacing w:line="300" w:lineRule="auto"/>
        <w:ind w:right="-258" w:rightChars="-123"/>
        <w:jc w:val="center"/>
        <w:outlineLvl w:val="0"/>
        <w:rPr>
          <w:rFonts w:ascii="宋体" w:hAnsi="宋体"/>
          <w:b/>
          <w:sz w:val="28"/>
          <w:szCs w:val="28"/>
        </w:rPr>
      </w:pPr>
      <w:r>
        <w:rPr>
          <w:rFonts w:ascii="宋体" w:hAnsi="宋体"/>
          <w:snapToGrid w:val="0"/>
          <w:sz w:val="24"/>
        </w:rPr>
        <w:br w:type="page"/>
      </w:r>
      <w:bookmarkStart w:id="6" w:name="_Toc21071"/>
      <w:bookmarkStart w:id="7" w:name="_Toc30383"/>
      <w:bookmarkStart w:id="8" w:name="_Toc2005"/>
      <w:bookmarkStart w:id="9" w:name="_Toc28140"/>
      <w:bookmarkStart w:id="10" w:name="_Toc28113"/>
      <w:bookmarkStart w:id="11" w:name="_Toc31178"/>
      <w:r>
        <w:rPr>
          <w:rFonts w:hint="eastAsia" w:ascii="宋体" w:hAnsi="宋体"/>
          <w:b/>
          <w:sz w:val="28"/>
          <w:szCs w:val="28"/>
        </w:rPr>
        <w:t>第二章 合同协议</w:t>
      </w:r>
      <w:bookmarkEnd w:id="6"/>
      <w:bookmarkEnd w:id="7"/>
      <w:bookmarkEnd w:id="8"/>
      <w:bookmarkEnd w:id="9"/>
      <w:bookmarkEnd w:id="10"/>
      <w:bookmarkEnd w:id="11"/>
    </w:p>
    <w:p>
      <w:pPr>
        <w:pStyle w:val="4"/>
        <w:rPr>
          <w:rFonts w:ascii="宋体" w:hAnsi="宋体"/>
        </w:rPr>
      </w:pPr>
    </w:p>
    <w:p>
      <w:pPr>
        <w:tabs>
          <w:tab w:val="left" w:pos="0"/>
          <w:tab w:val="left" w:pos="993"/>
          <w:tab w:val="left" w:pos="1134"/>
        </w:tabs>
        <w:adjustRightInd w:val="0"/>
        <w:snapToGrid w:val="0"/>
        <w:spacing w:line="360" w:lineRule="auto"/>
        <w:jc w:val="center"/>
        <w:outlineLvl w:val="9"/>
        <w:rPr>
          <w:rFonts w:ascii="宋体" w:hAnsi="宋体"/>
          <w:b/>
          <w:snapToGrid w:val="0"/>
          <w:sz w:val="24"/>
        </w:rPr>
      </w:pPr>
      <w:bookmarkStart w:id="12" w:name="_Toc424397471"/>
      <w:bookmarkStart w:id="13" w:name="_Toc9323"/>
      <w:bookmarkStart w:id="14" w:name="_Toc6401"/>
      <w:bookmarkStart w:id="15" w:name="_Toc31468"/>
      <w:bookmarkStart w:id="16" w:name="_Toc31683"/>
      <w:bookmarkStart w:id="17" w:name="_Toc13643"/>
      <w:bookmarkStart w:id="18" w:name="_Toc14619"/>
    </w:p>
    <w:p>
      <w:pPr>
        <w:outlineLvl w:val="9"/>
      </w:pPr>
    </w:p>
    <w:p>
      <w:pPr>
        <w:rPr>
          <w:rFonts w:ascii="宋体" w:hAnsi="宋体"/>
        </w:rPr>
      </w:pPr>
    </w:p>
    <w:p>
      <w:pPr>
        <w:tabs>
          <w:tab w:val="left" w:pos="0"/>
          <w:tab w:val="left" w:pos="993"/>
          <w:tab w:val="left" w:pos="1134"/>
        </w:tabs>
        <w:adjustRightInd w:val="0"/>
        <w:snapToGrid w:val="0"/>
        <w:spacing w:line="360" w:lineRule="auto"/>
        <w:outlineLvl w:val="9"/>
        <w:rPr>
          <w:rFonts w:ascii="宋体" w:hAnsi="宋体"/>
          <w:b/>
          <w:snapToGrid w:val="0"/>
          <w:sz w:val="24"/>
        </w:rPr>
      </w:pPr>
    </w:p>
    <w:p>
      <w:pPr>
        <w:pStyle w:val="4"/>
        <w:rPr>
          <w:rFonts w:ascii="宋体" w:hAnsi="宋体"/>
          <w:b/>
          <w:snapToGrid w:val="0"/>
          <w:sz w:val="24"/>
        </w:rPr>
      </w:pPr>
    </w:p>
    <w:p/>
    <w:tbl>
      <w:tblPr>
        <w:tblStyle w:val="14"/>
        <w:tblW w:w="0" w:type="auto"/>
        <w:jc w:val="center"/>
        <w:tblLayout w:type="fixed"/>
        <w:tblCellMar>
          <w:top w:w="0" w:type="dxa"/>
          <w:left w:w="108" w:type="dxa"/>
          <w:bottom w:w="0" w:type="dxa"/>
          <w:right w:w="108" w:type="dxa"/>
        </w:tblCellMar>
      </w:tblPr>
      <w:tblGrid>
        <w:gridCol w:w="1476"/>
        <w:gridCol w:w="6641"/>
      </w:tblGrid>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工程名称</w:t>
            </w:r>
          </w:p>
        </w:tc>
        <w:tc>
          <w:tcPr>
            <w:tcW w:w="6641" w:type="dxa"/>
            <w:tcBorders>
              <w:top w:val="single" w:color="auto" w:sz="4" w:space="0"/>
              <w:left w:val="nil"/>
              <w:bottom w:val="single" w:color="auto" w:sz="4" w:space="0"/>
              <w:right w:val="single" w:color="auto" w:sz="4" w:space="0"/>
            </w:tcBorders>
            <w:vAlign w:val="center"/>
          </w:tcPr>
          <w:p>
            <w:pPr>
              <w:jc w:val="center"/>
              <w:rPr>
                <w:rFonts w:hint="default" w:ascii="宋体" w:hAnsi="宋体"/>
                <w:b/>
                <w:bCs/>
                <w:sz w:val="28"/>
                <w:szCs w:val="28"/>
                <w:lang w:val="en-US"/>
              </w:rPr>
            </w:pPr>
          </w:p>
        </w:tc>
      </w:tr>
      <w:tr>
        <w:tblPrEx>
          <w:tblCellMar>
            <w:top w:w="0" w:type="dxa"/>
            <w:left w:w="108" w:type="dxa"/>
            <w:bottom w:w="0" w:type="dxa"/>
            <w:right w:w="108" w:type="dxa"/>
          </w:tblCellMar>
        </w:tblPrEx>
        <w:trPr>
          <w:trHeight w:val="102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项目经理</w:t>
            </w:r>
          </w:p>
        </w:tc>
        <w:tc>
          <w:tcPr>
            <w:tcW w:w="6641" w:type="dxa"/>
            <w:tcBorders>
              <w:top w:val="single" w:color="auto" w:sz="4" w:space="0"/>
              <w:left w:val="nil"/>
              <w:bottom w:val="single" w:color="auto" w:sz="4" w:space="0"/>
              <w:right w:val="single" w:color="auto" w:sz="4" w:space="0"/>
            </w:tcBorders>
            <w:vAlign w:val="center"/>
          </w:tcPr>
          <w:p>
            <w:pPr>
              <w:jc w:val="center"/>
              <w:rPr>
                <w:rFonts w:ascii="宋体" w:hAnsi="宋体"/>
                <w:b/>
                <w:bCs/>
                <w:sz w:val="28"/>
                <w:szCs w:val="28"/>
              </w:rPr>
            </w:pPr>
          </w:p>
        </w:tc>
      </w:tr>
      <w:tr>
        <w:tblPrEx>
          <w:tblCellMar>
            <w:top w:w="0" w:type="dxa"/>
            <w:left w:w="108" w:type="dxa"/>
            <w:bottom w:w="0" w:type="dxa"/>
            <w:right w:w="108" w:type="dxa"/>
          </w:tblCellMar>
        </w:tblPrEx>
        <w:trPr>
          <w:trHeight w:val="949"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工期</w:t>
            </w:r>
          </w:p>
        </w:tc>
        <w:tc>
          <w:tcPr>
            <w:tcW w:w="6641" w:type="dxa"/>
            <w:tcBorders>
              <w:top w:val="single" w:color="auto" w:sz="4" w:space="0"/>
              <w:left w:val="nil"/>
              <w:bottom w:val="single" w:color="auto" w:sz="4" w:space="0"/>
              <w:right w:val="single" w:color="auto" w:sz="4" w:space="0"/>
            </w:tcBorders>
            <w:vAlign w:val="center"/>
          </w:tcPr>
          <w:p>
            <w:pPr>
              <w:jc w:val="center"/>
              <w:rPr>
                <w:rFonts w:ascii="宋体" w:hAnsi="宋体"/>
                <w:b/>
                <w:bCs/>
                <w:sz w:val="28"/>
                <w:szCs w:val="28"/>
              </w:rPr>
            </w:pPr>
          </w:p>
        </w:tc>
      </w:tr>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供应商</w:t>
            </w:r>
          </w:p>
        </w:tc>
        <w:tc>
          <w:tcPr>
            <w:tcW w:w="6641" w:type="dxa"/>
            <w:tcBorders>
              <w:top w:val="single" w:color="auto" w:sz="4" w:space="0"/>
              <w:left w:val="nil"/>
              <w:bottom w:val="single" w:color="auto" w:sz="4" w:space="0"/>
              <w:right w:val="single" w:color="auto" w:sz="4" w:space="0"/>
            </w:tcBorders>
            <w:vAlign w:val="center"/>
          </w:tcPr>
          <w:p>
            <w:pPr>
              <w:jc w:val="center"/>
              <w:rPr>
                <w:rFonts w:ascii="宋体" w:hAnsi="宋体"/>
                <w:b/>
                <w:bCs/>
                <w:sz w:val="28"/>
                <w:szCs w:val="28"/>
              </w:rPr>
            </w:pPr>
          </w:p>
        </w:tc>
      </w:tr>
      <w:tr>
        <w:tblPrEx>
          <w:tblCellMar>
            <w:top w:w="0" w:type="dxa"/>
            <w:left w:w="108" w:type="dxa"/>
            <w:bottom w:w="0" w:type="dxa"/>
            <w:right w:w="108" w:type="dxa"/>
          </w:tblCellMar>
        </w:tblPrEx>
        <w:trPr>
          <w:trHeight w:val="96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sz w:val="28"/>
                <w:szCs w:val="28"/>
              </w:rPr>
            </w:pPr>
            <w:r>
              <w:rPr>
                <w:rFonts w:hint="eastAsia" w:ascii="宋体" w:hAnsi="宋体"/>
                <w:b/>
                <w:bCs/>
                <w:sz w:val="28"/>
                <w:szCs w:val="28"/>
              </w:rPr>
              <w:t>工程地点</w:t>
            </w:r>
          </w:p>
        </w:tc>
        <w:tc>
          <w:tcPr>
            <w:tcW w:w="6641" w:type="dxa"/>
            <w:tcBorders>
              <w:top w:val="single" w:color="auto" w:sz="4" w:space="0"/>
              <w:left w:val="nil"/>
              <w:bottom w:val="single" w:color="auto" w:sz="4" w:space="0"/>
              <w:right w:val="single" w:color="auto" w:sz="4" w:space="0"/>
            </w:tcBorders>
            <w:vAlign w:val="center"/>
          </w:tcPr>
          <w:p>
            <w:pPr>
              <w:jc w:val="center"/>
              <w:rPr>
                <w:rFonts w:hint="default" w:ascii="宋体" w:hAnsi="宋体" w:eastAsiaTheme="minorEastAsia"/>
                <w:b/>
                <w:bCs/>
                <w:sz w:val="28"/>
                <w:szCs w:val="28"/>
                <w:lang w:val="en-US" w:eastAsia="zh-CN"/>
              </w:rPr>
            </w:pPr>
          </w:p>
        </w:tc>
      </w:tr>
    </w:tbl>
    <w:p>
      <w:pPr>
        <w:tabs>
          <w:tab w:val="left" w:pos="0"/>
          <w:tab w:val="left" w:pos="993"/>
          <w:tab w:val="left" w:pos="1134"/>
        </w:tabs>
        <w:adjustRightInd w:val="0"/>
        <w:snapToGrid w:val="0"/>
        <w:spacing w:line="360" w:lineRule="auto"/>
        <w:jc w:val="center"/>
        <w:outlineLvl w:val="9"/>
        <w:rPr>
          <w:rFonts w:ascii="宋体" w:hAnsi="宋体"/>
          <w:b/>
          <w:snapToGrid w:val="0"/>
          <w:sz w:val="24"/>
        </w:rPr>
      </w:pPr>
    </w:p>
    <w:p>
      <w:pPr>
        <w:tabs>
          <w:tab w:val="left" w:pos="0"/>
          <w:tab w:val="left" w:pos="993"/>
          <w:tab w:val="left" w:pos="1134"/>
        </w:tabs>
        <w:adjustRightInd w:val="0"/>
        <w:snapToGrid w:val="0"/>
        <w:spacing w:line="360" w:lineRule="auto"/>
        <w:jc w:val="center"/>
        <w:outlineLvl w:val="9"/>
        <w:rPr>
          <w:rFonts w:ascii="宋体" w:hAnsi="宋体"/>
          <w:b/>
          <w:snapToGrid w:val="0"/>
          <w:sz w:val="24"/>
        </w:rPr>
      </w:pPr>
    </w:p>
    <w:p>
      <w:pPr>
        <w:pStyle w:val="4"/>
        <w:rPr>
          <w:rFonts w:ascii="宋体" w:hAnsi="宋体"/>
          <w:b/>
          <w:snapToGrid w:val="0"/>
          <w:sz w:val="24"/>
        </w:rPr>
      </w:pPr>
    </w:p>
    <w:p>
      <w:pPr>
        <w:rPr>
          <w:rFonts w:ascii="宋体" w:hAnsi="宋体"/>
          <w:b/>
          <w:snapToGrid w:val="0"/>
          <w:sz w:val="24"/>
        </w:rPr>
      </w:pPr>
    </w:p>
    <w:p>
      <w:pPr>
        <w:pStyle w:val="4"/>
        <w:rPr>
          <w:rFonts w:ascii="宋体" w:hAnsi="宋体"/>
          <w:b/>
          <w:snapToGrid w:val="0"/>
          <w:sz w:val="24"/>
        </w:rPr>
      </w:pPr>
    </w:p>
    <w:p>
      <w:pPr>
        <w:rPr>
          <w:rFonts w:ascii="宋体" w:hAnsi="宋体"/>
          <w:b/>
          <w:snapToGrid w:val="0"/>
          <w:sz w:val="24"/>
        </w:rPr>
      </w:pPr>
    </w:p>
    <w:p>
      <w:pPr>
        <w:pStyle w:val="4"/>
        <w:rPr>
          <w:rFonts w:ascii="宋体" w:hAnsi="宋体"/>
          <w:b/>
          <w:snapToGrid w:val="0"/>
          <w:sz w:val="24"/>
        </w:rPr>
      </w:pPr>
    </w:p>
    <w:p>
      <w:pPr>
        <w:rPr>
          <w:rFonts w:ascii="宋体" w:hAnsi="宋体"/>
          <w:b/>
          <w:snapToGrid w:val="0"/>
          <w:sz w:val="24"/>
        </w:rPr>
      </w:pPr>
    </w:p>
    <w:p>
      <w:pPr>
        <w:pStyle w:val="4"/>
      </w:pPr>
    </w:p>
    <w:p>
      <w:pPr>
        <w:jc w:val="center"/>
        <w:rPr>
          <w:rFonts w:ascii="宋体" w:hAnsi="宋体"/>
          <w:sz w:val="30"/>
          <w:szCs w:val="30"/>
        </w:rPr>
      </w:pPr>
      <w:r>
        <w:rPr>
          <w:rFonts w:hint="eastAsia" w:ascii="宋体" w:hAnsi="宋体"/>
          <w:sz w:val="30"/>
          <w:szCs w:val="30"/>
        </w:rPr>
        <w:t>国家工商行政管理局</w:t>
      </w:r>
    </w:p>
    <w:p>
      <w:pPr>
        <w:tabs>
          <w:tab w:val="left" w:pos="0"/>
          <w:tab w:val="left" w:pos="993"/>
          <w:tab w:val="left" w:pos="1134"/>
        </w:tabs>
        <w:adjustRightInd w:val="0"/>
        <w:snapToGrid w:val="0"/>
        <w:spacing w:line="360" w:lineRule="auto"/>
        <w:jc w:val="center"/>
        <w:outlineLvl w:val="9"/>
        <w:rPr>
          <w:rFonts w:ascii="宋体" w:hAnsi="宋体"/>
          <w:sz w:val="44"/>
          <w:szCs w:val="44"/>
        </w:rPr>
      </w:pPr>
      <w:r>
        <w:rPr>
          <w:rFonts w:hint="eastAsia" w:ascii="宋体" w:hAnsi="宋体"/>
          <w:sz w:val="30"/>
          <w:szCs w:val="30"/>
        </w:rPr>
        <w:t xml:space="preserve">         中华人民共和国建设部   </w:t>
      </w:r>
      <w:r>
        <w:rPr>
          <w:rFonts w:hint="eastAsia" w:ascii="宋体" w:hAnsi="宋体"/>
          <w:sz w:val="44"/>
          <w:szCs w:val="44"/>
        </w:rPr>
        <w:t>制定</w:t>
      </w:r>
    </w:p>
    <w:p>
      <w:pPr>
        <w:widowControl/>
        <w:adjustRightInd w:val="0"/>
        <w:snapToGrid w:val="0"/>
        <w:spacing w:line="300" w:lineRule="auto"/>
        <w:ind w:left="986" w:leftChars="240" w:right="-258" w:rightChars="-123" w:hanging="482" w:hangingChars="200"/>
        <w:jc w:val="center"/>
        <w:rPr>
          <w:rFonts w:ascii="宋体" w:hAnsi="宋体" w:cs="宋体"/>
          <w:kern w:val="0"/>
          <w:szCs w:val="21"/>
        </w:rPr>
      </w:pPr>
      <w:r>
        <w:rPr>
          <w:rFonts w:hint="eastAsia" w:ascii="宋体" w:hAnsi="宋体"/>
          <w:b/>
          <w:snapToGrid w:val="0"/>
          <w:sz w:val="24"/>
        </w:rPr>
        <w:br w:type="page"/>
      </w:r>
      <w:r>
        <w:rPr>
          <w:rFonts w:hint="eastAsia" w:ascii="宋体" w:hAnsi="宋体" w:eastAsia="宋体" w:cs="宋体"/>
          <w:b/>
          <w:bCs/>
          <w:sz w:val="28"/>
          <w:szCs w:val="28"/>
        </w:rPr>
        <w:t>第一部分   协  议  书</w:t>
      </w:r>
    </w:p>
    <w:p>
      <w:pPr>
        <w:widowControl/>
        <w:adjustRightInd w:val="0"/>
        <w:snapToGrid w:val="0"/>
        <w:spacing w:line="340" w:lineRule="exact"/>
        <w:ind w:firstLine="3373" w:firstLineChars="1600"/>
        <w:jc w:val="left"/>
        <w:rPr>
          <w:rFonts w:ascii="宋体" w:hAnsi="宋体" w:cs="宋体"/>
          <w:b/>
          <w:bCs/>
          <w:kern w:val="0"/>
          <w:szCs w:val="21"/>
        </w:rPr>
      </w:pPr>
      <w:r>
        <w:rPr>
          <w:rFonts w:hint="eastAsia" w:ascii="宋体" w:hAnsi="宋体" w:cs="宋体"/>
          <w:b/>
          <w:bCs/>
          <w:kern w:val="0"/>
          <w:szCs w:val="21"/>
        </w:rPr>
        <w:t xml:space="preserve"> </w:t>
      </w:r>
    </w:p>
    <w:p>
      <w:pPr>
        <w:spacing w:line="360" w:lineRule="auto"/>
        <w:rPr>
          <w:rFonts w:hint="eastAsia" w:ascii="宋体" w:hAnsi="宋体" w:eastAsia="宋体" w:cs="宋体"/>
          <w:szCs w:val="21"/>
          <w:lang w:val="en-US" w:eastAsia="zh-CN"/>
        </w:rPr>
      </w:pPr>
      <w:r>
        <w:rPr>
          <w:rFonts w:hint="eastAsia" w:ascii="宋体" w:hAnsi="宋体" w:cs="宋体"/>
          <w:szCs w:val="21"/>
        </w:rPr>
        <w:t xml:space="preserve">    </w:t>
      </w:r>
      <w:r>
        <w:rPr>
          <w:rFonts w:hint="eastAsia" w:ascii="宋体" w:hAnsi="宋体" w:eastAsia="宋体" w:cs="宋体"/>
          <w:szCs w:val="21"/>
        </w:rPr>
        <w:t>甲方 ：</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p>
    <w:p>
      <w:pPr>
        <w:spacing w:line="360" w:lineRule="auto"/>
        <w:ind w:firstLine="420" w:firstLineChars="200"/>
        <w:rPr>
          <w:rFonts w:ascii="宋体" w:hAnsi="宋体" w:eastAsia="宋体" w:cs="宋体"/>
          <w:szCs w:val="21"/>
        </w:rPr>
      </w:pPr>
      <w:r>
        <w:rPr>
          <w:rFonts w:hint="eastAsia" w:ascii="宋体" w:hAnsi="宋体" w:eastAsia="宋体" w:cs="宋体"/>
          <w:szCs w:val="21"/>
        </w:rPr>
        <w:t>乙方 ：</w:t>
      </w:r>
      <w:r>
        <w:rPr>
          <w:rFonts w:hint="eastAsia" w:ascii="宋体" w:hAnsi="宋体" w:eastAsia="宋体" w:cs="宋体"/>
          <w:b/>
          <w:bCs/>
          <w:szCs w:val="21"/>
          <w:u w:val="single"/>
        </w:rPr>
        <w:t xml:space="preserve">                  </w:t>
      </w:r>
      <w:r>
        <w:rPr>
          <w:rFonts w:hint="eastAsia" w:ascii="宋体" w:hAnsi="宋体" w:eastAsia="宋体" w:cs="宋体"/>
          <w:b/>
          <w:bCs/>
          <w:szCs w:val="21"/>
          <w:u w:val="single"/>
          <w:lang w:val="en-US" w:eastAsia="zh-CN"/>
        </w:rPr>
        <w:t xml:space="preserve">    </w:t>
      </w:r>
      <w:r>
        <w:rPr>
          <w:rFonts w:hint="eastAsia" w:ascii="宋体" w:hAnsi="宋体" w:eastAsia="宋体" w:cs="宋体"/>
          <w:b/>
          <w:bCs/>
          <w:szCs w:val="21"/>
          <w:u w:val="single"/>
        </w:rPr>
        <w:t xml:space="preserve"> </w:t>
      </w:r>
      <w:r>
        <w:rPr>
          <w:rFonts w:hint="eastAsia" w:ascii="宋体" w:hAnsi="宋体" w:eastAsia="宋体" w:cs="宋体"/>
          <w:b/>
          <w:bCs/>
          <w:szCs w:val="21"/>
          <w:u w:val="single"/>
          <w:lang w:val="en-US" w:eastAsia="zh-CN"/>
        </w:rPr>
        <w:t xml:space="preserve"> </w:t>
      </w:r>
      <w:r>
        <w:rPr>
          <w:rFonts w:hint="eastAsia" w:ascii="宋体" w:hAnsi="宋体" w:eastAsia="宋体" w:cs="宋体"/>
          <w:b/>
          <w:bCs/>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依照《中华人民共和国民法典》、《</w:t>
      </w:r>
      <w:r>
        <w:fldChar w:fldCharType="begin"/>
      </w:r>
      <w:r>
        <w:instrText xml:space="preserve"> HYPERLINK "javascript:SLC(18974,0)" </w:instrText>
      </w:r>
      <w:r>
        <w:fldChar w:fldCharType="separate"/>
      </w:r>
      <w:r>
        <w:rPr>
          <w:rStyle w:val="18"/>
          <w:rFonts w:hint="eastAsia" w:ascii="宋体" w:hAnsi="宋体" w:eastAsia="宋体" w:cs="宋体"/>
          <w:color w:val="auto"/>
          <w:szCs w:val="21"/>
          <w:u w:val="none"/>
        </w:rPr>
        <w:t>中华人民共和国建筑</w:t>
      </w:r>
      <w:bookmarkStart w:id="19" w:name="_Hlt103331645"/>
      <w:bookmarkStart w:id="20" w:name="_Hlt103331644"/>
      <w:r>
        <w:rPr>
          <w:rStyle w:val="18"/>
          <w:rFonts w:hint="eastAsia" w:ascii="宋体" w:hAnsi="宋体" w:eastAsia="宋体" w:cs="宋体"/>
          <w:color w:val="auto"/>
          <w:szCs w:val="21"/>
          <w:u w:val="none"/>
        </w:rPr>
        <w:t>法</w:t>
      </w:r>
      <w:bookmarkEnd w:id="19"/>
      <w:bookmarkEnd w:id="20"/>
      <w:r>
        <w:rPr>
          <w:rStyle w:val="18"/>
          <w:rFonts w:hint="eastAsia" w:ascii="宋体" w:hAnsi="宋体" w:eastAsia="宋体" w:cs="宋体"/>
          <w:color w:val="auto"/>
          <w:szCs w:val="21"/>
          <w:u w:val="none"/>
        </w:rPr>
        <w:fldChar w:fldCharType="end"/>
      </w:r>
      <w:r>
        <w:rPr>
          <w:rFonts w:hint="eastAsia" w:ascii="宋体" w:hAnsi="宋体" w:eastAsia="宋体" w:cs="宋体"/>
          <w:szCs w:val="21"/>
        </w:rPr>
        <w:t>》及其它有关法律、行政法规，遵循平等、自愿、公平和诚实信用的原则，甲方和乙方双方就本工程施工事项经协商达成一致，订立本合同。</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 xml:space="preserve"> 一、工程概况：</w:t>
      </w:r>
    </w:p>
    <w:p>
      <w:pPr>
        <w:spacing w:line="360" w:lineRule="auto"/>
        <w:ind w:firstLine="420" w:firstLineChars="200"/>
        <w:rPr>
          <w:rFonts w:ascii="宋体" w:hAnsi="宋体" w:eastAsia="宋体" w:cs="宋体"/>
          <w:szCs w:val="21"/>
        </w:rPr>
      </w:pPr>
      <w:r>
        <w:rPr>
          <w:rFonts w:hint="eastAsia" w:ascii="宋体" w:hAnsi="宋体" w:eastAsia="宋体" w:cs="宋体"/>
          <w:szCs w:val="21"/>
        </w:rPr>
        <w:t>工程名称：</w:t>
      </w:r>
      <w:r>
        <w:rPr>
          <w:rFonts w:hint="eastAsia" w:ascii="宋体" w:hAnsi="宋体" w:eastAsia="宋体" w:cs="宋体"/>
          <w:szCs w:val="21"/>
          <w:u w:val="single"/>
          <w:lang w:val="en-US" w:eastAsia="zh-CN"/>
        </w:rPr>
        <w:t xml:space="preserve">                                  </w:t>
      </w:r>
      <w:r>
        <w:rPr>
          <w:rFonts w:hint="eastAsia" w:ascii="宋体" w:hAnsi="宋体" w:eastAsia="宋体" w:cs="宋体"/>
          <w:kern w:val="0"/>
          <w:szCs w:val="21"/>
        </w:rPr>
        <w:t>。</w:t>
      </w:r>
      <w:r>
        <w:rPr>
          <w:rFonts w:hint="eastAsia" w:ascii="宋体" w:hAnsi="宋体" w:eastAsia="宋体" w:cs="宋体"/>
          <w:szCs w:val="21"/>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二、工程承包范围：</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招标清单、控制价及编制说明等包括的全部内容</w:t>
      </w:r>
      <w:r>
        <w:rPr>
          <w:rFonts w:hint="eastAsia" w:ascii="宋体" w:hAnsi="宋体" w:eastAsia="宋体" w:cs="宋体"/>
          <w:szCs w:val="21"/>
          <w:u w:val="single"/>
          <w:lang w:val="en-US" w:eastAsia="zh-CN"/>
        </w:rPr>
        <w:t xml:space="preserve">  </w:t>
      </w:r>
      <w:r>
        <w:rPr>
          <w:rFonts w:hint="eastAsia" w:ascii="宋体" w:hAnsi="宋体" w:eastAsia="宋体" w:cs="宋体"/>
          <w:szCs w:val="21"/>
        </w:rPr>
        <w:t xml:space="preserve">。   </w:t>
      </w:r>
      <w:r>
        <w:rPr>
          <w:rFonts w:hint="eastAsia" w:ascii="宋体" w:hAnsi="宋体" w:eastAsia="宋体" w:cs="宋体"/>
          <w:b/>
          <w:bCs/>
          <w:szCs w:val="21"/>
        </w:rPr>
        <w:t xml:space="preserve">           </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三、合同工期：</w:t>
      </w:r>
      <w:r>
        <w:rPr>
          <w:rFonts w:hint="eastAsia" w:ascii="宋体" w:hAnsi="宋体" w:eastAsia="宋体" w:cs="宋体"/>
          <w:b/>
          <w:bCs/>
          <w:szCs w:val="21"/>
          <w:u w:val="single"/>
          <w:lang w:val="en-US" w:eastAsia="zh-CN"/>
        </w:rPr>
        <w:t>30日历天</w:t>
      </w:r>
      <w:r>
        <w:rPr>
          <w:rFonts w:hint="eastAsia" w:ascii="宋体" w:hAnsi="宋体" w:eastAsia="宋体" w:cs="宋体"/>
          <w:b/>
          <w:bCs/>
          <w:szCs w:val="21"/>
        </w:rPr>
        <w:t>。</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计划开工日期：</w:t>
      </w:r>
      <w:r>
        <w:rPr>
          <w:rFonts w:ascii="宋体" w:hAnsi="宋体" w:eastAsia="宋体" w:cs="宋体"/>
          <w:b/>
          <w:bCs/>
          <w:szCs w:val="21"/>
        </w:rPr>
        <w:t xml:space="preserve">  </w:t>
      </w:r>
      <w:r>
        <w:rPr>
          <w:rFonts w:hint="eastAsia" w:ascii="宋体" w:hAnsi="宋体" w:eastAsia="宋体" w:cs="宋体"/>
          <w:b/>
          <w:bCs/>
          <w:szCs w:val="21"/>
        </w:rPr>
        <w:t>年</w:t>
      </w:r>
      <w:r>
        <w:rPr>
          <w:rFonts w:ascii="宋体" w:hAnsi="宋体" w:cs="宋体"/>
          <w:b/>
          <w:bCs/>
          <w:szCs w:val="21"/>
        </w:rPr>
        <w:t xml:space="preserve">  </w:t>
      </w:r>
      <w:r>
        <w:rPr>
          <w:rFonts w:hint="eastAsia" w:ascii="宋体" w:hAnsi="宋体" w:eastAsia="宋体" w:cs="宋体"/>
          <w:b/>
          <w:bCs/>
          <w:szCs w:val="21"/>
        </w:rPr>
        <w:t>月</w:t>
      </w:r>
      <w:r>
        <w:rPr>
          <w:rFonts w:ascii="宋体" w:hAnsi="宋体" w:eastAsia="宋体" w:cs="宋体"/>
          <w:b/>
          <w:bCs/>
          <w:szCs w:val="21"/>
        </w:rPr>
        <w:t xml:space="preserve">  </w:t>
      </w:r>
      <w:r>
        <w:rPr>
          <w:rFonts w:hint="eastAsia" w:ascii="宋体" w:hAnsi="宋体" w:eastAsia="宋体" w:cs="宋体"/>
          <w:b/>
          <w:bCs/>
          <w:szCs w:val="21"/>
        </w:rPr>
        <w:t>日，计划竣工日期：</w:t>
      </w:r>
      <w:r>
        <w:rPr>
          <w:rFonts w:ascii="宋体" w:hAnsi="宋体" w:eastAsia="宋体" w:cs="宋体"/>
          <w:b/>
          <w:bCs/>
          <w:szCs w:val="21"/>
        </w:rPr>
        <w:t xml:space="preserve">   </w:t>
      </w:r>
      <w:r>
        <w:rPr>
          <w:rFonts w:hint="eastAsia" w:ascii="宋体" w:hAnsi="宋体" w:eastAsia="宋体" w:cs="宋体"/>
          <w:b/>
          <w:bCs/>
          <w:szCs w:val="21"/>
        </w:rPr>
        <w:t>年</w:t>
      </w:r>
      <w:r>
        <w:rPr>
          <w:rFonts w:ascii="宋体" w:hAnsi="宋体" w:eastAsia="宋体" w:cs="宋体"/>
          <w:b/>
          <w:bCs/>
          <w:szCs w:val="21"/>
        </w:rPr>
        <w:t xml:space="preserve">  </w:t>
      </w:r>
      <w:r>
        <w:rPr>
          <w:rFonts w:hint="eastAsia" w:ascii="宋体" w:hAnsi="宋体" w:eastAsia="宋体" w:cs="宋体"/>
          <w:b/>
          <w:bCs/>
          <w:szCs w:val="21"/>
        </w:rPr>
        <w:t>月</w:t>
      </w:r>
      <w:r>
        <w:rPr>
          <w:rFonts w:ascii="宋体" w:hAnsi="宋体" w:eastAsia="宋体" w:cs="宋体"/>
          <w:b/>
          <w:bCs/>
          <w:szCs w:val="21"/>
        </w:rPr>
        <w:t xml:space="preserve">   </w:t>
      </w:r>
      <w:r>
        <w:rPr>
          <w:rFonts w:hint="eastAsia" w:ascii="宋体" w:hAnsi="宋体" w:eastAsia="宋体" w:cs="宋体"/>
          <w:b/>
          <w:bCs/>
          <w:szCs w:val="21"/>
        </w:rPr>
        <w:t>日。</w:t>
      </w:r>
    </w:p>
    <w:p>
      <w:pPr>
        <w:spacing w:line="360" w:lineRule="auto"/>
        <w:ind w:left="400"/>
        <w:rPr>
          <w:rFonts w:hint="eastAsia" w:ascii="宋体" w:hAnsi="宋体" w:eastAsia="宋体" w:cs="宋体"/>
          <w:szCs w:val="21"/>
          <w:u w:val="single"/>
          <w:lang w:val="en-US" w:eastAsia="zh-CN"/>
        </w:rPr>
      </w:pPr>
      <w:r>
        <w:rPr>
          <w:rFonts w:hint="eastAsia" w:ascii="宋体" w:hAnsi="宋体" w:cs="宋体"/>
          <w:b/>
          <w:bCs/>
          <w:szCs w:val="21"/>
        </w:rPr>
        <w:t>四、</w:t>
      </w:r>
      <w:r>
        <w:rPr>
          <w:rFonts w:hint="eastAsia" w:ascii="宋体" w:hAnsi="宋体" w:eastAsia="宋体" w:cs="宋体"/>
          <w:b/>
          <w:bCs/>
          <w:szCs w:val="21"/>
        </w:rPr>
        <w:t>质量等级：</w:t>
      </w:r>
      <w:r>
        <w:rPr>
          <w:rFonts w:hint="eastAsia" w:ascii="宋体" w:hAnsi="宋体" w:eastAsia="宋体" w:cs="宋体"/>
          <w:b/>
          <w:bCs/>
          <w:szCs w:val="21"/>
          <w:u w:val="single"/>
          <w:lang w:val="en-US" w:eastAsia="zh-CN"/>
        </w:rPr>
        <w:t xml:space="preserve"> </w:t>
      </w:r>
      <w:r>
        <w:rPr>
          <w:rFonts w:hint="eastAsia" w:ascii="宋体" w:hAnsi="宋体" w:eastAsia="宋体" w:cs="宋体"/>
          <w:szCs w:val="21"/>
          <w:u w:val="single"/>
        </w:rPr>
        <w:t>合格</w:t>
      </w:r>
      <w:r>
        <w:rPr>
          <w:rFonts w:hint="eastAsia" w:ascii="宋体" w:hAnsi="宋体" w:eastAsia="宋体" w:cs="宋体"/>
          <w:szCs w:val="21"/>
          <w:u w:val="single"/>
          <w:lang w:val="en-US" w:eastAsia="zh-CN"/>
        </w:rPr>
        <w:t xml:space="preserve"> </w:t>
      </w:r>
    </w:p>
    <w:p>
      <w:pPr>
        <w:widowControl/>
        <w:spacing w:line="360" w:lineRule="auto"/>
        <w:ind w:left="400"/>
        <w:rPr>
          <w:rFonts w:ascii="宋体" w:hAnsi="宋体" w:eastAsia="宋体" w:cs="宋体"/>
          <w:b/>
          <w:bCs/>
          <w:szCs w:val="21"/>
        </w:rPr>
      </w:pPr>
      <w:r>
        <w:rPr>
          <w:rFonts w:hint="eastAsia" w:ascii="宋体" w:hAnsi="宋体" w:cs="宋体"/>
          <w:b/>
          <w:bCs/>
          <w:szCs w:val="21"/>
        </w:rPr>
        <w:t>五、</w:t>
      </w:r>
      <w:r>
        <w:rPr>
          <w:rFonts w:hint="eastAsia" w:ascii="宋体" w:hAnsi="宋体" w:eastAsia="宋体" w:cs="宋体"/>
          <w:b/>
          <w:bCs/>
          <w:szCs w:val="21"/>
        </w:rPr>
        <w:t>签约合同价与合同价格形式</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1.签约合同价为：</w:t>
      </w:r>
    </w:p>
    <w:p>
      <w:pPr>
        <w:widowControl/>
        <w:spacing w:line="360" w:lineRule="auto"/>
        <w:ind w:firstLine="525" w:firstLineChars="250"/>
        <w:rPr>
          <w:rFonts w:ascii="宋体" w:hAnsi="宋体" w:eastAsia="宋体" w:cs="宋体"/>
          <w:szCs w:val="21"/>
        </w:rPr>
      </w:pPr>
      <w:r>
        <w:rPr>
          <w:rFonts w:hint="eastAsia" w:ascii="宋体" w:hAnsi="宋体" w:eastAsia="宋体" w:cs="宋体"/>
          <w:szCs w:val="21"/>
        </w:rPr>
        <w:t>人民币（大写</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元)；</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其中：</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（1）安全文明施工费：</w:t>
      </w:r>
    </w:p>
    <w:p>
      <w:pPr>
        <w:widowControl/>
        <w:spacing w:line="360" w:lineRule="auto"/>
        <w:ind w:firstLine="945" w:firstLineChars="450"/>
        <w:rPr>
          <w:rFonts w:ascii="宋体" w:hAnsi="宋体" w:eastAsia="宋体" w:cs="宋体"/>
          <w:szCs w:val="21"/>
        </w:rPr>
      </w:pPr>
      <w:r>
        <w:rPr>
          <w:rFonts w:hint="eastAsia" w:ascii="宋体" w:hAnsi="宋体" w:eastAsia="宋体" w:cs="宋体"/>
          <w:szCs w:val="21"/>
        </w:rPr>
        <w:t>人民币（大写</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元)；</w:t>
      </w:r>
    </w:p>
    <w:p>
      <w:pPr>
        <w:widowControl/>
        <w:spacing w:line="360" w:lineRule="auto"/>
        <w:ind w:firstLine="420" w:firstLineChars="200"/>
        <w:rPr>
          <w:rFonts w:ascii="宋体" w:hAnsi="宋体" w:eastAsia="宋体" w:cs="宋体"/>
          <w:szCs w:val="21"/>
        </w:rPr>
      </w:pPr>
      <w:r>
        <w:rPr>
          <w:rFonts w:hint="eastAsia" w:ascii="宋体" w:hAnsi="宋体" w:eastAsia="宋体" w:cs="宋体"/>
          <w:szCs w:val="21"/>
        </w:rPr>
        <w:t>（</w:t>
      </w:r>
      <w:r>
        <w:rPr>
          <w:rFonts w:hint="eastAsia" w:ascii="宋体" w:hAnsi="宋体" w:cs="宋体"/>
          <w:szCs w:val="21"/>
        </w:rPr>
        <w:t>2</w:t>
      </w:r>
      <w:r>
        <w:rPr>
          <w:rFonts w:hint="eastAsia" w:ascii="宋体" w:hAnsi="宋体" w:eastAsia="宋体" w:cs="宋体"/>
          <w:szCs w:val="21"/>
        </w:rPr>
        <w:t>）暂列金额：</w:t>
      </w:r>
    </w:p>
    <w:p>
      <w:pPr>
        <w:widowControl/>
        <w:spacing w:line="360" w:lineRule="auto"/>
        <w:ind w:firstLine="840" w:firstLineChars="400"/>
        <w:rPr>
          <w:rFonts w:ascii="宋体" w:hAnsi="宋体" w:eastAsia="宋体" w:cs="宋体"/>
          <w:szCs w:val="21"/>
        </w:rPr>
      </w:pPr>
      <w:r>
        <w:rPr>
          <w:rFonts w:hint="eastAsia" w:ascii="宋体" w:hAnsi="宋体" w:eastAsia="宋体" w:cs="宋体"/>
          <w:szCs w:val="21"/>
        </w:rPr>
        <w:t>人民币（大写</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元)。</w:t>
      </w:r>
    </w:p>
    <w:p>
      <w:pPr>
        <w:widowControl/>
        <w:spacing w:line="360" w:lineRule="auto"/>
        <w:ind w:firstLine="420" w:firstLineChars="200"/>
        <w:rPr>
          <w:rFonts w:ascii="宋体" w:hAnsi="宋体" w:eastAsia="宋体" w:cs="宋体"/>
          <w:szCs w:val="21"/>
        </w:rPr>
      </w:pPr>
      <w:r>
        <w:rPr>
          <w:rFonts w:hint="eastAsia" w:ascii="宋体" w:hAnsi="宋体" w:cs="宋体"/>
          <w:szCs w:val="21"/>
        </w:rPr>
        <w:t>2.</w:t>
      </w:r>
      <w:r>
        <w:rPr>
          <w:rFonts w:hint="eastAsia" w:ascii="宋体" w:hAnsi="宋体" w:eastAsia="宋体" w:cs="宋体"/>
          <w:szCs w:val="21"/>
        </w:rPr>
        <w:t>合同价格形式：</w:t>
      </w:r>
      <w:r>
        <w:rPr>
          <w:rFonts w:hint="eastAsia" w:ascii="宋体" w:hAnsi="宋体" w:eastAsia="宋体" w:cs="宋体"/>
          <w:szCs w:val="21"/>
          <w:u w:val="single"/>
          <w:lang w:val="en-US" w:eastAsia="zh-CN"/>
        </w:rPr>
        <w:t>固定</w:t>
      </w:r>
      <w:r>
        <w:rPr>
          <w:rFonts w:hint="eastAsia" w:ascii="宋体" w:hAnsi="宋体" w:eastAsia="宋体" w:cs="宋体"/>
          <w:szCs w:val="21"/>
          <w:u w:val="single"/>
        </w:rPr>
        <w:t>综合单价</w:t>
      </w:r>
      <w:r>
        <w:rPr>
          <w:rFonts w:hint="eastAsia" w:ascii="宋体" w:hAnsi="宋体" w:eastAsia="宋体" w:cs="宋体"/>
          <w:szCs w:val="21"/>
        </w:rPr>
        <w:t>。</w:t>
      </w:r>
    </w:p>
    <w:p>
      <w:pPr>
        <w:widowControl/>
        <w:spacing w:line="360" w:lineRule="auto"/>
        <w:ind w:firstLine="422" w:firstLineChars="200"/>
        <w:rPr>
          <w:rFonts w:ascii="宋体" w:hAnsi="宋体" w:eastAsia="宋体" w:cs="宋体"/>
          <w:b/>
          <w:bCs/>
          <w:szCs w:val="21"/>
        </w:rPr>
      </w:pPr>
      <w:r>
        <w:rPr>
          <w:rFonts w:hint="eastAsia" w:ascii="宋体" w:hAnsi="宋体" w:eastAsia="宋体" w:cs="宋体"/>
          <w:b/>
          <w:bCs/>
          <w:szCs w:val="21"/>
        </w:rPr>
        <w:t>六、组成合同的文件</w:t>
      </w:r>
    </w:p>
    <w:p>
      <w:pPr>
        <w:widowControl/>
        <w:spacing w:line="360" w:lineRule="auto"/>
        <w:rPr>
          <w:rFonts w:ascii="宋体" w:hAnsi="宋体" w:eastAsia="宋体" w:cs="宋体"/>
          <w:szCs w:val="21"/>
        </w:rPr>
      </w:pPr>
      <w:r>
        <w:rPr>
          <w:rFonts w:hint="eastAsia" w:ascii="宋体" w:hAnsi="宋体" w:eastAsia="宋体" w:cs="宋体"/>
          <w:szCs w:val="21"/>
        </w:rPr>
        <w:t xml:space="preserve">    组成本合同的文件包括</w:t>
      </w:r>
    </w:p>
    <w:p>
      <w:pPr>
        <w:widowControl/>
        <w:spacing w:line="360" w:lineRule="auto"/>
        <w:rPr>
          <w:rFonts w:ascii="宋体" w:hAnsi="宋体" w:eastAsia="宋体" w:cs="宋体"/>
          <w:szCs w:val="21"/>
        </w:rPr>
      </w:pPr>
      <w:r>
        <w:rPr>
          <w:rFonts w:hint="eastAsia" w:ascii="宋体" w:hAnsi="宋体" w:eastAsia="宋体" w:cs="宋体"/>
          <w:szCs w:val="21"/>
        </w:rPr>
        <w:t xml:space="preserve">    1、本合同协议书</w:t>
      </w:r>
    </w:p>
    <w:p>
      <w:pPr>
        <w:widowControl/>
        <w:spacing w:line="360" w:lineRule="auto"/>
        <w:rPr>
          <w:rFonts w:ascii="宋体" w:hAnsi="宋体" w:eastAsia="宋体" w:cs="宋体"/>
          <w:szCs w:val="21"/>
        </w:rPr>
      </w:pPr>
      <w:r>
        <w:rPr>
          <w:rFonts w:hint="eastAsia" w:ascii="宋体" w:hAnsi="宋体" w:eastAsia="宋体" w:cs="宋体"/>
          <w:szCs w:val="21"/>
        </w:rPr>
        <w:t xml:space="preserve">    2、中标通知书</w:t>
      </w:r>
    </w:p>
    <w:p>
      <w:pPr>
        <w:widowControl/>
        <w:spacing w:line="360" w:lineRule="auto"/>
        <w:rPr>
          <w:rFonts w:ascii="宋体" w:hAnsi="宋体" w:eastAsia="宋体" w:cs="宋体"/>
          <w:szCs w:val="21"/>
        </w:rPr>
      </w:pPr>
      <w:r>
        <w:rPr>
          <w:rFonts w:hint="eastAsia" w:ascii="宋体" w:hAnsi="宋体" w:eastAsia="宋体" w:cs="宋体"/>
          <w:szCs w:val="21"/>
        </w:rPr>
        <w:t xml:space="preserve">    3、采购标底价及其附件</w:t>
      </w:r>
    </w:p>
    <w:p>
      <w:pPr>
        <w:widowControl/>
        <w:spacing w:line="360" w:lineRule="auto"/>
        <w:rPr>
          <w:rFonts w:ascii="宋体" w:hAnsi="宋体" w:eastAsia="宋体" w:cs="宋体"/>
          <w:szCs w:val="21"/>
        </w:rPr>
      </w:pPr>
      <w:r>
        <w:rPr>
          <w:rFonts w:hint="eastAsia" w:ascii="宋体" w:hAnsi="宋体" w:eastAsia="宋体" w:cs="宋体"/>
          <w:szCs w:val="21"/>
        </w:rPr>
        <w:t xml:space="preserve">    4、本合同专用条款</w:t>
      </w:r>
    </w:p>
    <w:p>
      <w:pPr>
        <w:widowControl/>
        <w:spacing w:line="360" w:lineRule="auto"/>
        <w:rPr>
          <w:rFonts w:ascii="宋体" w:hAnsi="宋体" w:eastAsia="宋体" w:cs="宋体"/>
          <w:szCs w:val="21"/>
        </w:rPr>
      </w:pPr>
      <w:r>
        <w:rPr>
          <w:rFonts w:hint="eastAsia" w:ascii="宋体" w:hAnsi="宋体" w:eastAsia="宋体" w:cs="宋体"/>
          <w:szCs w:val="21"/>
        </w:rPr>
        <w:t xml:space="preserve">    5、本合同通用条款</w:t>
      </w:r>
    </w:p>
    <w:p>
      <w:pPr>
        <w:widowControl/>
        <w:spacing w:line="360" w:lineRule="auto"/>
        <w:rPr>
          <w:rFonts w:ascii="宋体" w:hAnsi="宋体" w:eastAsia="宋体" w:cs="宋体"/>
          <w:szCs w:val="21"/>
        </w:rPr>
      </w:pPr>
      <w:r>
        <w:rPr>
          <w:rFonts w:hint="eastAsia" w:ascii="宋体" w:hAnsi="宋体" w:eastAsia="宋体" w:cs="宋体"/>
          <w:szCs w:val="21"/>
        </w:rPr>
        <w:t xml:space="preserve">    6、标准、规范及有关技术文件</w:t>
      </w:r>
    </w:p>
    <w:p>
      <w:pPr>
        <w:widowControl/>
        <w:spacing w:line="360" w:lineRule="auto"/>
        <w:rPr>
          <w:rFonts w:ascii="宋体" w:hAnsi="宋体" w:eastAsia="宋体" w:cs="宋体"/>
          <w:szCs w:val="21"/>
        </w:rPr>
      </w:pPr>
      <w:r>
        <w:rPr>
          <w:rFonts w:hint="eastAsia" w:ascii="宋体" w:hAnsi="宋体" w:eastAsia="宋体" w:cs="宋体"/>
          <w:szCs w:val="21"/>
        </w:rPr>
        <w:t xml:space="preserve">    7、施工图纸</w:t>
      </w:r>
    </w:p>
    <w:p>
      <w:pPr>
        <w:widowControl/>
        <w:spacing w:line="360" w:lineRule="auto"/>
        <w:ind w:firstLine="420"/>
        <w:rPr>
          <w:rFonts w:ascii="宋体" w:hAnsi="宋体" w:eastAsia="宋体" w:cs="宋体"/>
          <w:szCs w:val="21"/>
        </w:rPr>
      </w:pPr>
      <w:r>
        <w:rPr>
          <w:rFonts w:hint="eastAsia" w:ascii="宋体" w:hAnsi="宋体" w:eastAsia="宋体" w:cs="宋体"/>
          <w:szCs w:val="21"/>
        </w:rPr>
        <w:t>8、采购标底</w:t>
      </w:r>
    </w:p>
    <w:p>
      <w:pPr>
        <w:widowControl/>
        <w:spacing w:line="360" w:lineRule="auto"/>
        <w:ind w:firstLine="420"/>
        <w:rPr>
          <w:rFonts w:ascii="宋体" w:hAnsi="宋体" w:eastAsia="宋体" w:cs="宋体"/>
          <w:szCs w:val="21"/>
        </w:rPr>
      </w:pPr>
      <w:r>
        <w:rPr>
          <w:rFonts w:hint="eastAsia" w:ascii="宋体" w:hAnsi="宋体" w:eastAsia="宋体" w:cs="宋体"/>
          <w:szCs w:val="21"/>
        </w:rPr>
        <w:t>9、工程编制说明</w:t>
      </w:r>
    </w:p>
    <w:p>
      <w:pPr>
        <w:widowControl/>
        <w:spacing w:line="360" w:lineRule="auto"/>
        <w:rPr>
          <w:rFonts w:ascii="宋体" w:hAnsi="宋体" w:eastAsia="宋体" w:cs="宋体"/>
          <w:szCs w:val="21"/>
        </w:rPr>
      </w:pPr>
      <w:r>
        <w:rPr>
          <w:rFonts w:hint="eastAsia" w:ascii="宋体" w:hAnsi="宋体" w:eastAsia="宋体" w:cs="宋体"/>
          <w:szCs w:val="21"/>
        </w:rPr>
        <w:t xml:space="preserve">      双方有关工程的洽商、变更等书面协议或文件视为本合同的组成部分。</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七、本协议书中有关词语含义与本合同第二部分《通用条款》中分别赋予它们的定义相同。</w:t>
      </w:r>
    </w:p>
    <w:p>
      <w:pPr>
        <w:spacing w:line="360" w:lineRule="auto"/>
        <w:rPr>
          <w:rFonts w:ascii="宋体" w:hAnsi="宋体" w:eastAsia="宋体" w:cs="宋体"/>
          <w:b/>
          <w:bCs/>
          <w:szCs w:val="21"/>
        </w:rPr>
      </w:pPr>
      <w:r>
        <w:rPr>
          <w:rFonts w:hint="eastAsia" w:ascii="宋体" w:hAnsi="宋体" w:eastAsia="宋体" w:cs="宋体"/>
          <w:b/>
          <w:bCs/>
          <w:szCs w:val="21"/>
        </w:rPr>
        <w:t xml:space="preserve">    八、向甲方承诺按照合同约定进行施工、竣工并在质量保修期内承担工程质量保修责任。</w:t>
      </w:r>
    </w:p>
    <w:p>
      <w:pPr>
        <w:spacing w:line="360" w:lineRule="auto"/>
        <w:rPr>
          <w:rFonts w:ascii="宋体" w:hAnsi="宋体" w:eastAsia="宋体" w:cs="宋体"/>
          <w:b/>
          <w:bCs/>
          <w:szCs w:val="21"/>
        </w:rPr>
      </w:pPr>
      <w:r>
        <w:rPr>
          <w:rFonts w:hint="eastAsia" w:ascii="宋体" w:hAnsi="宋体" w:eastAsia="宋体" w:cs="宋体"/>
          <w:b/>
          <w:bCs/>
          <w:szCs w:val="21"/>
        </w:rPr>
        <w:t xml:space="preserve">    九、甲方向乙方承诺按照约定的期限和方式支付合同价款及其他应当支付的款项。</w:t>
      </w:r>
    </w:p>
    <w:p>
      <w:pPr>
        <w:spacing w:line="360" w:lineRule="auto"/>
        <w:rPr>
          <w:rFonts w:ascii="宋体" w:hAnsi="宋体" w:eastAsia="宋体" w:cs="宋体"/>
          <w:b/>
          <w:bCs/>
          <w:szCs w:val="21"/>
        </w:rPr>
      </w:pPr>
      <w:r>
        <w:rPr>
          <w:rFonts w:hint="eastAsia" w:ascii="宋体" w:hAnsi="宋体" w:eastAsia="宋体" w:cs="宋体"/>
          <w:b/>
          <w:bCs/>
          <w:szCs w:val="21"/>
        </w:rPr>
        <w:t xml:space="preserve">    十、合同生效</w:t>
      </w:r>
    </w:p>
    <w:p>
      <w:pPr>
        <w:spacing w:line="360" w:lineRule="auto"/>
        <w:rPr>
          <w:rFonts w:ascii="宋体" w:hAnsi="宋体" w:eastAsia="宋体" w:cs="宋体"/>
          <w:szCs w:val="21"/>
        </w:rPr>
      </w:pPr>
      <w:r>
        <w:rPr>
          <w:rFonts w:hint="eastAsia" w:ascii="宋体" w:hAnsi="宋体" w:eastAsia="宋体" w:cs="宋体"/>
          <w:szCs w:val="21"/>
        </w:rPr>
        <w:t xml:space="preserve">    合同订立时间：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w:t>
      </w:r>
    </w:p>
    <w:p>
      <w:pPr>
        <w:spacing w:line="360" w:lineRule="auto"/>
        <w:ind w:firstLine="420" w:firstLineChars="200"/>
        <w:rPr>
          <w:rFonts w:ascii="宋体" w:hAnsi="宋体" w:eastAsia="宋体" w:cs="宋体"/>
          <w:szCs w:val="21"/>
        </w:rPr>
      </w:pPr>
      <w:r>
        <w:rPr>
          <w:rFonts w:hint="eastAsia" w:ascii="宋体" w:hAnsi="宋体" w:eastAsia="宋体" w:cs="宋体"/>
          <w:szCs w:val="21"/>
        </w:rPr>
        <w:t>合同订立地点：</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p>
    <w:p>
      <w:pPr>
        <w:spacing w:line="360" w:lineRule="auto"/>
        <w:ind w:firstLine="420" w:firstLineChars="200"/>
        <w:rPr>
          <w:rFonts w:ascii="宋体" w:hAnsi="宋体" w:eastAsia="宋体" w:cs="宋体"/>
          <w:szCs w:val="21"/>
        </w:rPr>
      </w:pPr>
      <w:r>
        <w:rPr>
          <w:rFonts w:hint="eastAsia" w:ascii="宋体" w:hAnsi="宋体" w:eastAsia="宋体" w:cs="宋体"/>
          <w:szCs w:val="21"/>
        </w:rPr>
        <w:t>本合同双方约定</w:t>
      </w:r>
      <w:r>
        <w:rPr>
          <w:rFonts w:hint="eastAsia" w:ascii="宋体" w:hAnsi="宋体" w:eastAsia="宋体" w:cs="宋体"/>
          <w:szCs w:val="21"/>
          <w:u w:val="single"/>
        </w:rPr>
        <w:t xml:space="preserve">       </w:t>
      </w:r>
      <w:r>
        <w:rPr>
          <w:rFonts w:hint="eastAsia" w:ascii="宋体" w:hAnsi="宋体" w:eastAsia="宋体" w:cs="宋体"/>
          <w:b/>
          <w:bCs/>
          <w:szCs w:val="21"/>
          <w:u w:val="single"/>
        </w:rPr>
        <w:t>签字盖章</w:t>
      </w:r>
      <w:r>
        <w:rPr>
          <w:rFonts w:hint="eastAsia" w:ascii="宋体" w:hAnsi="宋体" w:eastAsia="宋体" w:cs="宋体"/>
          <w:szCs w:val="21"/>
          <w:u w:val="single"/>
        </w:rPr>
        <w:t xml:space="preserve">       </w:t>
      </w:r>
      <w:r>
        <w:rPr>
          <w:rFonts w:hint="eastAsia" w:ascii="宋体" w:hAnsi="宋体" w:eastAsia="宋体" w:cs="宋体"/>
          <w:szCs w:val="21"/>
        </w:rPr>
        <w:t>后生效。</w:t>
      </w:r>
    </w:p>
    <w:p>
      <w:pPr>
        <w:adjustRightInd w:val="0"/>
        <w:snapToGrid w:val="0"/>
        <w:spacing w:line="360" w:lineRule="auto"/>
        <w:jc w:val="center"/>
        <w:rPr>
          <w:rFonts w:ascii="宋体" w:hAnsi="宋体" w:eastAsia="宋体" w:cs="宋体"/>
          <w:b/>
          <w:bCs/>
          <w:szCs w:val="21"/>
        </w:rPr>
      </w:pPr>
      <w:r>
        <w:rPr>
          <w:rFonts w:hint="eastAsia" w:ascii="宋体" w:hAnsi="宋体" w:eastAsia="宋体" w:cs="宋体"/>
          <w:b/>
          <w:bCs/>
          <w:szCs w:val="21"/>
        </w:rPr>
        <w:t xml:space="preserve"> </w:t>
      </w:r>
    </w:p>
    <w:p>
      <w:pPr>
        <w:adjustRightInd w:val="0"/>
        <w:snapToGrid w:val="0"/>
        <w:spacing w:line="360" w:lineRule="auto"/>
        <w:jc w:val="center"/>
        <w:rPr>
          <w:rFonts w:ascii="宋体" w:hAnsi="宋体" w:eastAsia="宋体" w:cs="宋体"/>
          <w:b/>
          <w:bCs/>
          <w:szCs w:val="21"/>
        </w:rPr>
      </w:pPr>
      <w:r>
        <w:rPr>
          <w:rFonts w:hint="eastAsia" w:ascii="宋体" w:hAnsi="宋体" w:eastAsia="宋体" w:cs="宋体"/>
          <w:b/>
          <w:bCs/>
          <w:sz w:val="28"/>
          <w:szCs w:val="28"/>
        </w:rPr>
        <w:t>第二部分  通用条款</w:t>
      </w:r>
    </w:p>
    <w:p>
      <w:pPr>
        <w:adjustRightInd w:val="0"/>
        <w:snapToGrid w:val="0"/>
        <w:spacing w:line="360" w:lineRule="auto"/>
        <w:ind w:firstLine="560"/>
        <w:rPr>
          <w:rFonts w:ascii="宋体" w:hAnsi="宋体" w:eastAsia="宋体" w:cs="宋体"/>
          <w:szCs w:val="21"/>
        </w:rPr>
      </w:pPr>
      <w:r>
        <w:rPr>
          <w:rFonts w:hint="eastAsia" w:ascii="宋体" w:hAnsi="宋体" w:eastAsia="宋体" w:cs="宋体"/>
          <w:szCs w:val="21"/>
        </w:rPr>
        <w:t xml:space="preserve"> </w:t>
      </w:r>
    </w:p>
    <w:p>
      <w:pPr>
        <w:spacing w:line="360" w:lineRule="auto"/>
        <w:jc w:val="center"/>
        <w:rPr>
          <w:rFonts w:ascii="宋体" w:hAnsi="宋体" w:eastAsia="宋体" w:cs="宋体"/>
          <w:b/>
          <w:bCs/>
          <w:szCs w:val="21"/>
        </w:rPr>
      </w:pPr>
      <w:r>
        <w:rPr>
          <w:rFonts w:hint="eastAsia" w:ascii="宋体" w:hAnsi="宋体" w:eastAsia="宋体" w:cs="宋体"/>
          <w:szCs w:val="21"/>
        </w:rPr>
        <w:t>此部分采用《建设工程施工合同》范本（GF-1999-0201）中《第二部分  通用条款》</w:t>
      </w:r>
      <w:r>
        <w:rPr>
          <w:rFonts w:hint="eastAsia" w:ascii="宋体" w:hAnsi="宋体" w:eastAsia="宋体" w:cs="宋体"/>
          <w:b/>
          <w:bCs/>
          <w:szCs w:val="21"/>
        </w:rPr>
        <w:t xml:space="preserve"> </w:t>
      </w:r>
    </w:p>
    <w:p>
      <w:pPr>
        <w:spacing w:line="360" w:lineRule="auto"/>
        <w:jc w:val="center"/>
        <w:rPr>
          <w:rFonts w:ascii="宋体" w:hAnsi="宋体" w:eastAsia="宋体" w:cs="宋体"/>
          <w:b/>
          <w:bCs/>
          <w:szCs w:val="21"/>
        </w:rPr>
      </w:pPr>
      <w:r>
        <w:rPr>
          <w:rFonts w:hint="eastAsia" w:ascii="宋体" w:hAnsi="宋体" w:eastAsia="宋体" w:cs="宋体"/>
          <w:b/>
          <w:bCs/>
          <w:szCs w:val="21"/>
        </w:rPr>
        <w:t xml:space="preserve"> </w:t>
      </w:r>
    </w:p>
    <w:p>
      <w:pPr>
        <w:spacing w:line="360" w:lineRule="auto"/>
        <w:jc w:val="center"/>
        <w:rPr>
          <w:rFonts w:ascii="宋体" w:hAnsi="宋体" w:eastAsia="宋体" w:cs="宋体"/>
          <w:b/>
          <w:bCs/>
          <w:szCs w:val="21"/>
        </w:rPr>
      </w:pPr>
      <w:r>
        <w:rPr>
          <w:rFonts w:hint="eastAsia" w:ascii="宋体" w:hAnsi="宋体" w:eastAsia="宋体" w:cs="宋体"/>
          <w:b/>
          <w:bCs/>
          <w:sz w:val="28"/>
          <w:szCs w:val="28"/>
        </w:rPr>
        <w:t>第三部分 专用条款</w:t>
      </w:r>
    </w:p>
    <w:p>
      <w:pPr>
        <w:spacing w:line="360" w:lineRule="auto"/>
        <w:rPr>
          <w:rFonts w:ascii="宋体" w:hAnsi="宋体" w:eastAsia="宋体" w:cs="宋体"/>
          <w:b/>
          <w:bCs/>
          <w:szCs w:val="21"/>
        </w:rPr>
      </w:pPr>
      <w:r>
        <w:rPr>
          <w:rFonts w:hint="eastAsia" w:ascii="宋体" w:hAnsi="宋体" w:eastAsia="宋体" w:cs="宋体"/>
          <w:b/>
          <w:bCs/>
          <w:szCs w:val="21"/>
        </w:rPr>
        <w:t xml:space="preserve">    一、词语定义及合同文件</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1、合同文件及解释顺序</w:t>
      </w:r>
    </w:p>
    <w:p>
      <w:pPr>
        <w:spacing w:line="360" w:lineRule="auto"/>
        <w:ind w:firstLine="570"/>
        <w:rPr>
          <w:rFonts w:ascii="宋体" w:hAnsi="宋体" w:eastAsia="宋体" w:cs="宋体"/>
          <w:szCs w:val="21"/>
        </w:rPr>
      </w:pPr>
      <w:r>
        <w:rPr>
          <w:rFonts w:hint="eastAsia" w:ascii="宋体" w:hAnsi="宋体" w:eastAsia="宋体" w:cs="宋体"/>
          <w:szCs w:val="21"/>
        </w:rPr>
        <w:t>合同文件组成及解释顺序：</w:t>
      </w:r>
      <w:r>
        <w:rPr>
          <w:rFonts w:hint="eastAsia" w:ascii="宋体" w:hAnsi="宋体" w:eastAsia="宋体" w:cs="宋体"/>
          <w:b/>
          <w:bCs/>
          <w:szCs w:val="21"/>
          <w:u w:val="single"/>
        </w:rPr>
        <w:t>合同协议书（不违返有关规定的）、中标通知书、采购标底价及其附件、合同专用条款、合同通用条款、标准规范及有关技术文件、施工图纸和工程编制说明、有关本工程的图纸会审记录、工程变更及工程例会记录等。</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2、语言文字和适用法律、标准及规范</w:t>
      </w:r>
    </w:p>
    <w:p>
      <w:pPr>
        <w:spacing w:line="360" w:lineRule="auto"/>
        <w:rPr>
          <w:rFonts w:hint="eastAsia" w:ascii="宋体" w:hAnsi="宋体" w:eastAsia="宋体" w:cs="宋体"/>
          <w:szCs w:val="21"/>
          <w:lang w:val="en-US" w:eastAsia="zh-CN"/>
        </w:rPr>
      </w:pPr>
      <w:r>
        <w:rPr>
          <w:rFonts w:hint="eastAsia" w:ascii="宋体" w:hAnsi="宋体" w:eastAsia="宋体" w:cs="宋体"/>
          <w:szCs w:val="21"/>
        </w:rPr>
        <w:t xml:space="preserve">    2、l本合同除使用汉语外，还使用</w:t>
      </w:r>
      <w:r>
        <w:rPr>
          <w:rFonts w:hint="eastAsia" w:ascii="宋体" w:hAnsi="宋体" w:eastAsia="宋体" w:cs="宋体"/>
          <w:szCs w:val="21"/>
          <w:u w:val="single"/>
        </w:rPr>
        <w:t xml:space="preserve">       /        </w:t>
      </w:r>
      <w:r>
        <w:rPr>
          <w:rFonts w:hint="eastAsia" w:ascii="宋体" w:hAnsi="宋体" w:eastAsia="宋体" w:cs="宋体"/>
          <w:szCs w:val="21"/>
        </w:rPr>
        <w:t>语言文字</w:t>
      </w:r>
      <w:r>
        <w:rPr>
          <w:rFonts w:hint="eastAsia" w:ascii="宋体" w:hAnsi="宋体" w:eastAsia="宋体" w:cs="宋体"/>
          <w:szCs w:val="21"/>
          <w:lang w:eastAsia="zh-CN"/>
        </w:rPr>
        <w:t>。</w:t>
      </w:r>
    </w:p>
    <w:p>
      <w:pPr>
        <w:spacing w:line="360" w:lineRule="auto"/>
        <w:rPr>
          <w:rFonts w:ascii="宋体" w:hAnsi="宋体" w:eastAsia="宋体" w:cs="宋体"/>
          <w:szCs w:val="21"/>
        </w:rPr>
      </w:pPr>
      <w:r>
        <w:rPr>
          <w:rFonts w:hint="eastAsia" w:ascii="宋体" w:hAnsi="宋体" w:eastAsia="宋体" w:cs="宋体"/>
          <w:szCs w:val="21"/>
        </w:rPr>
        <w:t xml:space="preserve">    2．2适用法律和法规</w:t>
      </w:r>
    </w:p>
    <w:p>
      <w:pPr>
        <w:spacing w:line="360" w:lineRule="auto"/>
        <w:ind w:firstLine="420"/>
        <w:rPr>
          <w:rFonts w:ascii="宋体" w:hAnsi="宋体" w:eastAsia="宋体" w:cs="宋体"/>
          <w:b/>
          <w:bCs/>
          <w:szCs w:val="21"/>
          <w:u w:val="single"/>
        </w:rPr>
      </w:pPr>
      <w:r>
        <w:rPr>
          <w:rFonts w:hint="eastAsia" w:ascii="宋体" w:hAnsi="宋体" w:eastAsia="宋体" w:cs="宋体"/>
          <w:szCs w:val="21"/>
        </w:rPr>
        <w:t>需要明示的法律、行政法规：</w:t>
      </w:r>
      <w:r>
        <w:rPr>
          <w:rFonts w:hint="eastAsia" w:ascii="宋体" w:hAnsi="宋体" w:eastAsia="宋体" w:cs="宋体"/>
          <w:szCs w:val="21"/>
          <w:u w:val="single"/>
        </w:rPr>
        <w:t xml:space="preserve"> </w:t>
      </w:r>
      <w:r>
        <w:rPr>
          <w:rFonts w:hint="eastAsia" w:ascii="宋体" w:hAnsi="宋体" w:eastAsia="宋体" w:cs="宋体"/>
          <w:b/>
          <w:bCs/>
          <w:szCs w:val="21"/>
          <w:u w:val="single"/>
        </w:rPr>
        <w:t>《中华人民共和国民法典》、《建筑法》等现行有关建设管理法规条例。</w:t>
      </w:r>
    </w:p>
    <w:p>
      <w:pPr>
        <w:spacing w:line="360" w:lineRule="auto"/>
        <w:ind w:firstLine="420"/>
        <w:rPr>
          <w:rFonts w:ascii="宋体" w:hAnsi="宋体" w:eastAsia="宋体" w:cs="宋体"/>
          <w:szCs w:val="21"/>
        </w:rPr>
      </w:pPr>
      <w:r>
        <w:rPr>
          <w:rFonts w:hint="eastAsia" w:ascii="宋体" w:hAnsi="宋体" w:eastAsia="宋体" w:cs="宋体"/>
          <w:szCs w:val="21"/>
        </w:rPr>
        <w:t xml:space="preserve">2.3适用标准、规范                                                                            </w:t>
      </w:r>
    </w:p>
    <w:p>
      <w:pPr>
        <w:spacing w:line="360" w:lineRule="auto"/>
        <w:rPr>
          <w:rFonts w:ascii="宋体" w:hAnsi="宋体" w:eastAsia="宋体" w:cs="宋体"/>
          <w:szCs w:val="21"/>
          <w:u w:val="single"/>
        </w:rPr>
      </w:pPr>
      <w:r>
        <w:rPr>
          <w:rFonts w:hint="eastAsia" w:ascii="宋体" w:hAnsi="宋体" w:eastAsia="宋体" w:cs="宋体"/>
          <w:szCs w:val="21"/>
        </w:rPr>
        <w:t xml:space="preserve">    适用标准、规范的名称: </w:t>
      </w:r>
      <w:r>
        <w:rPr>
          <w:rFonts w:hint="eastAsia" w:ascii="宋体" w:hAnsi="宋体" w:eastAsia="宋体" w:cs="宋体"/>
          <w:b/>
          <w:bCs/>
          <w:szCs w:val="21"/>
          <w:u w:val="single"/>
        </w:rPr>
        <w:t xml:space="preserve">国家颁布的有关建筑安装施工规范及验收、评定统一标准 。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甲方提供标准。规范的时间:</w:t>
      </w:r>
      <w:r>
        <w:rPr>
          <w:rFonts w:hint="eastAsia" w:ascii="宋体" w:hAnsi="宋体" w:eastAsia="宋体" w:cs="宋体"/>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国内没有相应标准、规范时的约定：</w:t>
      </w:r>
      <w:r>
        <w:rPr>
          <w:rFonts w:hint="eastAsia" w:ascii="宋体" w:hAnsi="宋体" w:eastAsia="宋体" w:cs="宋体"/>
          <w:szCs w:val="21"/>
          <w:u w:val="single"/>
        </w:rPr>
        <w:t xml:space="preserve">            /              </w:t>
      </w:r>
    </w:p>
    <w:p>
      <w:pPr>
        <w:spacing w:line="360" w:lineRule="auto"/>
        <w:ind w:firstLine="210" w:firstLineChars="100"/>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3、图纸</w:t>
      </w:r>
    </w:p>
    <w:p>
      <w:pPr>
        <w:spacing w:line="360" w:lineRule="auto"/>
        <w:rPr>
          <w:rFonts w:ascii="宋体" w:hAnsi="宋体" w:eastAsia="宋体" w:cs="宋体"/>
          <w:szCs w:val="21"/>
          <w:u w:val="single"/>
        </w:rPr>
      </w:pPr>
      <w:r>
        <w:rPr>
          <w:rFonts w:hint="eastAsia" w:ascii="宋体" w:hAnsi="宋体" w:eastAsia="宋体" w:cs="宋体"/>
          <w:szCs w:val="21"/>
        </w:rPr>
        <w:t xml:space="preserve">    3.1甲方向乙方提供图纸日期和套数</w:t>
      </w:r>
      <w:r>
        <w:rPr>
          <w:rFonts w:hint="eastAsia" w:ascii="宋体" w:hAnsi="宋体" w:eastAsia="宋体" w:cs="宋体"/>
          <w:szCs w:val="21"/>
          <w:lang w:eastAsia="zh-CN"/>
        </w:rPr>
        <w:t>（</w:t>
      </w:r>
      <w:r>
        <w:rPr>
          <w:rFonts w:hint="eastAsia" w:ascii="宋体" w:hAnsi="宋体" w:eastAsia="宋体" w:cs="宋体"/>
          <w:szCs w:val="21"/>
          <w:lang w:val="en-US" w:eastAsia="zh-CN"/>
        </w:rPr>
        <w:t>如有</w:t>
      </w:r>
      <w:r>
        <w:rPr>
          <w:rFonts w:hint="eastAsia" w:ascii="宋体" w:hAnsi="宋体" w:eastAsia="宋体" w:cs="宋体"/>
          <w:szCs w:val="21"/>
          <w:lang w:eastAsia="zh-CN"/>
        </w:rPr>
        <w:t>）</w:t>
      </w:r>
      <w:r>
        <w:rPr>
          <w:rFonts w:hint="eastAsia" w:ascii="宋体" w:hAnsi="宋体" w:eastAsia="宋体" w:cs="宋体"/>
          <w:szCs w:val="21"/>
        </w:rPr>
        <w:t>:</w:t>
      </w:r>
      <w:r>
        <w:rPr>
          <w:rFonts w:hint="eastAsia" w:ascii="宋体" w:hAnsi="宋体" w:eastAsia="宋体" w:cs="宋体"/>
          <w:szCs w:val="21"/>
          <w:u w:val="single"/>
        </w:rPr>
        <w:t xml:space="preserve"> 提供施工图纸贰套。</w:t>
      </w:r>
    </w:p>
    <w:p>
      <w:pPr>
        <w:spacing w:line="360" w:lineRule="auto"/>
        <w:rPr>
          <w:rFonts w:ascii="宋体" w:hAnsi="宋体" w:eastAsia="宋体" w:cs="宋体"/>
          <w:szCs w:val="21"/>
        </w:rPr>
      </w:pPr>
      <w:r>
        <w:rPr>
          <w:rFonts w:hint="eastAsia" w:ascii="宋体" w:hAnsi="宋体" w:eastAsia="宋体" w:cs="宋体"/>
          <w:szCs w:val="21"/>
        </w:rPr>
        <w:t xml:space="preserve">    甲方对图纸的保密要求:</w:t>
      </w:r>
      <w:r>
        <w:rPr>
          <w:rFonts w:hint="eastAsia" w:ascii="宋体" w:hAnsi="宋体" w:eastAsia="宋体" w:cs="宋体"/>
          <w:szCs w:val="21"/>
          <w:u w:val="single"/>
        </w:rPr>
        <w:t xml:space="preserve">  不得用于其它工程  </w:t>
      </w:r>
    </w:p>
    <w:p>
      <w:pPr>
        <w:spacing w:line="360" w:lineRule="auto"/>
        <w:rPr>
          <w:rFonts w:ascii="宋体" w:hAnsi="宋体" w:eastAsia="宋体" w:cs="宋体"/>
          <w:szCs w:val="21"/>
          <w:u w:val="single"/>
        </w:rPr>
      </w:pPr>
      <w:r>
        <w:rPr>
          <w:rFonts w:hint="eastAsia" w:ascii="宋体" w:hAnsi="宋体" w:eastAsia="宋体" w:cs="宋体"/>
          <w:szCs w:val="21"/>
        </w:rPr>
        <w:t xml:space="preserve">    使用国外纸的要求及费用的承担:</w:t>
      </w:r>
      <w:r>
        <w:rPr>
          <w:rFonts w:hint="eastAsia" w:ascii="宋体" w:hAnsi="宋体" w:eastAsia="宋体" w:cs="宋体"/>
          <w:szCs w:val="21"/>
          <w:u w:val="single"/>
        </w:rPr>
        <w:t xml:space="preserve">               /            </w:t>
      </w:r>
    </w:p>
    <w:p>
      <w:pPr>
        <w:spacing w:line="360" w:lineRule="auto"/>
        <w:ind w:firstLine="555"/>
        <w:rPr>
          <w:rFonts w:ascii="宋体" w:hAnsi="宋体" w:eastAsia="宋体" w:cs="宋体"/>
          <w:b/>
          <w:bCs/>
          <w:szCs w:val="21"/>
        </w:rPr>
      </w:pPr>
      <w:r>
        <w:rPr>
          <w:rFonts w:hint="eastAsia" w:ascii="宋体" w:hAnsi="宋体" w:eastAsia="宋体" w:cs="宋体"/>
          <w:b/>
          <w:bCs/>
          <w:szCs w:val="21"/>
        </w:rPr>
        <w:t>二、 双方一般权利和义务</w:t>
      </w:r>
    </w:p>
    <w:p>
      <w:pPr>
        <w:spacing w:line="360" w:lineRule="auto"/>
        <w:ind w:firstLine="211" w:firstLineChars="100"/>
        <w:rPr>
          <w:rFonts w:ascii="宋体" w:hAnsi="宋体" w:eastAsia="宋体" w:cs="宋体"/>
          <w:b/>
          <w:bCs/>
          <w:szCs w:val="21"/>
        </w:rPr>
      </w:pPr>
      <w:r>
        <w:rPr>
          <w:rFonts w:hint="eastAsia" w:ascii="宋体" w:hAnsi="宋体" w:eastAsia="宋体" w:cs="宋体"/>
          <w:b/>
          <w:bCs/>
          <w:szCs w:val="21"/>
        </w:rPr>
        <w:t>4、工程师</w:t>
      </w:r>
    </w:p>
    <w:p>
      <w:pPr>
        <w:spacing w:line="360" w:lineRule="auto"/>
        <w:rPr>
          <w:rFonts w:ascii="宋体" w:hAnsi="宋体" w:eastAsia="宋体" w:cs="宋体"/>
          <w:szCs w:val="21"/>
        </w:rPr>
      </w:pPr>
      <w:r>
        <w:rPr>
          <w:rFonts w:hint="eastAsia" w:ascii="宋体" w:hAnsi="宋体" w:eastAsia="宋体" w:cs="宋体"/>
          <w:szCs w:val="21"/>
        </w:rPr>
        <w:t xml:space="preserve">   4．1监理单位委派的工程师</w:t>
      </w:r>
    </w:p>
    <w:p>
      <w:pPr>
        <w:spacing w:line="360" w:lineRule="auto"/>
        <w:rPr>
          <w:rFonts w:ascii="宋体" w:hAnsi="宋体" w:eastAsia="宋体" w:cs="宋体"/>
          <w:szCs w:val="21"/>
          <w:u w:val="single"/>
        </w:rPr>
      </w:pPr>
      <w:r>
        <w:rPr>
          <w:rFonts w:hint="eastAsia" w:ascii="宋体" w:hAnsi="宋体" w:eastAsia="宋体" w:cs="宋体"/>
          <w:szCs w:val="21"/>
        </w:rPr>
        <w:t xml:space="preserve">    姓名：</w:t>
      </w:r>
      <w:r>
        <w:rPr>
          <w:rFonts w:hint="eastAsia" w:ascii="宋体" w:hAnsi="宋体" w:eastAsia="宋体" w:cs="宋体"/>
          <w:b/>
          <w:bCs/>
          <w:szCs w:val="21"/>
          <w:u w:val="single"/>
        </w:rPr>
        <w:t xml:space="preserve"> </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r>
        <w:rPr>
          <w:rFonts w:hint="eastAsia" w:ascii="宋体" w:hAnsi="宋体" w:cs="宋体"/>
          <w:b/>
          <w:bCs/>
          <w:szCs w:val="21"/>
          <w:u w:val="single"/>
        </w:rPr>
        <w:t xml:space="preserve">   /  </w:t>
      </w:r>
      <w:r>
        <w:rPr>
          <w:rFonts w:hint="eastAsia" w:ascii="宋体" w:hAnsi="宋体" w:eastAsia="宋体" w:cs="宋体"/>
          <w:b/>
          <w:bCs/>
          <w:szCs w:val="21"/>
          <w:u w:val="single"/>
        </w:rPr>
        <w:t xml:space="preserve">   </w:t>
      </w:r>
      <w:r>
        <w:rPr>
          <w:rFonts w:hint="eastAsia" w:ascii="宋体" w:hAnsi="宋体" w:eastAsia="宋体" w:cs="宋体"/>
          <w:szCs w:val="21"/>
        </w:rPr>
        <w:t xml:space="preserve"> </w:t>
      </w:r>
      <w:r>
        <w:rPr>
          <w:rFonts w:hint="eastAsia" w:ascii="宋体" w:hAnsi="宋体" w:cs="宋体"/>
          <w:szCs w:val="21"/>
        </w:rPr>
        <w:t xml:space="preserve">     </w:t>
      </w:r>
      <w:r>
        <w:rPr>
          <w:rFonts w:hint="eastAsia" w:ascii="宋体" w:hAnsi="宋体" w:eastAsia="宋体" w:cs="宋体"/>
          <w:szCs w:val="21"/>
        </w:rPr>
        <w:t>职务：</w:t>
      </w:r>
      <w:r>
        <w:rPr>
          <w:rFonts w:hint="eastAsia" w:ascii="宋体" w:hAnsi="宋体" w:eastAsia="宋体" w:cs="宋体"/>
          <w:b/>
          <w:bCs/>
          <w:szCs w:val="21"/>
          <w:u w:val="single"/>
        </w:rPr>
        <w:t>总监理工程师</w:t>
      </w:r>
    </w:p>
    <w:p>
      <w:pPr>
        <w:spacing w:line="360" w:lineRule="auto"/>
        <w:rPr>
          <w:rFonts w:ascii="宋体" w:hAnsi="宋体" w:eastAsia="宋体" w:cs="宋体"/>
          <w:szCs w:val="21"/>
          <w:u w:val="single"/>
        </w:rPr>
      </w:pPr>
      <w:r>
        <w:rPr>
          <w:rFonts w:hint="eastAsia" w:ascii="宋体" w:hAnsi="宋体" w:eastAsia="宋体" w:cs="宋体"/>
          <w:szCs w:val="21"/>
        </w:rPr>
        <w:t xml:space="preserve">    甲方委托的职权：</w:t>
      </w:r>
      <w:r>
        <w:rPr>
          <w:rFonts w:hint="eastAsia" w:ascii="宋体" w:hAnsi="宋体" w:eastAsia="宋体" w:cs="宋体"/>
          <w:b/>
          <w:bCs/>
          <w:szCs w:val="21"/>
          <w:u w:val="single"/>
        </w:rPr>
        <w:t>依照法律、行政法规及有关的技术标准、设计文件和承包合同对工程的质量、进度、造价、安全、文明施工等进行监督管理，协调甲方与乙方之间的工作关系。</w:t>
      </w:r>
    </w:p>
    <w:p>
      <w:pPr>
        <w:spacing w:line="360" w:lineRule="auto"/>
        <w:ind w:firstLine="480"/>
        <w:rPr>
          <w:rFonts w:ascii="宋体" w:hAnsi="宋体" w:eastAsia="宋体" w:cs="宋体"/>
          <w:szCs w:val="21"/>
          <w:u w:val="single"/>
        </w:rPr>
      </w:pPr>
      <w:r>
        <w:rPr>
          <w:rFonts w:hint="eastAsia" w:ascii="宋体" w:hAnsi="宋体" w:eastAsia="宋体" w:cs="宋体"/>
          <w:szCs w:val="21"/>
        </w:rPr>
        <w:t>需要取得甲方批准才能行使的职权:</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1、图纸变更  2、延长工期  3、工程款支付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4．2甲方派驻的工程师</w:t>
      </w:r>
    </w:p>
    <w:p>
      <w:pPr>
        <w:spacing w:line="360" w:lineRule="auto"/>
        <w:rPr>
          <w:rFonts w:ascii="宋体" w:hAnsi="宋体" w:eastAsia="宋体" w:cs="宋体"/>
          <w:szCs w:val="21"/>
        </w:rPr>
      </w:pPr>
      <w:r>
        <w:rPr>
          <w:rFonts w:hint="eastAsia" w:ascii="宋体" w:hAnsi="宋体" w:eastAsia="宋体" w:cs="宋体"/>
          <w:szCs w:val="21"/>
        </w:rPr>
        <w:t xml:space="preserve">    姓名：</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      </w:t>
      </w:r>
      <w:r>
        <w:rPr>
          <w:rFonts w:hint="eastAsia" w:ascii="宋体" w:hAnsi="宋体" w:eastAsia="宋体" w:cs="宋体"/>
          <w:szCs w:val="21"/>
        </w:rPr>
        <w:t xml:space="preserve">     职务：</w:t>
      </w:r>
      <w:r>
        <w:rPr>
          <w:rFonts w:hint="eastAsia" w:ascii="宋体" w:hAnsi="宋体" w:eastAsia="宋体" w:cs="宋体"/>
          <w:szCs w:val="21"/>
          <w:u w:val="single"/>
        </w:rPr>
        <w:t xml:space="preserve">  </w:t>
      </w:r>
      <w:r>
        <w:rPr>
          <w:rFonts w:hint="eastAsia" w:ascii="宋体" w:hAnsi="宋体" w:eastAsia="宋体" w:cs="宋体"/>
          <w:b/>
          <w:bCs/>
          <w:szCs w:val="21"/>
          <w:u w:val="single"/>
        </w:rPr>
        <w:t>现场负责人</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职权：</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1、负责协调各乙方单位、监督单位、设计单位的工作关系；2、负责监督抽检工程质量、进度、造价、安全、文明施工等方面工作 。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4.3不实行监理的 、工程师的职权: </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5、项目经理</w:t>
      </w:r>
    </w:p>
    <w:p>
      <w:pPr>
        <w:spacing w:line="360" w:lineRule="auto"/>
        <w:ind w:firstLine="480"/>
        <w:rPr>
          <w:rFonts w:ascii="宋体" w:hAnsi="宋体" w:eastAsia="宋体" w:cs="宋体"/>
          <w:b/>
          <w:bCs/>
          <w:szCs w:val="21"/>
          <w:u w:val="single"/>
        </w:rPr>
      </w:pPr>
      <w:r>
        <w:rPr>
          <w:rFonts w:hint="eastAsia" w:ascii="宋体" w:hAnsi="宋体" w:eastAsia="宋体" w:cs="宋体"/>
          <w:szCs w:val="21"/>
        </w:rPr>
        <w:t>姓名：</w:t>
      </w:r>
      <w:r>
        <w:rPr>
          <w:rFonts w:hint="eastAsia" w:ascii="宋体" w:hAnsi="宋体" w:eastAsia="宋体" w:cs="宋体"/>
          <w:b/>
          <w:bCs/>
          <w:szCs w:val="21"/>
          <w:u w:val="single"/>
        </w:rPr>
        <w:t xml:space="preserve">            </w:t>
      </w:r>
      <w:r>
        <w:rPr>
          <w:rFonts w:hint="eastAsia" w:ascii="宋体" w:hAnsi="宋体" w:eastAsia="宋体" w:cs="宋体"/>
          <w:b/>
          <w:bCs/>
          <w:szCs w:val="21"/>
        </w:rPr>
        <w:t xml:space="preserve">  </w:t>
      </w:r>
      <w:r>
        <w:rPr>
          <w:rFonts w:hint="eastAsia" w:ascii="宋体" w:hAnsi="宋体" w:cs="宋体"/>
          <w:b/>
          <w:bCs/>
          <w:szCs w:val="21"/>
        </w:rPr>
        <w:t xml:space="preserve">  </w:t>
      </w:r>
      <w:r>
        <w:rPr>
          <w:rFonts w:hint="eastAsia" w:ascii="宋体" w:hAnsi="宋体" w:eastAsia="宋体" w:cs="宋体"/>
          <w:szCs w:val="21"/>
        </w:rPr>
        <w:t>职务:</w:t>
      </w:r>
      <w:r>
        <w:rPr>
          <w:rFonts w:hint="eastAsia" w:ascii="宋体" w:hAnsi="宋体" w:eastAsia="宋体" w:cs="宋体"/>
          <w:b/>
          <w:bCs/>
          <w:szCs w:val="21"/>
          <w:u w:val="single"/>
        </w:rPr>
        <w:t>项目经理</w:t>
      </w:r>
      <w:r>
        <w:rPr>
          <w:rFonts w:hint="eastAsia" w:ascii="宋体" w:hAnsi="宋体" w:eastAsia="宋体" w:cs="宋体"/>
          <w:szCs w:val="21"/>
          <w:u w:val="single"/>
        </w:rPr>
        <w:t xml:space="preserve">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6、甲方工作</w:t>
      </w:r>
    </w:p>
    <w:p>
      <w:pPr>
        <w:spacing w:line="360" w:lineRule="auto"/>
        <w:rPr>
          <w:rFonts w:ascii="宋体" w:hAnsi="宋体" w:eastAsia="宋体" w:cs="宋体"/>
          <w:szCs w:val="21"/>
        </w:rPr>
      </w:pPr>
      <w:r>
        <w:rPr>
          <w:rFonts w:hint="eastAsia" w:ascii="宋体" w:hAnsi="宋体" w:eastAsia="宋体" w:cs="宋体"/>
          <w:szCs w:val="21"/>
        </w:rPr>
        <w:t xml:space="preserve">   6．l甲方应按约定的时间和要求完成以下工作：</w:t>
      </w:r>
    </w:p>
    <w:p>
      <w:pPr>
        <w:spacing w:line="360" w:lineRule="auto"/>
        <w:rPr>
          <w:rFonts w:ascii="宋体" w:hAnsi="宋体" w:eastAsia="宋体" w:cs="宋体"/>
          <w:szCs w:val="21"/>
          <w:u w:val="single"/>
        </w:rPr>
      </w:pPr>
      <w:r>
        <w:rPr>
          <w:rFonts w:hint="eastAsia" w:ascii="宋体" w:hAnsi="宋体" w:eastAsia="宋体" w:cs="宋体"/>
          <w:szCs w:val="21"/>
        </w:rPr>
        <w:t xml:space="preserve">    (1)施工场地具备施工条件的要求及完成的时间；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已具备开工条件                                                          </w:t>
      </w:r>
    </w:p>
    <w:p>
      <w:pPr>
        <w:spacing w:line="360" w:lineRule="auto"/>
        <w:rPr>
          <w:rFonts w:ascii="宋体" w:hAnsi="宋体" w:eastAsia="宋体" w:cs="宋体"/>
          <w:szCs w:val="21"/>
          <w:u w:val="single"/>
        </w:rPr>
      </w:pPr>
      <w:r>
        <w:rPr>
          <w:rFonts w:hint="eastAsia" w:ascii="宋体" w:hAnsi="宋体" w:eastAsia="宋体" w:cs="宋体"/>
          <w:szCs w:val="21"/>
        </w:rPr>
        <w:t xml:space="preserve">    (2)将施工所需的水、电、通讯线路接至施工场地的时间、地点和供应要求：</w:t>
      </w:r>
      <w:r>
        <w:rPr>
          <w:rFonts w:hint="eastAsia" w:ascii="宋体" w:hAnsi="宋体" w:eastAsia="宋体" w:cs="宋体"/>
          <w:b/>
          <w:bCs/>
          <w:szCs w:val="21"/>
          <w:u w:val="single"/>
        </w:rPr>
        <w:t>已全部到位</w:t>
      </w:r>
    </w:p>
    <w:p>
      <w:pPr>
        <w:spacing w:line="360" w:lineRule="auto"/>
        <w:rPr>
          <w:rFonts w:ascii="宋体" w:hAnsi="宋体" w:eastAsia="宋体" w:cs="宋体"/>
          <w:szCs w:val="21"/>
        </w:rPr>
      </w:pPr>
      <w:r>
        <w:rPr>
          <w:rFonts w:hint="eastAsia" w:ascii="宋体" w:hAnsi="宋体" w:eastAsia="宋体" w:cs="宋体"/>
          <w:szCs w:val="21"/>
        </w:rPr>
        <w:t xml:space="preserve">    (3)施工场地与公共道路的通道开通时间和要求：</w:t>
      </w:r>
      <w:r>
        <w:rPr>
          <w:rFonts w:hint="eastAsia" w:ascii="宋体" w:hAnsi="宋体" w:eastAsia="宋体" w:cs="宋体"/>
          <w:b/>
          <w:bCs/>
          <w:szCs w:val="21"/>
          <w:u w:val="single"/>
        </w:rPr>
        <w:t xml:space="preserve">  已全部完成  </w:t>
      </w:r>
    </w:p>
    <w:p>
      <w:pPr>
        <w:spacing w:line="360" w:lineRule="auto"/>
        <w:rPr>
          <w:rFonts w:ascii="宋体" w:hAnsi="宋体" w:eastAsia="宋体" w:cs="宋体"/>
          <w:szCs w:val="21"/>
          <w:u w:val="single"/>
        </w:rPr>
      </w:pPr>
      <w:r>
        <w:rPr>
          <w:rFonts w:hint="eastAsia" w:ascii="宋体" w:hAnsi="宋体" w:eastAsia="宋体" w:cs="宋体"/>
          <w:szCs w:val="21"/>
        </w:rPr>
        <w:t xml:space="preserve">    (4)工程地质和地下管线资料的提供时间：</w:t>
      </w:r>
      <w:r>
        <w:rPr>
          <w:rFonts w:hint="eastAsia" w:ascii="宋体" w:hAnsi="宋体" w:eastAsia="宋体" w:cs="宋体"/>
          <w:b/>
          <w:bCs/>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(5)由甲方办理的施工所需证件、批件的名称和完成时间：</w:t>
      </w:r>
      <w:r>
        <w:rPr>
          <w:rFonts w:hint="eastAsia" w:ascii="宋体" w:hAnsi="宋体" w:eastAsia="宋体" w:cs="宋体"/>
          <w:b/>
          <w:bCs/>
          <w:szCs w:val="21"/>
          <w:u w:val="single"/>
        </w:rPr>
        <w:t>相关资料办理完毕，提供给乙方。</w:t>
      </w:r>
    </w:p>
    <w:p>
      <w:pPr>
        <w:spacing w:line="360" w:lineRule="auto"/>
        <w:ind w:left="630" w:hanging="630" w:hangingChars="300"/>
        <w:rPr>
          <w:rFonts w:ascii="宋体" w:hAnsi="宋体" w:eastAsia="宋体" w:cs="宋体"/>
          <w:szCs w:val="21"/>
          <w:u w:val="single"/>
        </w:rPr>
      </w:pPr>
      <w:r>
        <w:rPr>
          <w:rFonts w:hint="eastAsia" w:ascii="宋体" w:hAnsi="宋体" w:eastAsia="宋体" w:cs="宋体"/>
          <w:szCs w:val="21"/>
        </w:rPr>
        <w:t xml:space="preserve">    (6)水准点与座标控制点交验要求：</w:t>
      </w:r>
      <w:r>
        <w:rPr>
          <w:rFonts w:hint="eastAsia" w:ascii="宋体" w:hAnsi="宋体" w:eastAsia="宋体" w:cs="宋体"/>
          <w:b/>
          <w:bCs/>
          <w:szCs w:val="21"/>
          <w:u w:val="single"/>
        </w:rPr>
        <w:t>由甲方派驻现场负责人向乙方提供正确的书面交底材料。</w:t>
      </w:r>
    </w:p>
    <w:p>
      <w:pPr>
        <w:spacing w:line="360" w:lineRule="auto"/>
        <w:rPr>
          <w:rFonts w:ascii="宋体" w:hAnsi="宋体" w:eastAsia="宋体" w:cs="宋体"/>
          <w:szCs w:val="21"/>
          <w:u w:val="single"/>
        </w:rPr>
      </w:pPr>
      <w:r>
        <w:rPr>
          <w:rFonts w:hint="eastAsia" w:ascii="宋体" w:hAnsi="宋体" w:eastAsia="宋体" w:cs="宋体"/>
          <w:szCs w:val="21"/>
        </w:rPr>
        <w:t xml:space="preserve">   （7）图纸会审和设计交底时间：</w:t>
      </w:r>
      <w:r>
        <w:rPr>
          <w:rFonts w:hint="eastAsia" w:ascii="宋体" w:hAnsi="宋体" w:eastAsia="宋体" w:cs="宋体"/>
          <w:b/>
          <w:bCs/>
          <w:color w:val="0000FF"/>
          <w:szCs w:val="21"/>
          <w:u w:val="single"/>
          <w:lang w:val="en-US" w:eastAsia="zh-CN"/>
        </w:rPr>
        <w:t>/</w:t>
      </w:r>
      <w:r>
        <w:rPr>
          <w:rFonts w:hint="eastAsia" w:ascii="宋体" w:hAnsi="宋体" w:eastAsia="宋体" w:cs="宋体"/>
          <w:color w:val="0000FF"/>
          <w:szCs w:val="21"/>
          <w:u w:val="single"/>
        </w:rPr>
        <w:t>年</w:t>
      </w:r>
      <w:r>
        <w:rPr>
          <w:rFonts w:hint="eastAsia" w:ascii="宋体" w:hAnsi="宋体" w:eastAsia="宋体" w:cs="宋体"/>
          <w:color w:val="0000FF"/>
          <w:szCs w:val="21"/>
          <w:u w:val="single"/>
          <w:lang w:val="en-US" w:eastAsia="zh-CN"/>
        </w:rPr>
        <w:t>/</w:t>
      </w:r>
      <w:r>
        <w:rPr>
          <w:rFonts w:hint="eastAsia" w:ascii="宋体" w:hAnsi="宋体" w:eastAsia="宋体" w:cs="宋体"/>
          <w:b/>
          <w:bCs/>
          <w:color w:val="0000FF"/>
          <w:szCs w:val="21"/>
          <w:u w:val="single"/>
        </w:rPr>
        <w:t>月</w:t>
      </w:r>
      <w:r>
        <w:rPr>
          <w:rFonts w:hint="eastAsia" w:ascii="宋体" w:hAnsi="宋体" w:eastAsia="宋体" w:cs="宋体"/>
          <w:b/>
          <w:bCs/>
          <w:color w:val="0000FF"/>
          <w:szCs w:val="21"/>
          <w:u w:val="single"/>
          <w:lang w:val="en-US" w:eastAsia="zh-CN"/>
        </w:rPr>
        <w:t>/</w:t>
      </w:r>
      <w:r>
        <w:rPr>
          <w:rFonts w:hint="eastAsia" w:ascii="宋体" w:hAnsi="宋体" w:eastAsia="宋体" w:cs="宋体"/>
          <w:b/>
          <w:bCs/>
          <w:color w:val="0000FF"/>
          <w:szCs w:val="21"/>
          <w:u w:val="single"/>
        </w:rPr>
        <w:t>日</w:t>
      </w:r>
    </w:p>
    <w:p>
      <w:pPr>
        <w:spacing w:line="360" w:lineRule="auto"/>
        <w:ind w:left="630" w:hanging="630" w:hangingChars="300"/>
        <w:rPr>
          <w:rFonts w:ascii="宋体" w:hAnsi="宋体" w:eastAsia="宋体" w:cs="宋体"/>
          <w:szCs w:val="21"/>
          <w:u w:val="single"/>
        </w:rPr>
      </w:pPr>
      <w:r>
        <w:rPr>
          <w:rFonts w:hint="eastAsia" w:ascii="宋体" w:hAnsi="宋体" w:eastAsia="宋体" w:cs="宋体"/>
          <w:szCs w:val="21"/>
        </w:rPr>
        <w:t xml:space="preserve">    (8)协调处理施工场地周围地下管线和邻近建筑物、构筑物（含文物保护建筑）、古树名木的保护工作：</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    (9)双方约定甲方应做的其他工作: </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6.2甲方委托乙方办理的工作：</w:t>
      </w:r>
      <w:r>
        <w:rPr>
          <w:rFonts w:hint="eastAsia" w:ascii="宋体" w:hAnsi="宋体" w:eastAsia="宋体" w:cs="宋体"/>
          <w:szCs w:val="21"/>
          <w:u w:val="single"/>
        </w:rPr>
        <w:t xml:space="preserve">                           /                       </w:t>
      </w:r>
    </w:p>
    <w:p>
      <w:pPr>
        <w:spacing w:line="360" w:lineRule="auto"/>
        <w:rPr>
          <w:rFonts w:ascii="宋体" w:hAnsi="宋体" w:eastAsia="宋体" w:cs="宋体"/>
          <w:szCs w:val="21"/>
        </w:rPr>
      </w:pPr>
      <w:r>
        <w:rPr>
          <w:rFonts w:hint="eastAsia" w:ascii="宋体" w:hAnsi="宋体" w:eastAsia="宋体" w:cs="宋体"/>
          <w:szCs w:val="21"/>
        </w:rPr>
        <w:t xml:space="preserve">    7、乙方工作</w:t>
      </w:r>
    </w:p>
    <w:p>
      <w:pPr>
        <w:spacing w:line="360" w:lineRule="auto"/>
        <w:rPr>
          <w:rFonts w:ascii="宋体" w:hAnsi="宋体" w:eastAsia="宋体" w:cs="宋体"/>
          <w:szCs w:val="21"/>
        </w:rPr>
      </w:pPr>
      <w:r>
        <w:rPr>
          <w:rFonts w:hint="eastAsia" w:ascii="宋体" w:hAnsi="宋体" w:eastAsia="宋体" w:cs="宋体"/>
          <w:szCs w:val="21"/>
        </w:rPr>
        <w:t xml:space="preserve">    7.1乙方应按约定时间和要求，完成以下工作：</w:t>
      </w:r>
    </w:p>
    <w:p>
      <w:pPr>
        <w:spacing w:line="360" w:lineRule="auto"/>
        <w:rPr>
          <w:rFonts w:ascii="宋体" w:hAnsi="宋体" w:eastAsia="宋体" w:cs="宋体"/>
          <w:szCs w:val="21"/>
        </w:rPr>
      </w:pPr>
      <w:r>
        <w:rPr>
          <w:rFonts w:hint="eastAsia" w:ascii="宋体" w:hAnsi="宋体" w:eastAsia="宋体" w:cs="宋体"/>
          <w:szCs w:val="21"/>
        </w:rPr>
        <w:t xml:space="preserve">    (1)需由设计资质等级和业务范围允许的乙方完成的设计文件提交时间：</w:t>
      </w:r>
    </w:p>
    <w:p>
      <w:pPr>
        <w:spacing w:line="360" w:lineRule="auto"/>
        <w:ind w:firstLine="420" w:firstLineChars="200"/>
        <w:rPr>
          <w:rFonts w:ascii="宋体" w:hAnsi="宋体" w:eastAsia="宋体" w:cs="宋体"/>
          <w:szCs w:val="21"/>
        </w:rPr>
      </w:pPr>
      <w:r>
        <w:rPr>
          <w:rFonts w:hint="eastAsia" w:ascii="宋体" w:hAnsi="宋体" w:eastAsia="宋体" w:cs="宋体"/>
          <w:szCs w:val="21"/>
        </w:rPr>
        <w:t>(2)应提供计划、报表的名称及完成时间：</w:t>
      </w:r>
    </w:p>
    <w:p>
      <w:pPr>
        <w:spacing w:line="360" w:lineRule="auto"/>
        <w:rPr>
          <w:rFonts w:ascii="宋体" w:hAnsi="宋体" w:eastAsia="宋体" w:cs="宋体"/>
          <w:szCs w:val="21"/>
          <w:u w:val="single"/>
        </w:rPr>
      </w:pP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开工前五天提交施工进度计划、施工组织设计。                                                          </w:t>
      </w:r>
    </w:p>
    <w:p>
      <w:pPr>
        <w:spacing w:line="360" w:lineRule="auto"/>
        <w:rPr>
          <w:rFonts w:ascii="宋体" w:hAnsi="宋体" w:eastAsia="宋体" w:cs="宋体"/>
          <w:szCs w:val="21"/>
        </w:rPr>
      </w:pPr>
      <w:r>
        <w:rPr>
          <w:rFonts w:hint="eastAsia" w:ascii="宋体" w:hAnsi="宋体" w:eastAsia="宋体" w:cs="宋体"/>
          <w:szCs w:val="21"/>
        </w:rPr>
        <w:t xml:space="preserve">    (3)承担施工安全保卫工作及非夜间施工照明的责任和要求：</w:t>
      </w:r>
    </w:p>
    <w:p>
      <w:pPr>
        <w:spacing w:line="360" w:lineRule="auto"/>
        <w:rPr>
          <w:rFonts w:ascii="宋体" w:hAnsi="宋体" w:eastAsia="宋体" w:cs="宋体"/>
          <w:b/>
          <w:bCs/>
          <w:szCs w:val="21"/>
          <w:u w:val="single"/>
        </w:rPr>
      </w:pP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按有关安全操作规程实施，并承担相应费用。                                                           </w:t>
      </w:r>
    </w:p>
    <w:p>
      <w:pPr>
        <w:spacing w:line="360" w:lineRule="auto"/>
        <w:rPr>
          <w:rFonts w:ascii="宋体" w:hAnsi="宋体" w:eastAsia="宋体" w:cs="宋体"/>
          <w:szCs w:val="21"/>
          <w:u w:val="single"/>
        </w:rPr>
      </w:pPr>
      <w:r>
        <w:rPr>
          <w:rFonts w:hint="eastAsia" w:ascii="宋体" w:hAnsi="宋体" w:eastAsia="宋体" w:cs="宋体"/>
          <w:szCs w:val="21"/>
        </w:rPr>
        <w:t xml:space="preserve">    (4)向甲方提供的办公和生活房屋及设施的要求：</w:t>
      </w:r>
      <w:r>
        <w:rPr>
          <w:rFonts w:hint="eastAsia" w:ascii="宋体" w:hAnsi="宋体" w:eastAsia="宋体" w:cs="宋体"/>
          <w:b/>
          <w:bCs/>
          <w:szCs w:val="21"/>
          <w:u w:val="single"/>
        </w:rPr>
        <w:t xml:space="preserve">            /                       </w:t>
      </w:r>
    </w:p>
    <w:p>
      <w:pPr>
        <w:spacing w:line="360" w:lineRule="auto"/>
        <w:rPr>
          <w:rFonts w:ascii="宋体" w:hAnsi="宋体" w:eastAsia="宋体" w:cs="宋体"/>
          <w:szCs w:val="21"/>
          <w:u w:val="single"/>
        </w:rPr>
      </w:pPr>
      <w:r>
        <w:rPr>
          <w:rFonts w:hint="eastAsia" w:ascii="宋体" w:hAnsi="宋体" w:eastAsia="宋体" w:cs="宋体"/>
          <w:szCs w:val="21"/>
        </w:rPr>
        <w:t xml:space="preserve">    (5)需乙方办理的有关施工场地交通、环卫和施工噪音管理等手续:</w:t>
      </w:r>
      <w:r>
        <w:rPr>
          <w:rFonts w:hint="eastAsia" w:ascii="宋体" w:hAnsi="宋体" w:eastAsia="宋体" w:cs="宋体"/>
          <w:szCs w:val="21"/>
          <w:u w:val="single"/>
        </w:rPr>
        <w:t xml:space="preserve"> 按金坛区住建局、环保局有关文件规定执行， 服从交通、城管部门的管理， 由采购人自行办理相关手续，费用由责任方负担。                                                    </w:t>
      </w:r>
    </w:p>
    <w:p>
      <w:pPr>
        <w:spacing w:line="360" w:lineRule="auto"/>
        <w:rPr>
          <w:rFonts w:ascii="宋体" w:hAnsi="宋体" w:eastAsia="宋体" w:cs="宋体"/>
          <w:szCs w:val="21"/>
          <w:u w:val="single"/>
        </w:rPr>
      </w:pPr>
      <w:r>
        <w:rPr>
          <w:rFonts w:hint="eastAsia" w:ascii="宋体" w:hAnsi="宋体" w:eastAsia="宋体" w:cs="宋体"/>
          <w:szCs w:val="21"/>
        </w:rPr>
        <w:t xml:space="preserve">    (6)已完工程成品保护的特殊要求及费用承担：</w:t>
      </w:r>
      <w:r>
        <w:rPr>
          <w:rFonts w:hint="eastAsia" w:ascii="宋体" w:hAnsi="宋体" w:eastAsia="宋体" w:cs="宋体"/>
          <w:b/>
          <w:bCs/>
          <w:szCs w:val="21"/>
          <w:u w:val="single"/>
        </w:rPr>
        <w:t xml:space="preserve">竣工交付前的成品保护工作由乙方负责。                                                       </w:t>
      </w:r>
      <w:r>
        <w:rPr>
          <w:rFonts w:hint="eastAsia" w:ascii="宋体" w:hAnsi="宋体" w:eastAsia="宋体" w:cs="宋体"/>
          <w:szCs w:val="21"/>
          <w:u w:val="single"/>
        </w:rPr>
        <w:t xml:space="preserve"> </w:t>
      </w:r>
    </w:p>
    <w:p>
      <w:pPr>
        <w:spacing w:line="360" w:lineRule="auto"/>
        <w:ind w:left="840" w:hanging="840" w:hangingChars="400"/>
        <w:rPr>
          <w:rFonts w:ascii="宋体" w:hAnsi="宋体" w:eastAsia="宋体" w:cs="宋体"/>
          <w:szCs w:val="21"/>
        </w:rPr>
      </w:pPr>
      <w:r>
        <w:rPr>
          <w:rFonts w:hint="eastAsia" w:ascii="宋体" w:hAnsi="宋体" w:eastAsia="宋体" w:cs="宋体"/>
          <w:szCs w:val="21"/>
        </w:rPr>
        <w:t xml:space="preserve">    (7)施工场地周围地下管线和邻近建筑物、构筑物(含文物保护建筑）、古树名木的保护</w:t>
      </w:r>
    </w:p>
    <w:p>
      <w:pPr>
        <w:spacing w:line="360" w:lineRule="auto"/>
        <w:ind w:left="840" w:hanging="840" w:hangingChars="400"/>
        <w:rPr>
          <w:rFonts w:ascii="宋体" w:hAnsi="宋体" w:eastAsia="宋体" w:cs="宋体"/>
          <w:szCs w:val="21"/>
          <w:u w:val="single"/>
        </w:rPr>
      </w:pPr>
      <w:r>
        <w:rPr>
          <w:rFonts w:hint="eastAsia" w:ascii="宋体" w:hAnsi="宋体" w:eastAsia="宋体" w:cs="宋体"/>
          <w:szCs w:val="21"/>
        </w:rPr>
        <w:t>要求及费用承担：</w:t>
      </w:r>
      <w:r>
        <w:rPr>
          <w:rFonts w:hint="eastAsia" w:ascii="宋体" w:hAnsi="宋体" w:eastAsia="宋体" w:cs="宋体"/>
          <w:b/>
          <w:bCs/>
          <w:szCs w:val="21"/>
          <w:u w:val="single"/>
        </w:rPr>
        <w:t xml:space="preserve">履行保护责任，如施工中被破坏其费用由乙方承担。                                                       </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(8)施工场地清洁卫生的要求：</w:t>
      </w:r>
      <w:r>
        <w:rPr>
          <w:rFonts w:hint="eastAsia" w:ascii="宋体" w:hAnsi="宋体" w:eastAsia="宋体" w:cs="宋体"/>
          <w:b/>
          <w:bCs/>
          <w:szCs w:val="21"/>
          <w:u w:val="single"/>
        </w:rPr>
        <w:t xml:space="preserve">平时做到工完场地清，如未及时清理垃圾，将进行处罚，每发生一次，处以1000元/次。如遇重大事项须整体及时清理的，未能按甲方指定时间内清除、运送自行产生的垃圾，将进行处罚，每发生一次，处以10000元/次。                                                       </w:t>
      </w:r>
    </w:p>
    <w:p>
      <w:pPr>
        <w:numPr>
          <w:ilvl w:val="0"/>
          <w:numId w:val="3"/>
        </w:numPr>
        <w:spacing w:line="360" w:lineRule="auto"/>
        <w:rPr>
          <w:rFonts w:ascii="宋体" w:hAnsi="宋体" w:eastAsia="宋体" w:cs="宋体"/>
          <w:b/>
          <w:bCs/>
          <w:szCs w:val="21"/>
          <w:u w:val="single"/>
        </w:rPr>
      </w:pPr>
      <w:r>
        <w:rPr>
          <w:rFonts w:hint="eastAsia" w:ascii="宋体" w:hAnsi="宋体" w:eastAsia="宋体" w:cs="宋体"/>
          <w:szCs w:val="21"/>
        </w:rPr>
        <w:t xml:space="preserve">双方约定乙方应做的其他工作： </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ind w:left="315"/>
        <w:rPr>
          <w:rFonts w:ascii="宋体" w:hAnsi="宋体" w:eastAsia="宋体" w:cs="宋体"/>
          <w:b/>
          <w:bCs/>
          <w:szCs w:val="21"/>
        </w:rPr>
      </w:pPr>
      <w:r>
        <w:rPr>
          <w:rFonts w:hint="eastAsia" w:ascii="宋体" w:hAnsi="宋体" w:eastAsia="宋体" w:cs="宋体"/>
          <w:b/>
          <w:bCs/>
          <w:szCs w:val="21"/>
        </w:rPr>
        <w:t>三、施工组织设计和工期</w:t>
      </w:r>
    </w:p>
    <w:p>
      <w:pPr>
        <w:spacing w:line="360" w:lineRule="auto"/>
        <w:rPr>
          <w:rFonts w:ascii="宋体" w:hAnsi="宋体" w:eastAsia="宋体" w:cs="宋体"/>
          <w:b/>
          <w:bCs/>
          <w:szCs w:val="21"/>
        </w:rPr>
      </w:pPr>
      <w:r>
        <w:rPr>
          <w:rFonts w:hint="eastAsia" w:ascii="宋体" w:hAnsi="宋体" w:eastAsia="宋体" w:cs="宋体"/>
          <w:b/>
          <w:bCs/>
          <w:szCs w:val="21"/>
        </w:rPr>
        <w:t xml:space="preserve">   8、进度计划</w:t>
      </w:r>
    </w:p>
    <w:p>
      <w:pPr>
        <w:spacing w:line="360" w:lineRule="auto"/>
        <w:rPr>
          <w:rFonts w:ascii="宋体" w:hAnsi="宋体" w:eastAsia="宋体" w:cs="宋体"/>
          <w:b/>
          <w:bCs/>
          <w:szCs w:val="21"/>
          <w:u w:val="single"/>
        </w:rPr>
      </w:pPr>
      <w:r>
        <w:rPr>
          <w:rFonts w:hint="eastAsia" w:ascii="宋体" w:hAnsi="宋体" w:eastAsia="宋体" w:cs="宋体"/>
          <w:szCs w:val="21"/>
        </w:rPr>
        <w:t xml:space="preserve">    8．1乙方提供施工组织设计（施工方案）和进度计划的时间：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合同签定后5天内提供详细的切实可行的施工方案及进度计划。                                                          </w:t>
      </w:r>
    </w:p>
    <w:p>
      <w:pPr>
        <w:spacing w:line="360" w:lineRule="auto"/>
        <w:ind w:left="420" w:hanging="420" w:hangingChars="200"/>
        <w:rPr>
          <w:rFonts w:ascii="宋体" w:hAnsi="宋体" w:eastAsia="宋体" w:cs="宋体"/>
          <w:b/>
          <w:bCs/>
          <w:szCs w:val="21"/>
          <w:u w:val="single"/>
        </w:rPr>
      </w:pPr>
      <w:r>
        <w:rPr>
          <w:rFonts w:hint="eastAsia" w:ascii="宋体" w:hAnsi="宋体" w:eastAsia="宋体" w:cs="宋体"/>
          <w:szCs w:val="21"/>
        </w:rPr>
        <w:t xml:space="preserve">    工程师确认的时间：</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收到乙方施工方案和施工进度计划报告后七天内。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ind w:left="420" w:hanging="420" w:hangingChars="200"/>
        <w:rPr>
          <w:rFonts w:ascii="宋体" w:hAnsi="宋体" w:eastAsia="宋体" w:cs="宋体"/>
          <w:szCs w:val="21"/>
          <w:u w:val="single"/>
        </w:rPr>
      </w:pPr>
      <w:r>
        <w:rPr>
          <w:rFonts w:hint="eastAsia" w:ascii="宋体" w:hAnsi="宋体" w:eastAsia="宋体" w:cs="宋体"/>
          <w:szCs w:val="21"/>
        </w:rPr>
        <w:t xml:space="preserve">    8．2群体工程中有关进度计划的要求：</w:t>
      </w:r>
      <w:r>
        <w:rPr>
          <w:rFonts w:hint="eastAsia" w:ascii="宋体" w:hAnsi="宋体" w:eastAsia="宋体" w:cs="宋体"/>
          <w:szCs w:val="21"/>
          <w:u w:val="single"/>
        </w:rPr>
        <w:t xml:space="preserve">            /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9、工期延误</w:t>
      </w:r>
    </w:p>
    <w:p>
      <w:pPr>
        <w:spacing w:line="360" w:lineRule="auto"/>
        <w:rPr>
          <w:rFonts w:ascii="宋体" w:hAnsi="宋体" w:eastAsia="宋体" w:cs="宋体"/>
          <w:b/>
          <w:bCs/>
          <w:szCs w:val="21"/>
          <w:u w:val="single"/>
        </w:rPr>
      </w:pPr>
      <w:r>
        <w:rPr>
          <w:rFonts w:hint="eastAsia" w:ascii="宋体" w:hAnsi="宋体" w:eastAsia="宋体" w:cs="宋体"/>
          <w:szCs w:val="21"/>
        </w:rPr>
        <w:t xml:space="preserve">    9．1双方约定工期顺延的其他情况：</w:t>
      </w:r>
      <w:r>
        <w:rPr>
          <w:rFonts w:hint="eastAsia" w:ascii="宋体" w:hAnsi="宋体" w:eastAsia="宋体" w:cs="宋体"/>
          <w:b/>
          <w:bCs/>
          <w:szCs w:val="21"/>
        </w:rPr>
        <w:t xml:space="preserve"> </w:t>
      </w:r>
      <w:r>
        <w:rPr>
          <w:rFonts w:hint="eastAsia" w:ascii="宋体" w:hAnsi="宋体" w:eastAsia="宋体" w:cs="宋体"/>
          <w:b/>
          <w:bCs/>
          <w:szCs w:val="21"/>
          <w:u w:val="single"/>
        </w:rPr>
        <w:t xml:space="preserve">1、影响工期顺延的工程量变更 2、发生不可抗力事件。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四、质量与验收</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 xml:space="preserve"> 10、隐蔽工程和中间验收</w:t>
      </w:r>
    </w:p>
    <w:p>
      <w:pPr>
        <w:spacing w:line="360" w:lineRule="auto"/>
        <w:rPr>
          <w:rFonts w:ascii="宋体" w:hAnsi="宋体" w:eastAsia="宋体" w:cs="宋体"/>
          <w:szCs w:val="21"/>
          <w:u w:val="single"/>
        </w:rPr>
      </w:pPr>
      <w:r>
        <w:rPr>
          <w:rFonts w:hint="eastAsia" w:ascii="宋体" w:hAnsi="宋体" w:eastAsia="宋体" w:cs="宋体"/>
          <w:szCs w:val="21"/>
        </w:rPr>
        <w:t xml:space="preserve">    10.1双方约定中间验收部位：</w:t>
      </w:r>
      <w:r>
        <w:rPr>
          <w:rFonts w:hint="eastAsia" w:ascii="宋体" w:hAnsi="宋体" w:eastAsia="宋体" w:cs="宋体"/>
          <w:b/>
          <w:bCs/>
          <w:szCs w:val="21"/>
          <w:u w:val="single"/>
        </w:rPr>
        <w:t xml:space="preserve">隐蔽工程。                                  </w:t>
      </w:r>
      <w:r>
        <w:rPr>
          <w:rFonts w:hint="eastAsia" w:ascii="宋体" w:hAnsi="宋体" w:eastAsia="宋体" w:cs="宋体"/>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11、工程试车</w:t>
      </w:r>
    </w:p>
    <w:p>
      <w:pPr>
        <w:spacing w:line="360" w:lineRule="auto"/>
        <w:ind w:firstLine="480"/>
        <w:rPr>
          <w:rFonts w:ascii="宋体" w:hAnsi="宋体" w:eastAsia="宋体" w:cs="宋体"/>
          <w:szCs w:val="21"/>
        </w:rPr>
      </w:pPr>
      <w:r>
        <w:rPr>
          <w:rFonts w:hint="eastAsia" w:ascii="宋体" w:hAnsi="宋体" w:eastAsia="宋体" w:cs="宋体"/>
          <w:szCs w:val="21"/>
        </w:rPr>
        <w:t>11．1试车费用的承担：</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按通用条款执行。 </w:t>
      </w:r>
      <w:r>
        <w:rPr>
          <w:rFonts w:hint="eastAsia" w:ascii="宋体" w:hAnsi="宋体" w:eastAsia="宋体" w:cs="宋体"/>
          <w:szCs w:val="21"/>
          <w:u w:val="single"/>
        </w:rPr>
        <w:t xml:space="preserve">               </w:t>
      </w:r>
      <w:r>
        <w:rPr>
          <w:rFonts w:hint="eastAsia" w:ascii="宋体" w:hAnsi="宋体" w:cs="宋体"/>
          <w:szCs w:val="21"/>
          <w:u w:val="single"/>
        </w:rPr>
        <w:t xml:space="preserve">  </w:t>
      </w:r>
      <w:r>
        <w:rPr>
          <w:rFonts w:hint="eastAsia" w:ascii="宋体" w:hAnsi="宋体" w:eastAsia="宋体" w:cs="宋体"/>
          <w:szCs w:val="21"/>
          <w:u w:val="single"/>
        </w:rPr>
        <w:t xml:space="preserve">                 </w:t>
      </w:r>
    </w:p>
    <w:p>
      <w:pPr>
        <w:numPr>
          <w:ilvl w:val="0"/>
          <w:numId w:val="4"/>
        </w:numPr>
        <w:spacing w:line="360" w:lineRule="auto"/>
        <w:rPr>
          <w:rFonts w:ascii="宋体" w:hAnsi="宋体" w:eastAsia="宋体" w:cs="宋体"/>
          <w:b/>
          <w:bCs/>
          <w:szCs w:val="21"/>
          <w:u w:val="single"/>
        </w:rPr>
      </w:pPr>
      <w:r>
        <w:rPr>
          <w:rFonts w:hint="eastAsia" w:ascii="宋体" w:hAnsi="宋体" w:eastAsia="宋体" w:cs="宋体"/>
          <w:b/>
          <w:bCs/>
          <w:szCs w:val="21"/>
        </w:rPr>
        <w:t>安全施工：</w:t>
      </w:r>
      <w:r>
        <w:rPr>
          <w:rFonts w:hint="eastAsia" w:ascii="宋体" w:hAnsi="宋体" w:eastAsia="宋体" w:cs="宋体"/>
          <w:b/>
          <w:bCs/>
          <w:szCs w:val="21"/>
          <w:u w:val="single"/>
        </w:rPr>
        <w:t>按有关建筑安装工程施工操作规程执行，施工现场的安全生产施工由</w:t>
      </w:r>
    </w:p>
    <w:p>
      <w:pPr>
        <w:spacing w:line="360" w:lineRule="auto"/>
        <w:rPr>
          <w:rFonts w:ascii="宋体" w:hAnsi="宋体" w:eastAsia="宋体" w:cs="宋体"/>
          <w:b/>
          <w:bCs/>
          <w:szCs w:val="21"/>
          <w:u w:val="single"/>
        </w:rPr>
      </w:pPr>
      <w:r>
        <w:rPr>
          <w:rFonts w:hint="eastAsia" w:ascii="宋体" w:hAnsi="宋体" w:eastAsia="宋体" w:cs="宋体"/>
          <w:b/>
          <w:bCs/>
          <w:szCs w:val="21"/>
          <w:u w:val="single"/>
        </w:rPr>
        <w:t xml:space="preserve">乙方负责。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ind w:firstLine="480"/>
        <w:rPr>
          <w:rFonts w:ascii="宋体" w:hAnsi="宋体" w:eastAsia="宋体" w:cs="宋体"/>
          <w:b/>
          <w:bCs/>
          <w:szCs w:val="21"/>
        </w:rPr>
      </w:pPr>
      <w:r>
        <w:rPr>
          <w:rFonts w:hint="eastAsia" w:ascii="宋体" w:hAnsi="宋体" w:eastAsia="宋体" w:cs="宋体"/>
          <w:b/>
          <w:bCs/>
          <w:szCs w:val="21"/>
        </w:rPr>
        <w:t>六、合同价款与支付</w:t>
      </w:r>
    </w:p>
    <w:p>
      <w:pPr>
        <w:spacing w:line="360" w:lineRule="auto"/>
        <w:ind w:firstLine="420" w:firstLineChars="200"/>
        <w:rPr>
          <w:rFonts w:ascii="宋体" w:hAnsi="宋体" w:eastAsia="宋体" w:cs="宋体"/>
          <w:szCs w:val="21"/>
        </w:rPr>
      </w:pPr>
      <w:bookmarkStart w:id="21" w:name="_Toc24828"/>
      <w:bookmarkStart w:id="22" w:name="_Toc22664"/>
      <w:r>
        <w:rPr>
          <w:rFonts w:hint="eastAsia" w:ascii="宋体" w:hAnsi="宋体" w:eastAsia="宋体" w:cs="宋体"/>
          <w:szCs w:val="21"/>
        </w:rPr>
        <w:t>12. 合同价格、计量与支付</w:t>
      </w:r>
      <w:bookmarkEnd w:id="21"/>
      <w:bookmarkEnd w:id="22"/>
    </w:p>
    <w:p>
      <w:pPr>
        <w:spacing w:line="360" w:lineRule="auto"/>
        <w:ind w:firstLine="420" w:firstLineChars="200"/>
        <w:rPr>
          <w:rFonts w:ascii="宋体" w:hAnsi="宋体" w:eastAsia="宋体" w:cs="宋体"/>
          <w:szCs w:val="21"/>
        </w:rPr>
      </w:pPr>
      <w:r>
        <w:rPr>
          <w:rFonts w:hint="eastAsia" w:ascii="宋体" w:hAnsi="宋体" w:eastAsia="宋体" w:cs="宋体"/>
          <w:szCs w:val="21"/>
        </w:rPr>
        <w:t>12.1 合同价格形式：</w:t>
      </w:r>
    </w:p>
    <w:p>
      <w:pPr>
        <w:spacing w:line="360" w:lineRule="auto"/>
        <w:ind w:firstLine="420" w:firstLineChars="200"/>
        <w:rPr>
          <w:rFonts w:ascii="宋体" w:hAnsi="宋体" w:eastAsia="宋体" w:cs="宋体"/>
          <w:szCs w:val="21"/>
        </w:rPr>
      </w:pPr>
      <w:bookmarkStart w:id="23" w:name="_Toc292559411"/>
      <w:bookmarkStart w:id="24" w:name="_Toc267251461"/>
      <w:bookmarkStart w:id="25" w:name="_Toc292559916"/>
      <w:bookmarkStart w:id="26" w:name="_Toc296503206"/>
      <w:bookmarkStart w:id="27" w:name="_Toc297120506"/>
      <w:bookmarkStart w:id="28" w:name="_Toc296346707"/>
      <w:bookmarkStart w:id="29" w:name="_Toc297048392"/>
      <w:bookmarkStart w:id="30" w:name="_Toc296891246"/>
      <w:bookmarkStart w:id="31" w:name="_Toc296891034"/>
      <w:bookmarkStart w:id="32" w:name="_Toc296347205"/>
      <w:bookmarkStart w:id="33" w:name="_Toc296944545"/>
      <w:bookmarkStart w:id="34" w:name="_Toc312678041"/>
      <w:bookmarkStart w:id="35" w:name="_Toc303539160"/>
      <w:bookmarkStart w:id="36" w:name="_Toc304295580"/>
      <w:bookmarkStart w:id="37" w:name="_Toc297123553"/>
      <w:bookmarkStart w:id="38" w:name="_Toc297216212"/>
      <w:bookmarkStart w:id="39" w:name="_Toc300935003"/>
      <w:r>
        <w:rPr>
          <w:rFonts w:hint="eastAsia" w:ascii="宋体" w:hAnsi="宋体" w:eastAsia="宋体" w:cs="宋体"/>
          <w:szCs w:val="21"/>
        </w:rPr>
        <w:t>12.1 合</w:t>
      </w:r>
      <w:bookmarkEnd w:id="23"/>
      <w:bookmarkEnd w:id="24"/>
      <w:bookmarkEnd w:id="25"/>
      <w:r>
        <w:rPr>
          <w:rFonts w:hint="eastAsia" w:ascii="宋体" w:hAnsi="宋体" w:eastAsia="宋体" w:cs="宋体"/>
          <w:szCs w:val="21"/>
        </w:rPr>
        <w:t>同价</w:t>
      </w:r>
      <w:bookmarkEnd w:id="26"/>
      <w:bookmarkEnd w:id="27"/>
      <w:bookmarkEnd w:id="28"/>
      <w:bookmarkEnd w:id="29"/>
      <w:bookmarkEnd w:id="30"/>
      <w:bookmarkEnd w:id="31"/>
      <w:bookmarkEnd w:id="32"/>
      <w:bookmarkEnd w:id="33"/>
      <w:r>
        <w:rPr>
          <w:rFonts w:hint="eastAsia" w:ascii="宋体" w:hAnsi="宋体" w:eastAsia="宋体" w:cs="宋体"/>
          <w:szCs w:val="21"/>
        </w:rPr>
        <w:t>格形式</w:t>
      </w:r>
    </w:p>
    <w:bookmarkEnd w:id="34"/>
    <w:bookmarkEnd w:id="35"/>
    <w:bookmarkEnd w:id="36"/>
    <w:bookmarkEnd w:id="37"/>
    <w:bookmarkEnd w:id="38"/>
    <w:bookmarkEnd w:id="39"/>
    <w:p>
      <w:pPr>
        <w:spacing w:line="360" w:lineRule="auto"/>
        <w:ind w:firstLine="420" w:firstLineChars="200"/>
        <w:rPr>
          <w:rFonts w:ascii="宋体" w:hAnsi="宋体" w:eastAsia="宋体" w:cs="宋体"/>
          <w:szCs w:val="21"/>
        </w:rPr>
      </w:pPr>
      <w:r>
        <w:rPr>
          <w:rFonts w:hint="eastAsia" w:ascii="宋体" w:hAnsi="宋体" w:eastAsia="宋体" w:cs="宋体"/>
          <w:szCs w:val="21"/>
        </w:rPr>
        <w:t>1、综合单价合同。</w:t>
      </w:r>
    </w:p>
    <w:p>
      <w:pPr>
        <w:spacing w:line="360" w:lineRule="auto"/>
        <w:ind w:firstLine="420" w:firstLineChars="200"/>
        <w:rPr>
          <w:rFonts w:ascii="宋体" w:hAnsi="宋体" w:eastAsia="宋体" w:cs="宋体"/>
          <w:szCs w:val="21"/>
        </w:rPr>
      </w:pPr>
      <w:r>
        <w:rPr>
          <w:rFonts w:hint="eastAsia" w:ascii="宋体" w:hAnsi="宋体" w:eastAsia="宋体" w:cs="宋体"/>
          <w:szCs w:val="21"/>
        </w:rPr>
        <w:t>综合单价包含的风险范围：</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1.投标人的投标施工方案、现场施工条件</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2.工程量变化产生的前期费用</w:t>
      </w:r>
    </w:p>
    <w:p>
      <w:pPr>
        <w:spacing w:line="360" w:lineRule="auto"/>
        <w:ind w:firstLine="420" w:firstLineChars="200"/>
        <w:rPr>
          <w:rFonts w:ascii="宋体" w:hAnsi="宋体" w:eastAsia="宋体" w:cs="宋体"/>
          <w:szCs w:val="21"/>
        </w:rPr>
      </w:pPr>
      <w:r>
        <w:rPr>
          <w:rFonts w:hint="eastAsia" w:ascii="宋体" w:hAnsi="宋体" w:eastAsia="宋体" w:cs="宋体"/>
          <w:bCs/>
          <w:szCs w:val="21"/>
        </w:rPr>
        <w:t>3.工程材料（设备）市场价格的波动</w:t>
      </w:r>
      <w:r>
        <w:rPr>
          <w:rFonts w:hint="eastAsia" w:ascii="宋体" w:hAnsi="宋体" w:eastAsia="宋体" w:cs="宋体"/>
          <w:szCs w:val="21"/>
        </w:rPr>
        <w:t>。</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4、政策性调整（税率调整除外）</w:t>
      </w:r>
    </w:p>
    <w:p>
      <w:pPr>
        <w:spacing w:line="360" w:lineRule="auto"/>
        <w:ind w:firstLine="420" w:firstLineChars="200"/>
        <w:rPr>
          <w:rFonts w:ascii="宋体" w:hAnsi="宋体" w:eastAsia="宋体" w:cs="宋体"/>
          <w:szCs w:val="21"/>
        </w:rPr>
      </w:pPr>
      <w:r>
        <w:rPr>
          <w:rFonts w:hint="eastAsia" w:ascii="宋体" w:hAnsi="宋体" w:eastAsia="宋体" w:cs="宋体"/>
          <w:szCs w:val="21"/>
        </w:rPr>
        <w:t>风险费用的计算方法：</w:t>
      </w:r>
      <w:r>
        <w:rPr>
          <w:rFonts w:hint="eastAsia" w:ascii="宋体" w:hAnsi="宋体" w:eastAsia="宋体" w:cs="宋体"/>
          <w:bCs/>
          <w:szCs w:val="21"/>
        </w:rPr>
        <w:t>综合考虑在投标综合单价内，在合同约定风险范围内不作调整</w:t>
      </w:r>
      <w:r>
        <w:rPr>
          <w:rFonts w:hint="eastAsia" w:ascii="宋体" w:hAnsi="宋体" w:eastAsia="宋体" w:cs="宋体"/>
          <w:szCs w:val="21"/>
        </w:rPr>
        <w:t>。</w:t>
      </w:r>
    </w:p>
    <w:p>
      <w:pPr>
        <w:spacing w:line="360" w:lineRule="auto"/>
        <w:ind w:firstLine="420" w:firstLineChars="200"/>
        <w:rPr>
          <w:rFonts w:ascii="宋体" w:hAnsi="宋体" w:eastAsia="宋体" w:cs="宋体"/>
          <w:bCs/>
          <w:szCs w:val="21"/>
        </w:rPr>
      </w:pPr>
      <w:r>
        <w:rPr>
          <w:rFonts w:hint="eastAsia" w:ascii="宋体" w:hAnsi="宋体" w:eastAsia="宋体" w:cs="宋体"/>
          <w:szCs w:val="21"/>
        </w:rPr>
        <w:t>风险范围以外合同价格的调整方法：</w:t>
      </w:r>
      <w:r>
        <w:rPr>
          <w:rFonts w:hint="eastAsia" w:ascii="宋体" w:hAnsi="宋体" w:eastAsia="宋体" w:cs="宋体"/>
          <w:bCs/>
          <w:szCs w:val="21"/>
        </w:rPr>
        <w:t>风险范围以外的内容：</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风险范围以外的内容：</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1.设计变更引起的工程量增减；</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2.发包人要求的承包范围以外的附加工程量；</w:t>
      </w:r>
      <w:r>
        <w:rPr>
          <w:rFonts w:hint="eastAsia" w:ascii="宋体" w:hAnsi="宋体" w:eastAsia="宋体" w:cs="宋体"/>
          <w:bCs/>
          <w:szCs w:val="21"/>
        </w:rPr>
        <w:tab/>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3.暂估价材料、暂估价项目；</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4.发包人确认的其它项目；</w:t>
      </w:r>
    </w:p>
    <w:p>
      <w:pPr>
        <w:spacing w:line="360" w:lineRule="auto"/>
        <w:ind w:firstLine="420" w:firstLineChars="200"/>
        <w:rPr>
          <w:rFonts w:ascii="宋体" w:hAnsi="宋体" w:eastAsia="宋体" w:cs="宋体"/>
          <w:bCs/>
          <w:szCs w:val="21"/>
        </w:rPr>
      </w:pPr>
      <w:r>
        <w:rPr>
          <w:rFonts w:hint="eastAsia" w:ascii="宋体" w:hAnsi="宋体" w:eastAsia="宋体" w:cs="宋体"/>
          <w:bCs/>
          <w:szCs w:val="21"/>
        </w:rPr>
        <w:t>5.发包人提出对乙供部分材料进行更改，引起的价差。</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1.2.2调整方法：</w:t>
      </w:r>
    </w:p>
    <w:p>
      <w:pPr>
        <w:numPr>
          <w:ilvl w:val="0"/>
          <w:numId w:val="5"/>
        </w:numPr>
        <w:spacing w:line="360" w:lineRule="auto"/>
        <w:ind w:firstLine="420" w:firstLineChars="200"/>
        <w:rPr>
          <w:rFonts w:ascii="宋体" w:hAnsi="宋体" w:eastAsia="宋体" w:cs="宋体"/>
          <w:szCs w:val="21"/>
        </w:rPr>
      </w:pPr>
      <w:r>
        <w:rPr>
          <w:rFonts w:hint="eastAsia" w:ascii="宋体" w:hAnsi="宋体" w:eastAsia="宋体" w:cs="宋体"/>
          <w:szCs w:val="21"/>
        </w:rPr>
        <w:t>工程量应由乙方按在履行合同义务过程中实际完成的工程量计算后向甲方提出，经审计后按审定数量结算；</w:t>
      </w:r>
    </w:p>
    <w:p>
      <w:pPr>
        <w:spacing w:line="360" w:lineRule="auto"/>
        <w:ind w:firstLine="420" w:firstLineChars="200"/>
        <w:rPr>
          <w:rFonts w:ascii="宋体" w:hAnsi="宋体" w:eastAsia="宋体" w:cs="宋体"/>
          <w:szCs w:val="21"/>
        </w:rPr>
      </w:pPr>
      <w:r>
        <w:rPr>
          <w:rFonts w:hint="eastAsia" w:ascii="宋体" w:hAnsi="宋体" w:eastAsia="宋体" w:cs="宋体"/>
          <w:szCs w:val="21"/>
        </w:rPr>
        <w:t>2）结算原则为：</w:t>
      </w:r>
    </w:p>
    <w:p>
      <w:pPr>
        <w:spacing w:line="360" w:lineRule="auto"/>
        <w:ind w:firstLine="420" w:firstLineChars="200"/>
        <w:rPr>
          <w:rFonts w:ascii="宋体" w:hAnsi="宋体" w:eastAsia="宋体" w:cs="宋体"/>
          <w:szCs w:val="21"/>
        </w:rPr>
      </w:pPr>
      <w:r>
        <w:rPr>
          <w:rFonts w:hint="eastAsia" w:ascii="宋体" w:hAnsi="宋体" w:eastAsia="宋体" w:cs="宋体"/>
          <w:szCs w:val="21"/>
        </w:rPr>
        <w:t>a．</w:t>
      </w:r>
      <w:r>
        <w:rPr>
          <w:rFonts w:hint="eastAsia" w:ascii="宋体" w:hAnsi="宋体" w:eastAsia="宋体" w:cs="宋体"/>
          <w:bCs/>
          <w:szCs w:val="21"/>
        </w:rPr>
        <w:t>投标书中已有适用于变更工程的综合单价，按投标书中已有的综合单价结算</w:t>
      </w:r>
      <w:r>
        <w:rPr>
          <w:rFonts w:hint="eastAsia" w:ascii="宋体" w:hAnsi="宋体" w:eastAsia="宋体" w:cs="宋体"/>
          <w:szCs w:val="21"/>
        </w:rPr>
        <w:t>；</w:t>
      </w:r>
    </w:p>
    <w:p>
      <w:pPr>
        <w:pStyle w:val="7"/>
        <w:spacing w:line="400" w:lineRule="exact"/>
        <w:ind w:firstLine="420" w:firstLineChars="200"/>
        <w:rPr>
          <w:rFonts w:hAnsi="宋体" w:eastAsia="宋体" w:cs="宋体"/>
          <w:szCs w:val="21"/>
        </w:rPr>
      </w:pPr>
      <w:r>
        <w:rPr>
          <w:rFonts w:hint="eastAsia" w:hAnsi="宋体" w:eastAsia="宋体" w:cs="宋体"/>
          <w:szCs w:val="21"/>
        </w:rPr>
        <w:t>b．</w:t>
      </w:r>
      <w:r>
        <w:rPr>
          <w:rFonts w:hint="eastAsia" w:hAnsi="宋体" w:eastAsia="宋体" w:cs="宋体"/>
          <w:bCs/>
          <w:szCs w:val="21"/>
        </w:rPr>
        <w:t>投标书中有类似于变更工程的综合单价，按投标书中已有的类似的综合单价作相应调整后结算</w:t>
      </w:r>
      <w:r>
        <w:rPr>
          <w:rFonts w:hint="eastAsia" w:hAnsi="宋体" w:eastAsia="宋体" w:cs="宋体"/>
          <w:szCs w:val="21"/>
        </w:rPr>
        <w:t>；</w:t>
      </w:r>
    </w:p>
    <w:p>
      <w:pPr>
        <w:pStyle w:val="7"/>
        <w:spacing w:line="400" w:lineRule="exact"/>
        <w:ind w:firstLine="420" w:firstLineChars="200"/>
        <w:rPr>
          <w:rFonts w:hAnsi="宋体" w:eastAsia="宋体" w:cs="宋体"/>
          <w:szCs w:val="21"/>
        </w:rPr>
      </w:pPr>
      <w:r>
        <w:rPr>
          <w:rFonts w:hint="eastAsia" w:hAnsi="宋体" w:eastAsia="宋体" w:cs="宋体"/>
          <w:szCs w:val="21"/>
        </w:rPr>
        <w:t>c．招标控制价中无类似综合单价，结算原则为：</w:t>
      </w:r>
    </w:p>
    <w:p>
      <w:pPr>
        <w:pStyle w:val="7"/>
        <w:spacing w:line="400" w:lineRule="exact"/>
        <w:ind w:firstLine="420" w:firstLineChars="200"/>
        <w:rPr>
          <w:rFonts w:hAnsi="宋体" w:eastAsia="宋体" w:cs="宋体"/>
          <w:szCs w:val="21"/>
        </w:rPr>
      </w:pPr>
      <w:r>
        <w:rPr>
          <w:rFonts w:hint="eastAsia" w:hAnsi="宋体" w:eastAsia="宋体" w:cs="宋体"/>
          <w:szCs w:val="21"/>
        </w:rPr>
        <w:t>（1）有计价定额可套用的项目：依据《建设工程工程量清单计价规范》（GB50500-2013）、《江苏省建筑与装饰工程计价定额》、</w:t>
      </w:r>
      <w:r>
        <w:rPr>
          <w:rFonts w:hint="eastAsia" w:hAnsi="宋体" w:eastAsia="宋体" w:cs="宋体"/>
          <w:szCs w:val="21"/>
          <w:lang w:eastAsia="zh-CN"/>
        </w:rPr>
        <w:t>《</w:t>
      </w:r>
      <w:r>
        <w:rPr>
          <w:rFonts w:hint="eastAsia" w:hAnsi="宋体" w:eastAsia="宋体" w:cs="宋体"/>
          <w:szCs w:val="21"/>
          <w:lang w:val="en-US" w:eastAsia="zh-CN"/>
        </w:rPr>
        <w:t>江苏省安装工程计价定</w:t>
      </w:r>
      <w:r>
        <w:rPr>
          <w:rFonts w:hint="eastAsia" w:hAnsi="宋体" w:eastAsia="宋体" w:cs="宋体"/>
          <w:szCs w:val="21"/>
          <w:highlight w:val="none"/>
          <w:lang w:val="en-US" w:eastAsia="zh-CN"/>
        </w:rPr>
        <w:t>额</w:t>
      </w:r>
      <w:r>
        <w:rPr>
          <w:rFonts w:hint="eastAsia" w:hAnsi="宋体" w:eastAsia="宋体" w:cs="宋体"/>
          <w:szCs w:val="21"/>
          <w:highlight w:val="none"/>
          <w:lang w:eastAsia="zh-CN"/>
        </w:rPr>
        <w:t>》、</w:t>
      </w:r>
      <w:r>
        <w:rPr>
          <w:rFonts w:hint="eastAsia" w:hAnsi="宋体" w:eastAsia="宋体" w:cs="宋体"/>
          <w:szCs w:val="21"/>
          <w:highlight w:val="none"/>
        </w:rPr>
        <w:t>《江苏省</w:t>
      </w:r>
      <w:r>
        <w:rPr>
          <w:rFonts w:hint="eastAsia" w:hAnsi="宋体" w:eastAsia="宋体" w:cs="宋体"/>
          <w:szCs w:val="21"/>
          <w:highlight w:val="none"/>
          <w:lang w:val="en-US" w:eastAsia="zh-CN"/>
        </w:rPr>
        <w:t>市政工程计价定额</w:t>
      </w:r>
      <w:r>
        <w:rPr>
          <w:rFonts w:hint="eastAsia" w:hAnsi="宋体" w:eastAsia="宋体" w:cs="宋体"/>
          <w:szCs w:val="21"/>
          <w:highlight w:val="none"/>
        </w:rPr>
        <w:t>》及营改增后的相关规定等计价规则中的标准；措施费用按采购标底中的取值；材料</w:t>
      </w:r>
      <w:r>
        <w:rPr>
          <w:rFonts w:hint="eastAsia" w:hAnsi="宋体" w:eastAsia="宋体" w:cs="宋体"/>
          <w:szCs w:val="21"/>
        </w:rPr>
        <w:t>价格为工程实施期间的常州市工程造价管理处发布的除税工程信息指导价格（无信息价的以发、承包双方经市场询价后确认的除税价格，且不让利）；人工按施工期间的人工工资指导价，</w:t>
      </w:r>
      <w:r>
        <w:rPr>
          <w:rFonts w:hint="eastAsia" w:hAnsi="宋体" w:eastAsia="宋体" w:cs="宋体"/>
          <w:bCs/>
          <w:szCs w:val="21"/>
        </w:rPr>
        <w:t>根据上述要求编制综合单价报采购人确认</w:t>
      </w:r>
      <w:r>
        <w:rPr>
          <w:rFonts w:hint="eastAsia" w:hAnsi="宋体" w:eastAsia="宋体" w:cs="宋体"/>
          <w:szCs w:val="21"/>
        </w:rPr>
        <w:t>。</w:t>
      </w:r>
    </w:p>
    <w:p>
      <w:pPr>
        <w:pStyle w:val="7"/>
        <w:spacing w:line="360" w:lineRule="auto"/>
        <w:ind w:firstLine="422" w:firstLineChars="200"/>
        <w:rPr>
          <w:rFonts w:hAnsi="宋体" w:eastAsia="宋体" w:cs="宋体"/>
          <w:b/>
          <w:szCs w:val="21"/>
        </w:rPr>
      </w:pPr>
      <w:r>
        <w:rPr>
          <w:rFonts w:hint="eastAsia" w:hAnsi="宋体" w:eastAsia="宋体" w:cs="宋体"/>
          <w:b/>
          <w:szCs w:val="21"/>
        </w:rPr>
        <w:t>（2）无计价定额可套用的项目：由学校（至少两人：总务主任或总务副主任、分管副校长或校长）、监理、及乙方共同询价、协商，报校长审批确定，确定后的价格不让利。</w:t>
      </w:r>
    </w:p>
    <w:p>
      <w:pPr>
        <w:pStyle w:val="7"/>
        <w:spacing w:line="360" w:lineRule="auto"/>
        <w:ind w:firstLine="420" w:firstLineChars="200"/>
        <w:rPr>
          <w:rFonts w:hAnsi="宋体" w:eastAsia="宋体" w:cs="宋体"/>
          <w:szCs w:val="21"/>
        </w:rPr>
      </w:pPr>
      <w:r>
        <w:rPr>
          <w:rFonts w:hint="eastAsia" w:hAnsi="宋体" w:eastAsia="宋体" w:cs="宋体"/>
          <w:szCs w:val="21"/>
        </w:rPr>
        <w:t>3）其它工程价款调整方法：</w:t>
      </w:r>
    </w:p>
    <w:p>
      <w:pPr>
        <w:pStyle w:val="7"/>
        <w:spacing w:line="360" w:lineRule="auto"/>
        <w:ind w:firstLine="420" w:firstLineChars="200"/>
        <w:rPr>
          <w:rFonts w:hAnsi="宋体" w:eastAsia="宋体" w:cs="宋体"/>
          <w:szCs w:val="21"/>
        </w:rPr>
      </w:pPr>
      <w:r>
        <w:rPr>
          <w:rFonts w:hint="eastAsia" w:hAnsi="宋体" w:eastAsia="宋体" w:cs="宋体"/>
          <w:szCs w:val="21"/>
        </w:rPr>
        <w:t>（1）采用工程量清单方式计价，竣工结算的工程量经签证确认的且实际完成的工程量确定，完成甲方要求的合同以外的零星工作或发生非乙方责任事件的工程量按现场签证确认。</w:t>
      </w:r>
    </w:p>
    <w:p>
      <w:pPr>
        <w:pStyle w:val="7"/>
        <w:spacing w:line="360" w:lineRule="auto"/>
        <w:ind w:firstLine="420" w:firstLineChars="200"/>
        <w:rPr>
          <w:rFonts w:hAnsi="宋体" w:eastAsia="宋体" w:cs="宋体"/>
          <w:b/>
          <w:szCs w:val="21"/>
        </w:rPr>
      </w:pPr>
      <w:r>
        <w:rPr>
          <w:rFonts w:hint="eastAsia" w:hAnsi="宋体" w:eastAsia="宋体" w:cs="宋体"/>
          <w:szCs w:val="21"/>
        </w:rPr>
        <w:t>（2）工程</w:t>
      </w:r>
      <w:r>
        <w:rPr>
          <w:rFonts w:hint="eastAsia" w:hAnsi="宋体" w:eastAsia="宋体" w:cs="宋体"/>
          <w:bCs/>
          <w:szCs w:val="21"/>
        </w:rPr>
        <w:t>施工过程中所有需要在合同价外另行增加费用的内容或变更项目内容、变更项目范围的均必须由各学校（至少两人：总务主任或总务副主任、分管副校长或校长签字）事先书面签字后报教育局（建装中心、规财科、分管局长）审批同意，否则一概不予结算。</w:t>
      </w:r>
    </w:p>
    <w:p>
      <w:pPr>
        <w:pStyle w:val="7"/>
        <w:spacing w:line="360" w:lineRule="auto"/>
        <w:ind w:firstLine="422" w:firstLineChars="200"/>
        <w:rPr>
          <w:rFonts w:hAnsi="宋体" w:eastAsia="宋体" w:cs="宋体"/>
          <w:szCs w:val="21"/>
        </w:rPr>
      </w:pPr>
      <w:r>
        <w:rPr>
          <w:rFonts w:hint="eastAsia" w:hAnsi="宋体" w:eastAsia="宋体" w:cs="宋体"/>
          <w:b/>
          <w:szCs w:val="21"/>
        </w:rPr>
        <w:t>（3）所有涉及工程结算的签证单上必须由学校（至少两人：总务主任或总务副主任、分管副校长或校长）、乙方（项目经理）、现场监理的签字和盖章，方可作为竣工结算的依据，</w:t>
      </w:r>
      <w:r>
        <w:rPr>
          <w:rFonts w:hint="eastAsia" w:hAnsi="宋体" w:eastAsia="宋体" w:cs="宋体"/>
          <w:szCs w:val="21"/>
        </w:rPr>
        <w:t>签证单上必须明确签证的原因、位置、尺寸、数量、材料、人工、机械台班和签证时间，如有必要，还需附有相应的综合单价分析。</w:t>
      </w:r>
    </w:p>
    <w:p>
      <w:pPr>
        <w:spacing w:line="360" w:lineRule="auto"/>
        <w:ind w:firstLine="420" w:firstLineChars="200"/>
        <w:rPr>
          <w:rFonts w:ascii="宋体" w:hAnsi="宋体" w:eastAsia="宋体" w:cs="宋体"/>
          <w:szCs w:val="21"/>
        </w:rPr>
      </w:pPr>
      <w:r>
        <w:rPr>
          <w:rFonts w:hint="eastAsia" w:ascii="宋体" w:hAnsi="宋体" w:eastAsia="宋体" w:cs="宋体"/>
          <w:szCs w:val="21"/>
        </w:rPr>
        <w:t>1.2.3工程施工过程中所有需要在合同价外另行增加的内容，乙方必须无条件服从甲方安排，不得以任何理由拖延施工；所涉及费用根据上述相关条款在竣工结算时由审计确认。</w:t>
      </w:r>
    </w:p>
    <w:p>
      <w:pPr>
        <w:pStyle w:val="7"/>
        <w:spacing w:line="360" w:lineRule="auto"/>
        <w:ind w:firstLine="422" w:firstLineChars="200"/>
        <w:rPr>
          <w:rFonts w:hAnsi="宋体" w:eastAsia="宋体" w:cs="宋体"/>
          <w:b/>
          <w:szCs w:val="21"/>
        </w:rPr>
      </w:pPr>
      <w:r>
        <w:rPr>
          <w:rFonts w:hint="eastAsia" w:hAnsi="宋体" w:eastAsia="宋体" w:cs="宋体"/>
          <w:b/>
          <w:szCs w:val="21"/>
        </w:rPr>
        <w:t>1.2.4所有涉及工程结算的签证单或者隐蔽签证单上必须有学校（至少两人：总务主任或总务副主任、分管副校长或校长）、现场监理、乙方（项目经理）的签字和盖章，方可作为竣工结算的依据，签证单上必须明确签证的原因、位置、尺寸、数量和签证的时间。</w:t>
      </w:r>
    </w:p>
    <w:p>
      <w:pPr>
        <w:pStyle w:val="7"/>
        <w:spacing w:line="360" w:lineRule="auto"/>
        <w:ind w:firstLine="420" w:firstLineChars="200"/>
        <w:rPr>
          <w:rFonts w:hAnsi="宋体" w:eastAsia="宋体" w:cs="宋体"/>
          <w:szCs w:val="21"/>
        </w:rPr>
      </w:pPr>
      <w:r>
        <w:rPr>
          <w:rFonts w:hint="eastAsia" w:hAnsi="宋体" w:eastAsia="宋体" w:cs="宋体"/>
          <w:bCs/>
          <w:szCs w:val="21"/>
        </w:rPr>
        <w:t>注：上述凡涉及中标优惠率同步下浮的下浮率={1-【投标总价-不可竞争费*（1+规费费率）*（1+税率）】/【标底总价-不可竞争费*（1+规费费率）*（1+税率）】}*100，（不可竞争费用为暂列金额、暂定价）</w:t>
      </w:r>
      <w:r>
        <w:rPr>
          <w:rFonts w:hint="eastAsia" w:hAnsi="宋体" w:eastAsia="宋体" w:cs="宋体"/>
          <w:szCs w:val="21"/>
        </w:rPr>
        <w:t>。</w:t>
      </w:r>
    </w:p>
    <w:p>
      <w:pPr>
        <w:spacing w:line="360" w:lineRule="auto"/>
        <w:ind w:firstLine="480"/>
        <w:rPr>
          <w:rFonts w:ascii="宋体" w:hAnsi="宋体" w:eastAsia="宋体" w:cs="宋体"/>
          <w:b/>
          <w:bCs/>
          <w:szCs w:val="21"/>
        </w:rPr>
      </w:pPr>
      <w:r>
        <w:rPr>
          <w:rFonts w:hint="eastAsia" w:ascii="宋体" w:hAnsi="宋体" w:eastAsia="宋体" w:cs="宋体"/>
          <w:b/>
          <w:bCs/>
          <w:szCs w:val="21"/>
          <w:u w:val="single"/>
        </w:rPr>
        <w:t>13、</w:t>
      </w:r>
      <w:r>
        <w:rPr>
          <w:rFonts w:hint="eastAsia" w:ascii="宋体" w:hAnsi="宋体" w:eastAsia="宋体" w:cs="宋体"/>
          <w:b/>
          <w:bCs/>
          <w:szCs w:val="21"/>
        </w:rPr>
        <w:t>工程预付款</w:t>
      </w:r>
    </w:p>
    <w:p>
      <w:pPr>
        <w:spacing w:line="360" w:lineRule="auto"/>
        <w:rPr>
          <w:rFonts w:ascii="宋体" w:hAnsi="宋体" w:eastAsia="宋体" w:cs="宋体"/>
          <w:szCs w:val="21"/>
          <w:u w:val="single"/>
        </w:rPr>
      </w:pPr>
      <w:r>
        <w:rPr>
          <w:rFonts w:hint="eastAsia" w:ascii="宋体" w:hAnsi="宋体" w:eastAsia="宋体" w:cs="宋体"/>
          <w:szCs w:val="21"/>
        </w:rPr>
        <w:t xml:space="preserve">    甲方向</w:t>
      </w:r>
      <w:r>
        <w:rPr>
          <w:rFonts w:hint="eastAsia" w:ascii="宋体" w:hAnsi="宋体" w:eastAsia="宋体" w:cs="宋体"/>
          <w:b/>
          <w:bCs/>
          <w:szCs w:val="21"/>
          <w:u w:val="single"/>
        </w:rPr>
        <w:t>乙方</w:t>
      </w:r>
      <w:r>
        <w:rPr>
          <w:rFonts w:hint="eastAsia" w:ascii="宋体" w:hAnsi="宋体" w:eastAsia="宋体" w:cs="宋体"/>
          <w:szCs w:val="21"/>
        </w:rPr>
        <w:t>预付工程款的时间和金额或占合同价款总额的比例：</w:t>
      </w:r>
      <w:r>
        <w:rPr>
          <w:rFonts w:hint="eastAsia" w:ascii="宋体" w:hAnsi="宋体" w:eastAsia="宋体" w:cs="宋体"/>
          <w:szCs w:val="21"/>
          <w:u w:val="single"/>
        </w:rPr>
        <w:t>无</w:t>
      </w:r>
      <w:r>
        <w:rPr>
          <w:rFonts w:hint="eastAsia" w:ascii="宋体" w:hAnsi="宋体" w:eastAsia="宋体" w:cs="宋体"/>
          <w:b/>
          <w:bCs/>
          <w:szCs w:val="21"/>
          <w:u w:val="single"/>
        </w:rPr>
        <w:t xml:space="preserve">。                                                    </w:t>
      </w:r>
    </w:p>
    <w:p>
      <w:pPr>
        <w:spacing w:line="360" w:lineRule="auto"/>
        <w:ind w:firstLine="420" w:firstLineChars="200"/>
        <w:rPr>
          <w:rFonts w:ascii="宋体" w:hAnsi="宋体" w:eastAsia="宋体" w:cs="宋体"/>
          <w:szCs w:val="21"/>
        </w:rPr>
      </w:pPr>
      <w:r>
        <w:rPr>
          <w:rFonts w:hint="eastAsia" w:ascii="宋体" w:hAnsi="宋体" w:eastAsia="宋体" w:cs="宋体"/>
          <w:szCs w:val="21"/>
        </w:rPr>
        <w:t>扣回工程款的时间、比例：</w:t>
      </w:r>
    </w:p>
    <w:p>
      <w:pPr>
        <w:spacing w:line="360" w:lineRule="auto"/>
        <w:ind w:firstLine="570"/>
        <w:rPr>
          <w:rFonts w:ascii="宋体" w:hAnsi="宋体" w:eastAsia="宋体" w:cs="宋体"/>
          <w:szCs w:val="21"/>
        </w:rPr>
      </w:pPr>
      <w:r>
        <w:rPr>
          <w:rFonts w:hint="eastAsia" w:ascii="宋体" w:hAnsi="宋体" w:eastAsia="宋体" w:cs="宋体"/>
          <w:szCs w:val="21"/>
        </w:rPr>
        <w:t>14、工程量确认：</w:t>
      </w:r>
      <w:r>
        <w:rPr>
          <w:rFonts w:hint="eastAsia" w:ascii="宋体" w:hAnsi="宋体" w:eastAsia="宋体" w:cs="宋体"/>
          <w:b/>
          <w:bCs/>
          <w:szCs w:val="21"/>
          <w:u w:val="single"/>
        </w:rPr>
        <w:t>乙方</w:t>
      </w:r>
      <w:r>
        <w:rPr>
          <w:rFonts w:hint="eastAsia" w:ascii="宋体" w:hAnsi="宋体" w:eastAsia="宋体" w:cs="宋体"/>
          <w:szCs w:val="21"/>
        </w:rPr>
        <w:t>向工程师提交已完工程量报告的时间：</w:t>
      </w:r>
      <w:r>
        <w:rPr>
          <w:rFonts w:hint="eastAsia" w:ascii="宋体" w:hAnsi="宋体" w:eastAsia="宋体" w:cs="宋体"/>
          <w:b/>
          <w:bCs/>
          <w:szCs w:val="21"/>
        </w:rPr>
        <w:t xml:space="preserve">                                                                                                   </w:t>
      </w:r>
    </w:p>
    <w:p>
      <w:pPr>
        <w:spacing w:line="360" w:lineRule="auto"/>
        <w:ind w:left="586" w:leftChars="279"/>
        <w:rPr>
          <w:rFonts w:ascii="宋体" w:hAnsi="宋体" w:eastAsia="宋体" w:cs="宋体"/>
          <w:szCs w:val="21"/>
          <w:u w:val="single"/>
        </w:rPr>
      </w:pPr>
      <w:r>
        <w:rPr>
          <w:rFonts w:hint="eastAsia" w:ascii="宋体" w:hAnsi="宋体" w:eastAsia="宋体" w:cs="宋体"/>
          <w:b/>
          <w:bCs/>
          <w:szCs w:val="21"/>
          <w:u w:val="single"/>
        </w:rPr>
        <w:t xml:space="preserve">本工程采用竣工后一次性结算的办法，乙方在工程验收后一个月内提交竣工结算及竣工资料。                                                          </w:t>
      </w:r>
      <w:r>
        <w:rPr>
          <w:rFonts w:hint="eastAsia" w:ascii="宋体" w:hAnsi="宋体" w:eastAsia="宋体" w:cs="宋体"/>
          <w:szCs w:val="21"/>
          <w:u w:val="single"/>
        </w:rPr>
        <w:t xml:space="preserve">                                                              </w:t>
      </w:r>
    </w:p>
    <w:p>
      <w:pPr>
        <w:numPr>
          <w:ilvl w:val="0"/>
          <w:numId w:val="6"/>
        </w:numPr>
        <w:spacing w:line="360" w:lineRule="auto"/>
        <w:ind w:firstLine="480"/>
        <w:rPr>
          <w:rFonts w:ascii="宋体" w:hAnsi="宋体" w:eastAsia="宋体" w:cs="宋体"/>
          <w:b/>
          <w:bCs/>
          <w:szCs w:val="21"/>
        </w:rPr>
      </w:pPr>
      <w:r>
        <w:rPr>
          <w:rFonts w:hint="eastAsia" w:ascii="宋体" w:hAnsi="宋体" w:eastAsia="宋体" w:cs="宋体"/>
          <w:b/>
          <w:bCs/>
          <w:szCs w:val="21"/>
        </w:rPr>
        <w:t>工程款（进度款）支付</w:t>
      </w:r>
    </w:p>
    <w:p>
      <w:pPr>
        <w:spacing w:line="360" w:lineRule="auto"/>
        <w:ind w:firstLine="420" w:firstLineChars="200"/>
        <w:rPr>
          <w:rFonts w:hint="eastAsia" w:ascii="宋体" w:hAnsi="宋体" w:eastAsia="宋体" w:cs="宋体"/>
          <w:bCs/>
          <w:kern w:val="0"/>
          <w:szCs w:val="21"/>
        </w:rPr>
      </w:pPr>
      <w:r>
        <w:rPr>
          <w:rFonts w:hint="eastAsia" w:ascii="宋体" w:hAnsi="宋体" w:eastAsia="宋体" w:cs="宋体"/>
          <w:bCs/>
          <w:kern w:val="0"/>
          <w:szCs w:val="21"/>
        </w:rPr>
        <w:t>1）在合同工期内工程竣工验收合格后，202</w:t>
      </w:r>
      <w:r>
        <w:rPr>
          <w:rFonts w:hint="eastAsia" w:ascii="宋体" w:hAnsi="宋体" w:eastAsia="宋体" w:cs="宋体"/>
          <w:bCs/>
          <w:kern w:val="0"/>
          <w:szCs w:val="21"/>
          <w:lang w:val="en-US" w:eastAsia="zh-CN"/>
        </w:rPr>
        <w:t>5</w:t>
      </w:r>
      <w:r>
        <w:rPr>
          <w:rFonts w:hint="eastAsia" w:ascii="宋体" w:hAnsi="宋体" w:eastAsia="宋体" w:cs="宋体"/>
          <w:bCs/>
          <w:kern w:val="0"/>
          <w:szCs w:val="21"/>
        </w:rPr>
        <w:t>年1月1日前付至合同价款的60%（扣除暂列金及未施工工程量）；</w:t>
      </w:r>
    </w:p>
    <w:p>
      <w:pPr>
        <w:spacing w:line="360" w:lineRule="auto"/>
        <w:ind w:firstLine="420" w:firstLineChars="200"/>
        <w:rPr>
          <w:rFonts w:hint="eastAsia" w:ascii="宋体" w:hAnsi="宋体" w:eastAsia="宋体" w:cs="宋体"/>
          <w:bCs/>
          <w:kern w:val="0"/>
          <w:szCs w:val="21"/>
        </w:rPr>
      </w:pPr>
      <w:r>
        <w:rPr>
          <w:rFonts w:hint="eastAsia" w:ascii="宋体" w:hAnsi="宋体" w:eastAsia="宋体" w:cs="宋体"/>
          <w:bCs/>
          <w:kern w:val="0"/>
          <w:szCs w:val="21"/>
        </w:rPr>
        <w:t>2）202</w:t>
      </w:r>
      <w:r>
        <w:rPr>
          <w:rFonts w:hint="eastAsia" w:ascii="宋体" w:hAnsi="宋体" w:eastAsia="宋体" w:cs="宋体"/>
          <w:bCs/>
          <w:kern w:val="0"/>
          <w:szCs w:val="21"/>
          <w:lang w:val="en-US" w:eastAsia="zh-CN"/>
        </w:rPr>
        <w:t>6</w:t>
      </w:r>
      <w:r>
        <w:rPr>
          <w:rFonts w:hint="eastAsia" w:ascii="宋体" w:hAnsi="宋体" w:eastAsia="宋体" w:cs="宋体"/>
          <w:bCs/>
          <w:kern w:val="0"/>
          <w:szCs w:val="21"/>
        </w:rPr>
        <w:t>年1月1日前</w:t>
      </w:r>
      <w:r>
        <w:rPr>
          <w:rFonts w:hint="eastAsia" w:ascii="宋体" w:hAnsi="宋体" w:eastAsia="宋体" w:cs="宋体"/>
          <w:bCs/>
          <w:kern w:val="0"/>
          <w:szCs w:val="21"/>
          <w:lang w:val="en-US" w:eastAsia="zh-CN"/>
        </w:rPr>
        <w:t>按照审定价</w:t>
      </w:r>
      <w:r>
        <w:rPr>
          <w:rFonts w:hint="eastAsia" w:ascii="宋体" w:hAnsi="宋体" w:eastAsia="宋体" w:cs="宋体"/>
          <w:bCs/>
          <w:kern w:val="0"/>
          <w:szCs w:val="21"/>
        </w:rPr>
        <w:t>付清余款（保修金除外）。</w:t>
      </w:r>
    </w:p>
    <w:p>
      <w:pPr>
        <w:spacing w:line="360" w:lineRule="auto"/>
        <w:ind w:firstLine="420" w:firstLineChars="200"/>
        <w:rPr>
          <w:rFonts w:hint="eastAsia" w:ascii="宋体" w:hAnsi="宋体" w:eastAsia="宋体" w:cs="宋体"/>
          <w:bCs/>
          <w:kern w:val="0"/>
          <w:szCs w:val="21"/>
        </w:rPr>
      </w:pPr>
      <w:r>
        <w:rPr>
          <w:rFonts w:hint="eastAsia" w:ascii="宋体" w:hAnsi="宋体" w:eastAsia="宋体" w:cs="宋体"/>
          <w:bCs/>
          <w:kern w:val="0"/>
          <w:szCs w:val="21"/>
        </w:rPr>
        <w:t>3）上述款项均须在工程竣工验收合格后方可支付。</w:t>
      </w:r>
    </w:p>
    <w:p>
      <w:pPr>
        <w:spacing w:line="360" w:lineRule="auto"/>
        <w:ind w:firstLine="422" w:firstLineChars="200"/>
        <w:rPr>
          <w:rFonts w:hint="eastAsia" w:ascii="宋体" w:hAnsi="宋体" w:eastAsia="宋体" w:cs="宋体"/>
          <w:b/>
          <w:bCs/>
          <w:kern w:val="0"/>
          <w:szCs w:val="21"/>
        </w:rPr>
      </w:pPr>
      <w:r>
        <w:rPr>
          <w:rFonts w:hint="eastAsia" w:ascii="宋体" w:hAnsi="宋体" w:eastAsia="宋体" w:cs="宋体"/>
          <w:b/>
          <w:bCs/>
          <w:kern w:val="0"/>
          <w:szCs w:val="21"/>
        </w:rPr>
        <w:t>注：中标人必须将竣工资料及其他相关施工资料提交完成后方可进行竣工验收，工程竣工验收合格方可进行工程结算审计。</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七、材料设备供应</w:t>
      </w:r>
    </w:p>
    <w:p>
      <w:pPr>
        <w:spacing w:line="360" w:lineRule="auto"/>
        <w:ind w:firstLine="480"/>
        <w:rPr>
          <w:rFonts w:ascii="宋体" w:hAnsi="宋体" w:eastAsia="宋体" w:cs="宋体"/>
          <w:b/>
          <w:bCs/>
          <w:szCs w:val="21"/>
          <w:u w:val="single"/>
        </w:rPr>
      </w:pPr>
      <w:r>
        <w:rPr>
          <w:rFonts w:hint="eastAsia" w:ascii="宋体" w:hAnsi="宋体" w:eastAsia="宋体" w:cs="宋体"/>
          <w:b/>
          <w:bCs/>
          <w:szCs w:val="21"/>
        </w:rPr>
        <w:t>16．甲方供应材料设备:</w:t>
      </w:r>
      <w:r>
        <w:rPr>
          <w:rFonts w:hint="eastAsia" w:ascii="宋体" w:hAnsi="宋体" w:eastAsia="宋体" w:cs="宋体"/>
          <w:b/>
          <w:bCs/>
          <w:szCs w:val="21"/>
          <w:u w:val="single"/>
        </w:rPr>
        <w:t>无</w:t>
      </w:r>
    </w:p>
    <w:p>
      <w:pPr>
        <w:spacing w:line="360" w:lineRule="auto"/>
        <w:ind w:firstLine="480"/>
        <w:rPr>
          <w:rFonts w:ascii="宋体" w:hAnsi="宋体" w:eastAsia="宋体" w:cs="宋体"/>
          <w:szCs w:val="21"/>
        </w:rPr>
      </w:pPr>
      <w:r>
        <w:rPr>
          <w:rFonts w:hint="eastAsia" w:ascii="宋体" w:hAnsi="宋体" w:eastAsia="宋体" w:cs="宋体"/>
          <w:szCs w:val="21"/>
        </w:rPr>
        <w:t>16．1甲方供应的材料设备与一览表不符时，双方约定甲方承担责任如下：</w:t>
      </w:r>
    </w:p>
    <w:p>
      <w:pPr>
        <w:spacing w:line="360" w:lineRule="auto"/>
        <w:rPr>
          <w:rFonts w:ascii="宋体" w:hAnsi="宋体" w:eastAsia="宋体" w:cs="宋体"/>
          <w:szCs w:val="21"/>
          <w:u w:val="single"/>
        </w:rPr>
      </w:pPr>
      <w:r>
        <w:rPr>
          <w:rFonts w:hint="eastAsia" w:ascii="宋体" w:hAnsi="宋体" w:eastAsia="宋体" w:cs="宋体"/>
          <w:szCs w:val="21"/>
        </w:rPr>
        <w:t xml:space="preserve">    (1)材料设备单价与一览表不符：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(2)材料设备的品种、规格、型号、质量等级与一览表不符：</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(3)乙方可代为调剂串换的材料：</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（4）到货地点与一览表不符：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（5）供应数量与一览表不符：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（6）到货时间与一览表不符：</w:t>
      </w:r>
      <w:r>
        <w:rPr>
          <w:rFonts w:hint="eastAsia" w:ascii="宋体" w:hAnsi="宋体" w:eastAsia="宋体" w:cs="宋体"/>
          <w:szCs w:val="21"/>
          <w:u w:val="single"/>
        </w:rPr>
        <w:t xml:space="preserve">    </w:t>
      </w:r>
      <w:r>
        <w:rPr>
          <w:rFonts w:hint="eastAsia" w:ascii="宋体" w:hAnsi="宋体" w:eastAsia="宋体" w:cs="宋体"/>
          <w:b/>
          <w:bCs/>
          <w:szCs w:val="21"/>
          <w:u w:val="single"/>
        </w:rPr>
        <w:t>按通用条款有关规定执行</w:t>
      </w:r>
      <w:r>
        <w:rPr>
          <w:rFonts w:hint="eastAsia" w:ascii="宋体" w:hAnsi="宋体" w:eastAsia="宋体" w:cs="宋体"/>
          <w:szCs w:val="21"/>
          <w:u w:val="single"/>
        </w:rPr>
        <w:t xml:space="preserve">。                             </w:t>
      </w:r>
    </w:p>
    <w:p>
      <w:pPr>
        <w:spacing w:line="360" w:lineRule="auto"/>
        <w:ind w:firstLine="570"/>
        <w:rPr>
          <w:rFonts w:ascii="宋体" w:hAnsi="宋体" w:eastAsia="宋体" w:cs="宋体"/>
          <w:b/>
          <w:bCs/>
          <w:szCs w:val="21"/>
          <w:u w:val="single"/>
        </w:rPr>
      </w:pPr>
      <w:r>
        <w:rPr>
          <w:rFonts w:hint="eastAsia" w:ascii="宋体" w:hAnsi="宋体" w:eastAsia="宋体" w:cs="宋体"/>
          <w:szCs w:val="21"/>
        </w:rPr>
        <w:t>16．2甲方供应材料设备的结算方法：</w:t>
      </w:r>
      <w:r>
        <w:rPr>
          <w:rFonts w:hint="eastAsia" w:ascii="宋体" w:hAnsi="宋体" w:eastAsia="宋体" w:cs="宋体"/>
          <w:b/>
          <w:bCs/>
          <w:szCs w:val="21"/>
          <w:u w:val="single"/>
        </w:rPr>
        <w:t xml:space="preserve">               /                          </w:t>
      </w:r>
    </w:p>
    <w:p>
      <w:pPr>
        <w:spacing w:line="360" w:lineRule="auto"/>
        <w:ind w:firstLine="210" w:firstLineChars="100"/>
        <w:rPr>
          <w:rFonts w:ascii="宋体" w:hAnsi="宋体" w:eastAsia="宋体" w:cs="宋体"/>
          <w:szCs w:val="21"/>
        </w:rPr>
      </w:pPr>
      <w:r>
        <w:rPr>
          <w:rFonts w:hint="eastAsia" w:ascii="宋体" w:hAnsi="宋体" w:eastAsia="宋体" w:cs="宋体"/>
          <w:szCs w:val="21"/>
        </w:rPr>
        <w:t xml:space="preserve">  17、乙方采购材料设备</w:t>
      </w:r>
    </w:p>
    <w:p>
      <w:pPr>
        <w:spacing w:line="360" w:lineRule="auto"/>
        <w:rPr>
          <w:rFonts w:ascii="宋体" w:hAnsi="宋体" w:eastAsia="宋体" w:cs="宋体"/>
          <w:b/>
          <w:bCs/>
          <w:szCs w:val="21"/>
          <w:u w:val="single"/>
        </w:rPr>
      </w:pPr>
      <w:r>
        <w:rPr>
          <w:rFonts w:hint="eastAsia" w:ascii="宋体" w:hAnsi="宋体" w:eastAsia="宋体" w:cs="宋体"/>
          <w:szCs w:val="21"/>
        </w:rPr>
        <w:t xml:space="preserve">    17．l乙方采购材料设备的约定：</w:t>
      </w:r>
      <w:r>
        <w:rPr>
          <w:rFonts w:hint="eastAsia" w:ascii="宋体" w:hAnsi="宋体" w:eastAsia="宋体" w:cs="宋体"/>
          <w:b/>
          <w:bCs/>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pPr>
        <w:numPr>
          <w:ilvl w:val="0"/>
          <w:numId w:val="7"/>
        </w:numPr>
        <w:spacing w:line="360" w:lineRule="auto"/>
        <w:rPr>
          <w:rFonts w:ascii="宋体" w:hAnsi="宋体" w:eastAsia="宋体" w:cs="宋体"/>
          <w:b/>
          <w:bCs/>
          <w:szCs w:val="21"/>
        </w:rPr>
      </w:pPr>
      <w:r>
        <w:rPr>
          <w:rFonts w:hint="eastAsia" w:ascii="宋体" w:hAnsi="宋体" w:eastAsia="宋体" w:cs="宋体"/>
          <w:b/>
          <w:bCs/>
          <w:szCs w:val="21"/>
        </w:rPr>
        <w:t>工程变更</w:t>
      </w:r>
    </w:p>
    <w:p>
      <w:pPr>
        <w:spacing w:line="360" w:lineRule="auto"/>
        <w:ind w:firstLine="422" w:firstLineChars="200"/>
        <w:rPr>
          <w:rFonts w:ascii="宋体" w:hAnsi="宋体" w:eastAsia="宋体" w:cs="宋体"/>
          <w:b/>
          <w:szCs w:val="21"/>
          <w:u w:val="single"/>
        </w:rPr>
      </w:pPr>
      <w:r>
        <w:rPr>
          <w:rFonts w:hint="eastAsia" w:ascii="宋体" w:hAnsi="宋体" w:eastAsia="宋体" w:cs="宋体"/>
          <w:b/>
          <w:szCs w:val="21"/>
          <w:u w:val="single"/>
        </w:rPr>
        <w:t>变更项目内容、变更项目范围的，必须由各学校（至少两人：总务主任或总务副主任、分管副校长或校长签字）事先书面签字后报教育局（建装中心、规财科、分管局长）审批同意后才能更改，否则一概不予结算。</w:t>
      </w:r>
      <w:r>
        <w:rPr>
          <w:rFonts w:hint="eastAsia" w:ascii="宋体" w:hAnsi="宋体" w:cs="宋体"/>
          <w:b/>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b/>
          <w:bCs/>
          <w:szCs w:val="21"/>
        </w:rPr>
        <w:t xml:space="preserve">    九、竣工验收与结算</w:t>
      </w:r>
    </w:p>
    <w:p>
      <w:pPr>
        <w:spacing w:line="360" w:lineRule="auto"/>
        <w:rPr>
          <w:rFonts w:ascii="宋体" w:hAnsi="宋体" w:eastAsia="宋体" w:cs="宋体"/>
          <w:b/>
          <w:bCs/>
          <w:szCs w:val="21"/>
        </w:rPr>
      </w:pPr>
      <w:r>
        <w:rPr>
          <w:rFonts w:hint="eastAsia" w:ascii="宋体" w:hAnsi="宋体" w:eastAsia="宋体" w:cs="宋体"/>
          <w:b/>
          <w:bCs/>
          <w:szCs w:val="21"/>
        </w:rPr>
        <w:t xml:space="preserve">    18．竣工验收</w:t>
      </w:r>
    </w:p>
    <w:p>
      <w:pPr>
        <w:spacing w:line="360" w:lineRule="auto"/>
        <w:ind w:left="630" w:hanging="630" w:hangingChars="300"/>
        <w:rPr>
          <w:rFonts w:ascii="宋体" w:hAnsi="宋体" w:eastAsia="宋体" w:cs="宋体"/>
          <w:b/>
          <w:bCs/>
          <w:szCs w:val="21"/>
          <w:u w:val="single"/>
        </w:rPr>
      </w:pPr>
      <w:r>
        <w:rPr>
          <w:rFonts w:hint="eastAsia" w:ascii="宋体" w:hAnsi="宋体" w:eastAsia="宋体" w:cs="宋体"/>
          <w:szCs w:val="21"/>
        </w:rPr>
        <w:t xml:space="preserve">    18.l供应商提供竣工图的约定：</w:t>
      </w:r>
      <w:r>
        <w:rPr>
          <w:rFonts w:hint="eastAsia" w:ascii="宋体" w:hAnsi="宋体" w:eastAsia="宋体" w:cs="宋体"/>
          <w:b/>
          <w:bCs/>
          <w:szCs w:val="21"/>
          <w:u w:val="single"/>
        </w:rPr>
        <w:t>申报该工程竣工验收时，提供竣工图贰份以及所有相</w:t>
      </w:r>
    </w:p>
    <w:p>
      <w:pPr>
        <w:spacing w:line="360" w:lineRule="auto"/>
        <w:ind w:left="632" w:hanging="632" w:hangingChars="300"/>
        <w:rPr>
          <w:rFonts w:ascii="宋体" w:hAnsi="宋体" w:eastAsia="宋体" w:cs="宋体"/>
          <w:szCs w:val="21"/>
          <w:u w:val="single"/>
        </w:rPr>
      </w:pPr>
      <w:r>
        <w:rPr>
          <w:rFonts w:hint="eastAsia" w:ascii="宋体" w:hAnsi="宋体" w:eastAsia="宋体" w:cs="宋体"/>
          <w:b/>
          <w:bCs/>
          <w:szCs w:val="21"/>
          <w:u w:val="single"/>
        </w:rPr>
        <w:t xml:space="preserve">关资料。                                                        </w:t>
      </w:r>
      <w:r>
        <w:rPr>
          <w:rFonts w:hint="eastAsia" w:ascii="宋体" w:hAnsi="宋体" w:cs="宋体"/>
          <w:b/>
          <w:bCs/>
          <w:szCs w:val="21"/>
          <w:u w:val="single"/>
        </w:rPr>
        <w:t xml:space="preserve">      </w:t>
      </w:r>
      <w:r>
        <w:rPr>
          <w:rFonts w:hint="eastAsia" w:ascii="宋体" w:hAnsi="宋体" w:eastAsia="宋体" w:cs="宋体"/>
          <w:b/>
          <w:bCs/>
          <w:szCs w:val="21"/>
          <w:u w:val="single"/>
        </w:rPr>
        <w:t xml:space="preserve">  </w:t>
      </w:r>
    </w:p>
    <w:p>
      <w:pPr>
        <w:spacing w:line="360" w:lineRule="auto"/>
        <w:rPr>
          <w:rFonts w:ascii="宋体" w:hAnsi="宋体" w:eastAsia="宋体" w:cs="宋体"/>
          <w:b/>
          <w:bCs/>
          <w:szCs w:val="21"/>
          <w:u w:val="single"/>
        </w:rPr>
      </w:pPr>
      <w:r>
        <w:rPr>
          <w:rFonts w:hint="eastAsia" w:ascii="宋体" w:hAnsi="宋体" w:eastAsia="宋体" w:cs="宋体"/>
          <w:szCs w:val="21"/>
        </w:rPr>
        <w:t xml:space="preserve">   18.2中间交工工程的范围和竣工时间：</w:t>
      </w:r>
      <w:r>
        <w:rPr>
          <w:rFonts w:hint="eastAsia" w:ascii="宋体" w:hAnsi="宋体" w:eastAsia="宋体" w:cs="宋体"/>
          <w:b/>
          <w:bCs/>
          <w:szCs w:val="21"/>
          <w:u w:val="single"/>
        </w:rPr>
        <w:t>满足甲方工程进度要求。</w:t>
      </w:r>
    </w:p>
    <w:p>
      <w:pPr>
        <w:numPr>
          <w:ilvl w:val="0"/>
          <w:numId w:val="8"/>
        </w:numPr>
        <w:spacing w:line="360" w:lineRule="auto"/>
        <w:ind w:firstLine="422" w:firstLineChars="200"/>
        <w:rPr>
          <w:rFonts w:ascii="宋体" w:hAnsi="宋体" w:eastAsia="宋体" w:cs="宋体"/>
          <w:b/>
          <w:bCs/>
          <w:szCs w:val="21"/>
        </w:rPr>
      </w:pPr>
      <w:r>
        <w:rPr>
          <w:rFonts w:hint="eastAsia" w:ascii="宋体" w:hAnsi="宋体" w:eastAsia="宋体" w:cs="宋体"/>
          <w:b/>
          <w:bCs/>
          <w:szCs w:val="21"/>
        </w:rPr>
        <w:t>竣工结算</w:t>
      </w:r>
    </w:p>
    <w:p>
      <w:pPr>
        <w:spacing w:line="360" w:lineRule="auto"/>
        <w:ind w:firstLine="422" w:firstLineChars="200"/>
        <w:rPr>
          <w:rFonts w:ascii="宋体" w:hAnsi="宋体" w:eastAsia="宋体" w:cs="宋体"/>
          <w:b/>
          <w:bCs/>
          <w:szCs w:val="21"/>
          <w:u w:val="single"/>
        </w:rPr>
      </w:pPr>
      <w:r>
        <w:rPr>
          <w:rFonts w:hint="eastAsia" w:ascii="宋体" w:hAnsi="宋体" w:eastAsia="宋体" w:cs="宋体"/>
          <w:b/>
          <w:bCs/>
          <w:szCs w:val="21"/>
          <w:u w:val="single"/>
        </w:rPr>
        <w:t>按本合同专用条款“六、合同价款与支付”中的相关规定计算出的造价按中标让利率进行让利，让利后的造价即为本工程的结算造价。</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 xml:space="preserve"> 十、违约、索赔和争议</w:t>
      </w:r>
    </w:p>
    <w:p>
      <w:pPr>
        <w:spacing w:line="360" w:lineRule="auto"/>
        <w:rPr>
          <w:rFonts w:ascii="宋体" w:hAnsi="宋体" w:eastAsia="宋体" w:cs="宋体"/>
          <w:szCs w:val="21"/>
        </w:rPr>
      </w:pPr>
      <w:r>
        <w:rPr>
          <w:rFonts w:hint="eastAsia" w:ascii="宋体" w:hAnsi="宋体" w:eastAsia="宋体" w:cs="宋体"/>
          <w:szCs w:val="21"/>
        </w:rPr>
        <w:t xml:space="preserve">    20、违约</w:t>
      </w:r>
    </w:p>
    <w:p>
      <w:pPr>
        <w:spacing w:line="360" w:lineRule="auto"/>
        <w:rPr>
          <w:rFonts w:ascii="宋体" w:hAnsi="宋体" w:eastAsia="宋体" w:cs="宋体"/>
          <w:szCs w:val="21"/>
        </w:rPr>
      </w:pPr>
      <w:r>
        <w:rPr>
          <w:rFonts w:hint="eastAsia" w:ascii="宋体" w:hAnsi="宋体" w:eastAsia="宋体" w:cs="宋体"/>
          <w:szCs w:val="21"/>
        </w:rPr>
        <w:t xml:space="preserve">    20.1本合同中关于甲方违约的具体责任如下：</w:t>
      </w:r>
    </w:p>
    <w:p>
      <w:pPr>
        <w:spacing w:line="360" w:lineRule="auto"/>
        <w:rPr>
          <w:rFonts w:ascii="宋体" w:hAnsi="宋体" w:eastAsia="宋体" w:cs="宋体"/>
          <w:b/>
          <w:bCs/>
          <w:szCs w:val="21"/>
          <w:u w:val="single"/>
        </w:rPr>
      </w:pPr>
      <w:r>
        <w:rPr>
          <w:rFonts w:hint="eastAsia" w:ascii="宋体" w:hAnsi="宋体" w:eastAsia="宋体" w:cs="宋体"/>
          <w:szCs w:val="21"/>
        </w:rPr>
        <w:t xml:space="preserve">    本合同通用条款第24条约定甲方违约应承担的违约责任：</w:t>
      </w:r>
      <w:r>
        <w:rPr>
          <w:rFonts w:hint="eastAsia" w:ascii="宋体" w:hAnsi="宋体" w:eastAsia="宋体" w:cs="宋体"/>
          <w:b/>
          <w:bCs/>
          <w:szCs w:val="21"/>
          <w:u w:val="single"/>
        </w:rPr>
        <w:t xml:space="preserve">按通用条款执行                                           </w:t>
      </w:r>
    </w:p>
    <w:p>
      <w:pPr>
        <w:spacing w:line="360" w:lineRule="auto"/>
        <w:rPr>
          <w:rFonts w:ascii="宋体" w:hAnsi="宋体" w:eastAsia="宋体" w:cs="宋体"/>
          <w:szCs w:val="21"/>
          <w:u w:val="single"/>
        </w:rPr>
      </w:pPr>
      <w:r>
        <w:rPr>
          <w:rFonts w:hint="eastAsia" w:ascii="宋体" w:hAnsi="宋体" w:eastAsia="宋体" w:cs="宋体"/>
          <w:szCs w:val="21"/>
        </w:rPr>
        <w:t xml:space="preserve">    本合同通用条款第26.4款约定甲方违约应承担的违约责任：</w:t>
      </w:r>
      <w:r>
        <w:rPr>
          <w:rFonts w:hint="eastAsia" w:ascii="宋体" w:hAnsi="宋体" w:eastAsia="宋体" w:cs="宋体"/>
          <w:b/>
          <w:bCs/>
          <w:szCs w:val="21"/>
          <w:u w:val="single"/>
        </w:rPr>
        <w:t xml:space="preserve">按通用条款执行 </w:t>
      </w:r>
      <w:r>
        <w:rPr>
          <w:rFonts w:hint="eastAsia" w:ascii="宋体" w:hAnsi="宋体" w:eastAsia="宋体" w:cs="宋体"/>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本合同通用条款第 33.3款约定甲方违约应承担的违约责任：</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按通用条款执行 </w:t>
      </w:r>
      <w:r>
        <w:rPr>
          <w:rFonts w:hint="eastAsia" w:ascii="宋体" w:hAnsi="宋体" w:eastAsia="宋体" w:cs="宋体"/>
          <w:szCs w:val="21"/>
          <w:u w:val="single"/>
        </w:rPr>
        <w:t xml:space="preserve">                                                         </w:t>
      </w:r>
    </w:p>
    <w:p>
      <w:pPr>
        <w:spacing w:line="360" w:lineRule="auto"/>
        <w:ind w:firstLine="570"/>
        <w:rPr>
          <w:rFonts w:ascii="宋体" w:hAnsi="宋体" w:eastAsia="宋体" w:cs="宋体"/>
          <w:szCs w:val="21"/>
        </w:rPr>
      </w:pPr>
      <w:r>
        <w:rPr>
          <w:rFonts w:hint="eastAsia" w:ascii="宋体" w:hAnsi="宋体" w:eastAsia="宋体" w:cs="宋体"/>
          <w:szCs w:val="21"/>
        </w:rPr>
        <w:t>双方约定的甲方其他违约责任：</w:t>
      </w:r>
    </w:p>
    <w:p>
      <w:pPr>
        <w:spacing w:line="360" w:lineRule="auto"/>
        <w:rPr>
          <w:rFonts w:ascii="宋体" w:hAnsi="宋体" w:eastAsia="宋体" w:cs="宋体"/>
          <w:szCs w:val="21"/>
        </w:rPr>
      </w:pPr>
      <w:r>
        <w:rPr>
          <w:rFonts w:hint="eastAsia" w:ascii="宋体" w:hAnsi="宋体" w:eastAsia="宋体" w:cs="宋体"/>
          <w:szCs w:val="21"/>
        </w:rPr>
        <w:t xml:space="preserve">    20.2本合同中关于乙方违约的具体责任如下：</w:t>
      </w:r>
    </w:p>
    <w:p>
      <w:pPr>
        <w:spacing w:line="360" w:lineRule="auto"/>
        <w:rPr>
          <w:rFonts w:ascii="宋体" w:hAnsi="宋体" w:eastAsia="宋体" w:cs="宋体"/>
          <w:szCs w:val="21"/>
        </w:rPr>
      </w:pPr>
      <w:r>
        <w:rPr>
          <w:rFonts w:hint="eastAsia" w:ascii="宋体" w:hAnsi="宋体" w:eastAsia="宋体" w:cs="宋体"/>
          <w:szCs w:val="21"/>
        </w:rPr>
        <w:t xml:space="preserve">    本合同通用条款第14.2款约定乙方违约应承担的违约责任：</w:t>
      </w:r>
    </w:p>
    <w:p>
      <w:pPr>
        <w:spacing w:line="360" w:lineRule="auto"/>
        <w:ind w:firstLine="420" w:firstLineChars="200"/>
        <w:rPr>
          <w:rFonts w:ascii="宋体" w:hAnsi="宋体" w:eastAsia="宋体" w:cs="宋体"/>
          <w:b/>
          <w:bCs/>
          <w:szCs w:val="21"/>
          <w:u w:val="single"/>
        </w:rPr>
      </w:pP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因乙方原因引起的工期延误按每天1000元处罚，因质量不合格所发生的返工损失及延误工期赔偿金均由乙方承担。                                                           </w:t>
      </w:r>
    </w:p>
    <w:p>
      <w:pPr>
        <w:spacing w:line="360" w:lineRule="auto"/>
        <w:rPr>
          <w:rFonts w:ascii="宋体" w:hAnsi="宋体" w:eastAsia="宋体" w:cs="宋体"/>
          <w:b/>
          <w:bCs/>
          <w:szCs w:val="21"/>
          <w:u w:val="single"/>
        </w:rPr>
      </w:pPr>
      <w:r>
        <w:rPr>
          <w:rFonts w:hint="eastAsia" w:ascii="宋体" w:hAnsi="宋体" w:eastAsia="宋体" w:cs="宋体"/>
          <w:szCs w:val="21"/>
        </w:rPr>
        <w:t xml:space="preserve">    本合同通用条款第15．1款约定采购人违约应承担的违约责任：/</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                                                            </w:t>
      </w:r>
    </w:p>
    <w:p>
      <w:pPr>
        <w:spacing w:line="360" w:lineRule="auto"/>
        <w:rPr>
          <w:rFonts w:ascii="宋体" w:hAnsi="宋体" w:eastAsia="宋体" w:cs="宋体"/>
          <w:szCs w:val="21"/>
          <w:u w:val="single"/>
        </w:rPr>
      </w:pPr>
      <w:r>
        <w:rPr>
          <w:rFonts w:hint="eastAsia" w:ascii="宋体" w:hAnsi="宋体" w:eastAsia="宋体" w:cs="宋体"/>
          <w:szCs w:val="21"/>
        </w:rPr>
        <w:t xml:space="preserve">    双方约定的采购人其他违约责任：</w:t>
      </w:r>
      <w:r>
        <w:rPr>
          <w:rFonts w:hint="eastAsia" w:ascii="宋体" w:hAnsi="宋体" w:eastAsia="宋体" w:cs="宋体"/>
          <w:szCs w:val="21"/>
          <w:u w:val="single"/>
        </w:rPr>
        <w:t xml:space="preserve">                                 /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21、争议</w:t>
      </w:r>
    </w:p>
    <w:p>
      <w:pPr>
        <w:spacing w:line="360" w:lineRule="auto"/>
        <w:rPr>
          <w:rFonts w:ascii="宋体" w:hAnsi="宋体" w:eastAsia="宋体" w:cs="宋体"/>
          <w:szCs w:val="21"/>
        </w:rPr>
      </w:pPr>
      <w:r>
        <w:rPr>
          <w:rFonts w:hint="eastAsia" w:ascii="宋体" w:hAnsi="宋体" w:eastAsia="宋体" w:cs="宋体"/>
          <w:szCs w:val="21"/>
        </w:rPr>
        <w:t xml:space="preserve">   21.l双方约定，在履行合同过程中产生争议时：</w:t>
      </w:r>
    </w:p>
    <w:p>
      <w:pPr>
        <w:spacing w:line="360" w:lineRule="auto"/>
        <w:rPr>
          <w:rFonts w:ascii="宋体" w:hAnsi="宋体" w:eastAsia="宋体" w:cs="宋体"/>
          <w:szCs w:val="21"/>
        </w:rPr>
      </w:pPr>
      <w:r>
        <w:rPr>
          <w:rFonts w:hint="eastAsia" w:ascii="宋体" w:hAnsi="宋体" w:eastAsia="宋体" w:cs="宋体"/>
          <w:szCs w:val="21"/>
        </w:rPr>
        <w:t xml:space="preserve">   （1）由市合同争议行政调解委员会进行调解。</w:t>
      </w:r>
    </w:p>
    <w:p>
      <w:pPr>
        <w:spacing w:line="360" w:lineRule="auto"/>
        <w:rPr>
          <w:rFonts w:ascii="宋体" w:hAnsi="宋体" w:eastAsia="宋体" w:cs="宋体"/>
          <w:szCs w:val="21"/>
        </w:rPr>
      </w:pPr>
      <w:r>
        <w:rPr>
          <w:rFonts w:hint="eastAsia" w:ascii="宋体" w:hAnsi="宋体" w:eastAsia="宋体" w:cs="宋体"/>
          <w:szCs w:val="21"/>
        </w:rPr>
        <w:t xml:space="preserve">   （2）当事人不愿和解、调解，或者和解、调解不成的，双方可以用“√”形式选择以下一种方式解决争议：</w:t>
      </w:r>
    </w:p>
    <w:p>
      <w:pPr>
        <w:spacing w:line="360" w:lineRule="auto"/>
        <w:rPr>
          <w:rFonts w:ascii="宋体" w:hAnsi="宋体" w:eastAsia="宋体" w:cs="宋体"/>
          <w:szCs w:val="21"/>
        </w:rPr>
      </w:pPr>
      <w:r>
        <w:rPr>
          <w:rFonts w:hint="eastAsia" w:ascii="宋体" w:hAnsi="宋体" w:eastAsia="宋体" w:cs="宋体"/>
          <w:szCs w:val="21"/>
        </w:rPr>
        <w:t xml:space="preserve">    第一种解决方式：向常州仲裁委员会申请仲裁；          (     )</w:t>
      </w:r>
    </w:p>
    <w:p>
      <w:pPr>
        <w:spacing w:line="360" w:lineRule="auto"/>
        <w:ind w:firstLine="480"/>
        <w:rPr>
          <w:rFonts w:ascii="宋体" w:hAnsi="宋体" w:eastAsia="宋体" w:cs="宋体"/>
          <w:szCs w:val="21"/>
        </w:rPr>
      </w:pPr>
      <w:r>
        <w:rPr>
          <w:rFonts w:hint="eastAsia" w:ascii="宋体" w:hAnsi="宋体" w:eastAsia="宋体" w:cs="宋体"/>
          <w:szCs w:val="21"/>
        </w:rPr>
        <w:t>第二种解决方式：向工程所在地人民法院起诉。          (  √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十一、其他</w:t>
      </w:r>
    </w:p>
    <w:p>
      <w:pPr>
        <w:spacing w:line="360" w:lineRule="auto"/>
        <w:rPr>
          <w:rFonts w:ascii="宋体" w:hAnsi="宋体" w:eastAsia="宋体" w:cs="宋体"/>
          <w:b/>
          <w:bCs/>
          <w:szCs w:val="21"/>
        </w:rPr>
      </w:pPr>
      <w:r>
        <w:rPr>
          <w:rFonts w:hint="eastAsia" w:ascii="宋体" w:hAnsi="宋体" w:eastAsia="宋体" w:cs="宋体"/>
          <w:b/>
          <w:bCs/>
          <w:szCs w:val="21"/>
        </w:rPr>
        <w:t xml:space="preserve">    22、工程分包</w:t>
      </w:r>
    </w:p>
    <w:p>
      <w:pPr>
        <w:spacing w:line="360" w:lineRule="auto"/>
        <w:rPr>
          <w:rFonts w:ascii="宋体" w:hAnsi="宋体" w:eastAsia="宋体" w:cs="宋体"/>
          <w:szCs w:val="21"/>
        </w:rPr>
      </w:pPr>
      <w:r>
        <w:rPr>
          <w:rFonts w:hint="eastAsia" w:ascii="宋体" w:hAnsi="宋体" w:eastAsia="宋体" w:cs="宋体"/>
          <w:szCs w:val="21"/>
        </w:rPr>
        <w:t xml:space="preserve">   22.1本工程甲方不同意乙方分包。</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23．不可抗力</w:t>
      </w:r>
    </w:p>
    <w:p>
      <w:pPr>
        <w:spacing w:line="360" w:lineRule="auto"/>
        <w:ind w:left="678" w:leftChars="223" w:hanging="210" w:hangingChars="100"/>
        <w:rPr>
          <w:rFonts w:ascii="宋体" w:hAnsi="宋体" w:eastAsia="宋体" w:cs="宋体"/>
          <w:b/>
          <w:bCs/>
          <w:szCs w:val="21"/>
          <w:u w:val="single"/>
        </w:rPr>
      </w:pPr>
      <w:r>
        <w:rPr>
          <w:rFonts w:hint="eastAsia" w:ascii="宋体" w:hAnsi="宋体" w:eastAsia="宋体" w:cs="宋体"/>
          <w:szCs w:val="21"/>
        </w:rPr>
        <w:t>23.l双方关于不可抗力的约定：</w:t>
      </w:r>
      <w:r>
        <w:rPr>
          <w:rFonts w:hint="eastAsia" w:ascii="宋体" w:hAnsi="宋体" w:eastAsia="宋体" w:cs="宋体"/>
          <w:b/>
          <w:bCs/>
          <w:szCs w:val="21"/>
          <w:u w:val="single"/>
        </w:rPr>
        <w:t>发生战争、暴乱、6级以上地震、10级以上台风的情</w:t>
      </w:r>
    </w:p>
    <w:p>
      <w:pPr>
        <w:spacing w:line="360" w:lineRule="auto"/>
        <w:rPr>
          <w:rFonts w:ascii="宋体" w:hAnsi="宋体" w:eastAsia="宋体" w:cs="宋体"/>
          <w:b/>
          <w:bCs/>
          <w:szCs w:val="21"/>
          <w:u w:val="single"/>
        </w:rPr>
      </w:pPr>
      <w:r>
        <w:rPr>
          <w:rFonts w:hint="eastAsia" w:ascii="宋体" w:hAnsi="宋体" w:eastAsia="宋体" w:cs="宋体"/>
          <w:b/>
          <w:bCs/>
          <w:szCs w:val="21"/>
          <w:u w:val="single"/>
        </w:rPr>
        <w:t xml:space="preserve">况之一。                                </w:t>
      </w:r>
      <w:r>
        <w:rPr>
          <w:rFonts w:hint="eastAsia" w:ascii="宋体" w:hAnsi="宋体" w:eastAsia="宋体" w:cs="宋体"/>
          <w:szCs w:val="21"/>
          <w:u w:val="single"/>
        </w:rPr>
        <w:t xml:space="preserve">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24、保险</w:t>
      </w:r>
    </w:p>
    <w:p>
      <w:pPr>
        <w:spacing w:line="360" w:lineRule="auto"/>
        <w:rPr>
          <w:rFonts w:ascii="宋体" w:hAnsi="宋体" w:eastAsia="宋体" w:cs="宋体"/>
          <w:szCs w:val="21"/>
        </w:rPr>
      </w:pPr>
      <w:r>
        <w:rPr>
          <w:rFonts w:hint="eastAsia" w:ascii="宋体" w:hAnsi="宋体" w:eastAsia="宋体" w:cs="宋体"/>
          <w:szCs w:val="21"/>
        </w:rPr>
        <w:t xml:space="preserve">    24.1本工程双方约定投保内容如下：</w:t>
      </w:r>
    </w:p>
    <w:p>
      <w:pPr>
        <w:spacing w:line="360" w:lineRule="auto"/>
        <w:ind w:firstLine="210" w:firstLineChars="100"/>
        <w:rPr>
          <w:rFonts w:ascii="宋体" w:hAnsi="宋体" w:eastAsia="宋体" w:cs="宋体"/>
          <w:b/>
          <w:bCs/>
          <w:szCs w:val="21"/>
        </w:rPr>
      </w:pPr>
      <w:r>
        <w:rPr>
          <w:rFonts w:hint="eastAsia" w:ascii="宋体" w:hAnsi="宋体" w:eastAsia="宋体" w:cs="宋体"/>
          <w:szCs w:val="21"/>
        </w:rPr>
        <w:t>（1）甲方投保内容：</w:t>
      </w:r>
      <w:r>
        <w:rPr>
          <w:rFonts w:hint="eastAsia" w:ascii="宋体" w:hAnsi="宋体" w:eastAsia="宋体" w:cs="宋体"/>
          <w:szCs w:val="21"/>
          <w:u w:val="single"/>
        </w:rPr>
        <w:t xml:space="preserve">                    /                   </w:t>
      </w:r>
    </w:p>
    <w:p>
      <w:pPr>
        <w:spacing w:line="360" w:lineRule="auto"/>
        <w:ind w:left="435"/>
        <w:rPr>
          <w:rFonts w:ascii="宋体" w:hAnsi="宋体" w:eastAsia="宋体" w:cs="宋体"/>
          <w:szCs w:val="21"/>
        </w:rPr>
      </w:pPr>
      <w:r>
        <w:rPr>
          <w:rFonts w:hint="eastAsia" w:ascii="宋体" w:hAnsi="宋体" w:eastAsia="宋体" w:cs="宋体"/>
          <w:szCs w:val="21"/>
        </w:rPr>
        <w:t>甲方委托乙方办理的保险事项：</w:t>
      </w:r>
      <w:r>
        <w:rPr>
          <w:rFonts w:hint="eastAsia" w:ascii="宋体" w:hAnsi="宋体" w:eastAsia="宋体" w:cs="宋体"/>
          <w:szCs w:val="21"/>
          <w:u w:val="single"/>
        </w:rPr>
        <w:t xml:space="preserve">           /                   </w:t>
      </w:r>
    </w:p>
    <w:p>
      <w:pPr>
        <w:spacing w:line="360" w:lineRule="auto"/>
        <w:rPr>
          <w:rFonts w:ascii="宋体" w:hAnsi="宋体" w:eastAsia="宋体" w:cs="宋体"/>
          <w:szCs w:val="21"/>
          <w:u w:val="single"/>
        </w:rPr>
      </w:pPr>
      <w:r>
        <w:rPr>
          <w:rFonts w:hint="eastAsia" w:ascii="宋体" w:hAnsi="宋体" w:eastAsia="宋体" w:cs="宋体"/>
          <w:szCs w:val="21"/>
        </w:rPr>
        <w:t xml:space="preserve">   （2）乙方投保内容：</w:t>
      </w:r>
      <w:r>
        <w:rPr>
          <w:rFonts w:hint="eastAsia" w:ascii="宋体" w:hAnsi="宋体" w:eastAsia="宋体" w:cs="宋体"/>
          <w:szCs w:val="21"/>
          <w:u w:val="single"/>
        </w:rPr>
        <w:t xml:space="preserve"> 团队意外保险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25、担保</w:t>
      </w:r>
    </w:p>
    <w:p>
      <w:pPr>
        <w:spacing w:line="360" w:lineRule="auto"/>
        <w:rPr>
          <w:rFonts w:ascii="宋体" w:hAnsi="宋体" w:eastAsia="宋体" w:cs="宋体"/>
          <w:szCs w:val="21"/>
        </w:rPr>
      </w:pPr>
      <w:r>
        <w:rPr>
          <w:rFonts w:hint="eastAsia" w:ascii="宋体" w:hAnsi="宋体" w:eastAsia="宋体" w:cs="宋体"/>
          <w:szCs w:val="21"/>
        </w:rPr>
        <w:t xml:space="preserve">   25.1本工程双方约定担保事项如下：</w:t>
      </w:r>
    </w:p>
    <w:p>
      <w:pPr>
        <w:spacing w:line="360" w:lineRule="auto"/>
        <w:rPr>
          <w:rFonts w:ascii="宋体" w:hAnsi="宋体" w:eastAsia="宋体" w:cs="宋体"/>
          <w:szCs w:val="21"/>
          <w:u w:val="single"/>
        </w:rPr>
      </w:pPr>
      <w:r>
        <w:rPr>
          <w:rFonts w:hint="eastAsia" w:ascii="宋体" w:hAnsi="宋体" w:eastAsia="宋体" w:cs="宋体"/>
          <w:szCs w:val="21"/>
        </w:rPr>
        <w:t xml:space="preserve">    (1)甲方向乙方提供履约担保，担保方式为：</w:t>
      </w:r>
      <w:r>
        <w:rPr>
          <w:rFonts w:hint="eastAsia" w:ascii="宋体" w:hAnsi="宋体" w:eastAsia="宋体" w:cs="宋体"/>
          <w:szCs w:val="21"/>
          <w:u w:val="single"/>
        </w:rPr>
        <w:t xml:space="preserve">     /  </w:t>
      </w:r>
      <w:r>
        <w:rPr>
          <w:rFonts w:hint="eastAsia" w:ascii="宋体" w:hAnsi="宋体" w:eastAsia="宋体" w:cs="宋体"/>
          <w:szCs w:val="21"/>
        </w:rPr>
        <w:t>担保合同作为本合同附件。</w:t>
      </w:r>
    </w:p>
    <w:p>
      <w:pPr>
        <w:spacing w:line="360" w:lineRule="auto"/>
        <w:rPr>
          <w:rFonts w:ascii="宋体" w:hAnsi="宋体" w:eastAsia="宋体" w:cs="宋体"/>
          <w:szCs w:val="21"/>
          <w:u w:val="single"/>
        </w:rPr>
      </w:pPr>
      <w:r>
        <w:rPr>
          <w:rFonts w:hint="eastAsia" w:ascii="宋体" w:hAnsi="宋体" w:eastAsia="宋体" w:cs="宋体"/>
          <w:szCs w:val="21"/>
        </w:rPr>
        <w:t xml:space="preserve">    (2)乙方向甲方提供履约担保，担保方式为：</w:t>
      </w:r>
      <w:r>
        <w:rPr>
          <w:rFonts w:hint="eastAsia" w:ascii="宋体" w:hAnsi="宋体" w:eastAsia="宋体" w:cs="宋体"/>
          <w:szCs w:val="21"/>
          <w:u w:val="single"/>
        </w:rPr>
        <w:t xml:space="preserve">    /    </w:t>
      </w:r>
      <w:r>
        <w:rPr>
          <w:rFonts w:hint="eastAsia" w:ascii="宋体" w:hAnsi="宋体" w:eastAsia="宋体" w:cs="宋体"/>
          <w:szCs w:val="21"/>
        </w:rPr>
        <w:t>担保合同作为本合同附件。</w:t>
      </w:r>
    </w:p>
    <w:p>
      <w:pPr>
        <w:spacing w:line="360" w:lineRule="auto"/>
        <w:rPr>
          <w:rFonts w:ascii="宋体" w:hAnsi="宋体" w:eastAsia="宋体" w:cs="宋体"/>
          <w:szCs w:val="21"/>
          <w:u w:val="single"/>
        </w:rPr>
      </w:pPr>
      <w:r>
        <w:rPr>
          <w:rFonts w:hint="eastAsia" w:ascii="宋体" w:hAnsi="宋体" w:eastAsia="宋体" w:cs="宋体"/>
          <w:szCs w:val="21"/>
        </w:rPr>
        <w:t xml:space="preserve">    (3)双方约定的其他担保事项：</w:t>
      </w:r>
      <w:r>
        <w:rPr>
          <w:rFonts w:hint="eastAsia" w:ascii="宋体" w:hAnsi="宋体" w:eastAsia="宋体" w:cs="宋体"/>
          <w:szCs w:val="21"/>
          <w:u w:val="single"/>
        </w:rPr>
        <w:t xml:space="preserve">                  /                                                                           </w:t>
      </w:r>
    </w:p>
    <w:p>
      <w:pPr>
        <w:spacing w:line="360" w:lineRule="auto"/>
        <w:rPr>
          <w:rFonts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26、合同份数</w:t>
      </w:r>
    </w:p>
    <w:p>
      <w:pPr>
        <w:spacing w:line="360" w:lineRule="auto"/>
        <w:rPr>
          <w:rFonts w:ascii="宋体" w:hAnsi="宋体" w:eastAsia="宋体" w:cs="宋体"/>
          <w:b/>
          <w:bCs/>
          <w:szCs w:val="21"/>
          <w:u w:val="single"/>
        </w:rPr>
      </w:pPr>
      <w:r>
        <w:rPr>
          <w:rFonts w:hint="eastAsia" w:ascii="宋体" w:hAnsi="宋体" w:eastAsia="宋体" w:cs="宋体"/>
          <w:szCs w:val="21"/>
        </w:rPr>
        <w:t xml:space="preserve">    26.1双方约定合同份数：</w:t>
      </w:r>
      <w:r>
        <w:rPr>
          <w:rFonts w:hint="eastAsia" w:ascii="宋体" w:hAnsi="宋体" w:eastAsia="宋体" w:cs="宋体"/>
          <w:szCs w:val="21"/>
          <w:u w:val="single"/>
        </w:rPr>
        <w:t xml:space="preserve"> </w:t>
      </w:r>
      <w:r>
        <w:rPr>
          <w:rFonts w:hint="eastAsia" w:ascii="宋体" w:hAnsi="宋体" w:eastAsia="宋体" w:cs="宋体"/>
          <w:b/>
          <w:bCs/>
          <w:szCs w:val="21"/>
          <w:u w:val="single"/>
        </w:rPr>
        <w:t xml:space="preserve">正本贰份、副本肆份                                                         </w:t>
      </w:r>
    </w:p>
    <w:p>
      <w:pPr>
        <w:spacing w:line="360" w:lineRule="auto"/>
        <w:ind w:left="560"/>
        <w:rPr>
          <w:rFonts w:ascii="宋体" w:hAnsi="宋体" w:eastAsia="宋体" w:cs="宋体"/>
          <w:b/>
          <w:bCs/>
          <w:szCs w:val="21"/>
          <w:u w:val="single"/>
        </w:rPr>
      </w:pPr>
      <w:r>
        <w:rPr>
          <w:rFonts w:hint="eastAsia" w:ascii="宋体" w:hAnsi="宋体" w:eastAsia="宋体" w:cs="宋体"/>
          <w:b/>
          <w:bCs/>
          <w:szCs w:val="21"/>
        </w:rPr>
        <w:t>27、补充条款</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1）工程开工日期以甲方开工令为准。</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2）竣工日期以竣工验收证明上载明的时间为准。</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3）乙方应按相关规定及甲方要求自行完成档案资料的制作，并及时整理、送达竣工资料。</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4）本工程竣工验收合格交付时必须做到工完场清，确保整洁、卫生。</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5）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6）乙方须服从甲方公司的现场管理制度及处罚规定，服从甲方现场的管理人员、甲方、建装中心、规财科、监理等部门的管理。</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7）项目经理在合同履行期间必须在施工现场（即：由监理人员现场书面考勤；如有缺勤罚款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40" w:name="EB80009068e42d491b96b22fec4208d62f"/>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8）工程施工过程中所有需要在合同价外另行增加的内容，乙方必须无条件服从甲方安排，不得以任何理由拖延施工；所涉及费用在竣工结算时由审计确认。</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9）所有涉及工程过程质量（材料）验收、结算签证等相关手续、资料的报验必须按照学校、监理或者相关规定执行。</w:t>
      </w:r>
      <w:bookmarkEnd w:id="40"/>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10）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11）施工过程中扬尘、噪音控制等需符合相关文件规定，如被相关部门查处并通报，除按规定处罚以外还需向采购人支付</w:t>
      </w:r>
      <w:r>
        <w:rPr>
          <w:rFonts w:hint="eastAsia" w:ascii="宋体" w:hAnsi="宋体" w:eastAsia="宋体" w:cs="宋体"/>
          <w:b/>
          <w:bCs/>
          <w:szCs w:val="21"/>
          <w:lang w:val="en-US" w:eastAsia="zh-CN"/>
        </w:rPr>
        <w:t>2000</w:t>
      </w:r>
      <w:r>
        <w:rPr>
          <w:rFonts w:hint="eastAsia" w:ascii="宋体" w:hAnsi="宋体" w:eastAsia="宋体" w:cs="宋体"/>
          <w:b/>
          <w:bCs/>
          <w:szCs w:val="21"/>
        </w:rPr>
        <w:t>元/次的违约金。</w:t>
      </w:r>
    </w:p>
    <w:p>
      <w:pPr>
        <w:spacing w:line="360" w:lineRule="auto"/>
        <w:ind w:firstLine="422" w:firstLineChars="200"/>
        <w:rPr>
          <w:rFonts w:ascii="宋体" w:hAnsi="宋体" w:eastAsia="宋体" w:cs="宋体"/>
          <w:b/>
          <w:bCs/>
          <w:szCs w:val="21"/>
        </w:rPr>
      </w:pPr>
      <w:r>
        <w:rPr>
          <w:rFonts w:hint="eastAsia" w:ascii="宋体" w:hAnsi="宋体" w:eastAsia="宋体" w:cs="宋体"/>
          <w:b/>
          <w:bCs/>
          <w:szCs w:val="21"/>
        </w:rPr>
        <w:t>12）所有垃圾清理外运：清理、拆除的垃圾外运及垃圾处理费，由投标单位考虑到报价中，垃圾处理要求按照“常城管（2019）31号”文件执行。</w:t>
      </w:r>
    </w:p>
    <w:p>
      <w:pPr>
        <w:spacing w:line="360" w:lineRule="auto"/>
        <w:ind w:firstLine="422" w:firstLineChars="200"/>
        <w:rPr>
          <w:rFonts w:ascii="宋体" w:hAnsi="宋体" w:eastAsia="宋体" w:cs="宋体"/>
          <w:b/>
          <w:bCs/>
          <w:szCs w:val="21"/>
          <w:u w:val="single"/>
        </w:rPr>
      </w:pPr>
      <w:r>
        <w:rPr>
          <w:rFonts w:hint="eastAsia" w:ascii="宋体" w:hAnsi="宋体" w:eastAsia="宋体" w:cs="宋体"/>
          <w:b/>
          <w:bCs/>
          <w:szCs w:val="21"/>
        </w:rPr>
        <w:t>13）其他未尽事项，双方另行协商决定。</w:t>
      </w:r>
    </w:p>
    <w:p>
      <w:pPr>
        <w:spacing w:line="360" w:lineRule="auto"/>
        <w:ind w:firstLine="420" w:firstLineChars="200"/>
        <w:rPr>
          <w:rFonts w:hint="eastAsia" w:ascii="宋体" w:hAnsi="宋体" w:eastAsia="宋体" w:cs="宋体"/>
          <w:b/>
          <w:bCs/>
          <w:szCs w:val="21"/>
        </w:rPr>
      </w:pPr>
      <w:r>
        <w:rPr>
          <w:rFonts w:hint="eastAsia" w:ascii="宋体" w:hAnsi="宋体" w:eastAsia="宋体" w:cs="宋体"/>
          <w:szCs w:val="21"/>
        </w:rPr>
        <w:t xml:space="preserve">       </w:t>
      </w:r>
      <w:r>
        <w:rPr>
          <w:rFonts w:hint="eastAsia" w:ascii="宋体" w:hAnsi="宋体" w:eastAsia="宋体" w:cs="宋体"/>
          <w:b/>
          <w:bCs/>
          <w:szCs w:val="21"/>
        </w:rPr>
        <w:t xml:space="preserve"> </w:t>
      </w:r>
    </w:p>
    <w:p>
      <w:pPr>
        <w:spacing w:line="360" w:lineRule="auto"/>
        <w:ind w:firstLine="1265" w:firstLineChars="600"/>
        <w:rPr>
          <w:rFonts w:hint="eastAsia" w:ascii="宋体" w:hAnsi="宋体" w:eastAsia="宋体" w:cs="宋体"/>
          <w:b/>
          <w:bCs/>
          <w:szCs w:val="21"/>
        </w:rPr>
      </w:pPr>
      <w:r>
        <w:rPr>
          <w:rFonts w:hint="eastAsia" w:ascii="宋体" w:hAnsi="宋体" w:eastAsia="宋体" w:cs="宋体"/>
          <w:b/>
          <w:bCs/>
          <w:szCs w:val="21"/>
        </w:rPr>
        <w:t xml:space="preserve">甲方（公章）：               </w:t>
      </w:r>
      <w:r>
        <w:rPr>
          <w:rFonts w:hint="eastAsia" w:ascii="宋体" w:hAnsi="宋体" w:eastAsia="宋体" w:cs="宋体"/>
          <w:b/>
          <w:bCs/>
          <w:szCs w:val="21"/>
          <w:lang w:val="en-US" w:eastAsia="zh-CN"/>
        </w:rPr>
        <w:t xml:space="preserve">             </w:t>
      </w:r>
      <w:r>
        <w:rPr>
          <w:rFonts w:hint="eastAsia" w:ascii="宋体" w:hAnsi="宋体" w:eastAsia="宋体" w:cs="宋体"/>
          <w:b/>
          <w:bCs/>
          <w:szCs w:val="21"/>
        </w:rPr>
        <w:t xml:space="preserve">乙方（公章）：  </w:t>
      </w:r>
    </w:p>
    <w:p>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 xml:space="preserve">               </w:t>
      </w:r>
    </w:p>
    <w:p>
      <w:pPr>
        <w:spacing w:line="360" w:lineRule="auto"/>
        <w:ind w:firstLine="422" w:firstLineChars="200"/>
        <w:rPr>
          <w:rFonts w:hint="eastAsia" w:ascii="宋体" w:hAnsi="宋体" w:eastAsia="宋体" w:cs="宋体"/>
          <w:b/>
          <w:bCs/>
          <w:szCs w:val="21"/>
          <w:lang w:eastAsia="zh-CN"/>
        </w:rPr>
      </w:pPr>
      <w:r>
        <w:rPr>
          <w:rFonts w:hint="eastAsia" w:ascii="宋体" w:hAnsi="宋体" w:eastAsia="宋体" w:cs="宋体"/>
          <w:b/>
          <w:bCs/>
          <w:szCs w:val="21"/>
        </w:rPr>
        <w:t xml:space="preserve">        法定代表人</w:t>
      </w:r>
      <w:r>
        <w:rPr>
          <w:rFonts w:hint="eastAsia" w:ascii="宋体" w:hAnsi="宋体" w:eastAsia="宋体" w:cs="宋体"/>
          <w:b/>
          <w:bCs/>
          <w:szCs w:val="21"/>
          <w:lang w:val="en-US" w:eastAsia="zh-CN"/>
        </w:rPr>
        <w:t>或</w:t>
      </w:r>
      <w:r>
        <w:rPr>
          <w:rFonts w:hint="eastAsia" w:ascii="宋体" w:hAnsi="宋体" w:eastAsia="宋体" w:cs="宋体"/>
          <w:b/>
          <w:bCs/>
          <w:szCs w:val="21"/>
        </w:rPr>
        <w:t xml:space="preserve">                </w:t>
      </w:r>
      <w:r>
        <w:rPr>
          <w:rFonts w:hint="eastAsia" w:ascii="宋体" w:hAnsi="宋体" w:eastAsia="宋体" w:cs="宋体"/>
          <w:b/>
          <w:bCs/>
          <w:szCs w:val="21"/>
          <w:lang w:val="en-US" w:eastAsia="zh-CN"/>
        </w:rPr>
        <w:t xml:space="preserve">              </w:t>
      </w:r>
      <w:r>
        <w:rPr>
          <w:rFonts w:hint="eastAsia" w:ascii="宋体" w:hAnsi="宋体" w:eastAsia="宋体" w:cs="宋体"/>
          <w:b/>
          <w:bCs/>
          <w:szCs w:val="21"/>
        </w:rPr>
        <w:t>法定代表人</w:t>
      </w:r>
      <w:r>
        <w:rPr>
          <w:rFonts w:hint="eastAsia" w:ascii="宋体" w:hAnsi="宋体" w:eastAsia="宋体" w:cs="宋体"/>
          <w:b/>
          <w:bCs/>
          <w:szCs w:val="21"/>
          <w:lang w:val="en-US" w:eastAsia="zh-CN"/>
        </w:rPr>
        <w:t>或</w:t>
      </w:r>
    </w:p>
    <w:p>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 xml:space="preserve">        委托代理人</w:t>
      </w:r>
      <w:r>
        <w:rPr>
          <w:rFonts w:hint="eastAsia" w:ascii="宋体" w:hAnsi="宋体" w:eastAsia="宋体" w:cs="宋体"/>
          <w:b/>
          <w:bCs/>
          <w:szCs w:val="21"/>
          <w:lang w:eastAsia="zh-CN"/>
        </w:rPr>
        <w:t>（</w:t>
      </w:r>
      <w:r>
        <w:rPr>
          <w:rFonts w:hint="eastAsia" w:ascii="宋体" w:hAnsi="宋体" w:eastAsia="宋体" w:cs="宋体"/>
          <w:b/>
          <w:bCs/>
          <w:szCs w:val="21"/>
          <w:lang w:val="en-US" w:eastAsia="zh-CN"/>
        </w:rPr>
        <w:t>签字或盖章</w:t>
      </w:r>
      <w:r>
        <w:rPr>
          <w:rFonts w:hint="eastAsia" w:ascii="宋体" w:hAnsi="宋体" w:eastAsia="宋体" w:cs="宋体"/>
          <w:b/>
          <w:bCs/>
          <w:szCs w:val="21"/>
          <w:lang w:eastAsia="zh-CN"/>
        </w:rPr>
        <w:t>）</w:t>
      </w:r>
      <w:r>
        <w:rPr>
          <w:rFonts w:hint="eastAsia" w:ascii="宋体" w:hAnsi="宋体" w:eastAsia="宋体" w:cs="宋体"/>
          <w:b/>
          <w:bCs/>
          <w:szCs w:val="21"/>
        </w:rPr>
        <w:t>：                委托代理人</w:t>
      </w:r>
      <w:r>
        <w:rPr>
          <w:rFonts w:hint="eastAsia" w:ascii="宋体" w:hAnsi="宋体" w:eastAsia="宋体" w:cs="宋体"/>
          <w:b/>
          <w:bCs/>
          <w:szCs w:val="21"/>
          <w:lang w:eastAsia="zh-CN"/>
        </w:rPr>
        <w:t>（</w:t>
      </w:r>
      <w:r>
        <w:rPr>
          <w:rFonts w:hint="eastAsia" w:ascii="宋体" w:hAnsi="宋体" w:eastAsia="宋体" w:cs="宋体"/>
          <w:b/>
          <w:bCs/>
          <w:szCs w:val="21"/>
          <w:lang w:val="en-US" w:eastAsia="zh-CN"/>
        </w:rPr>
        <w:t>签字或盖章</w:t>
      </w:r>
      <w:r>
        <w:rPr>
          <w:rFonts w:hint="eastAsia" w:ascii="宋体" w:hAnsi="宋体" w:eastAsia="宋体" w:cs="宋体"/>
          <w:b/>
          <w:bCs/>
          <w:szCs w:val="21"/>
          <w:lang w:eastAsia="zh-CN"/>
        </w:rPr>
        <w:t>）</w:t>
      </w:r>
      <w:r>
        <w:rPr>
          <w:rFonts w:hint="eastAsia" w:ascii="宋体" w:hAnsi="宋体" w:eastAsia="宋体" w:cs="宋体"/>
          <w:b/>
          <w:bCs/>
          <w:szCs w:val="21"/>
        </w:rPr>
        <w:t xml:space="preserve">：      </w:t>
      </w:r>
    </w:p>
    <w:p>
      <w:pPr>
        <w:tabs>
          <w:tab w:val="left" w:pos="5808"/>
        </w:tabs>
        <w:spacing w:line="360" w:lineRule="auto"/>
        <w:ind w:firstLine="422" w:firstLineChars="200"/>
        <w:rPr>
          <w:rFonts w:hint="eastAsia" w:ascii="宋体" w:hAnsi="宋体" w:eastAsia="宋体" w:cs="宋体"/>
          <w:b/>
          <w:bCs/>
          <w:szCs w:val="21"/>
          <w:lang w:val="en-US" w:eastAsia="zh-CN"/>
        </w:rPr>
      </w:pPr>
      <w:r>
        <w:rPr>
          <w:rFonts w:hint="eastAsia" w:ascii="宋体" w:hAnsi="宋体" w:eastAsia="宋体" w:cs="宋体"/>
          <w:b/>
          <w:bCs/>
          <w:szCs w:val="21"/>
        </w:rPr>
        <w:t xml:space="preserve">       </w:t>
      </w:r>
      <w:r>
        <w:rPr>
          <w:rFonts w:hint="eastAsia" w:ascii="宋体" w:hAnsi="宋体" w:eastAsia="宋体" w:cs="宋体"/>
          <w:b/>
          <w:bCs/>
          <w:szCs w:val="21"/>
          <w:lang w:val="en-US" w:eastAsia="zh-CN"/>
        </w:rPr>
        <w:t xml:space="preserve"> 日期：                                    日期：</w:t>
      </w:r>
    </w:p>
    <w:p>
      <w:pPr>
        <w:spacing w:line="340" w:lineRule="exact"/>
        <w:jc w:val="center"/>
        <w:rPr>
          <w:rFonts w:ascii="宋体" w:hAnsi="宋体" w:eastAsia="宋体" w:cs="宋体"/>
          <w:b/>
          <w:bCs/>
          <w:szCs w:val="21"/>
        </w:rPr>
      </w:pPr>
      <w:r>
        <w:rPr>
          <w:rFonts w:hint="eastAsia" w:ascii="宋体" w:hAnsi="宋体" w:eastAsia="宋体" w:cs="宋体"/>
          <w:b/>
          <w:bCs/>
          <w:szCs w:val="21"/>
        </w:rPr>
        <w:br w:type="page"/>
      </w:r>
      <w:r>
        <w:rPr>
          <w:rFonts w:hint="eastAsia" w:ascii="宋体" w:hAnsi="宋体" w:eastAsia="宋体" w:cs="宋体"/>
          <w:b/>
          <w:bCs/>
          <w:sz w:val="28"/>
          <w:szCs w:val="28"/>
        </w:rPr>
        <w:t>工 程 质 量 保 修 书</w:t>
      </w:r>
    </w:p>
    <w:p>
      <w:pPr>
        <w:spacing w:line="360" w:lineRule="auto"/>
        <w:ind w:firstLine="630" w:firstLineChars="300"/>
        <w:rPr>
          <w:rFonts w:ascii="宋体" w:hAnsi="宋体" w:eastAsia="宋体" w:cs="宋体"/>
          <w:szCs w:val="21"/>
          <w:u w:val="single"/>
        </w:rPr>
      </w:pPr>
      <w:r>
        <w:rPr>
          <w:rFonts w:hint="eastAsia" w:ascii="宋体" w:hAnsi="宋体" w:eastAsia="宋体" w:cs="宋体"/>
          <w:szCs w:val="21"/>
        </w:rPr>
        <w:t>甲方：</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p>
    <w:p>
      <w:pPr>
        <w:spacing w:line="360" w:lineRule="auto"/>
        <w:ind w:firstLine="630" w:firstLineChars="300"/>
        <w:rPr>
          <w:rFonts w:hint="default" w:ascii="宋体" w:hAnsi="宋体" w:eastAsia="宋体" w:cs="宋体"/>
          <w:szCs w:val="21"/>
          <w:u w:val="single"/>
          <w:lang w:val="en-US" w:eastAsia="zh-CN"/>
        </w:rPr>
      </w:pPr>
      <w:r>
        <w:rPr>
          <w:rFonts w:hint="eastAsia" w:ascii="宋体" w:hAnsi="宋体" w:eastAsia="宋体" w:cs="宋体"/>
          <w:szCs w:val="21"/>
        </w:rPr>
        <w:t>乙方：</w:t>
      </w:r>
      <w:r>
        <w:rPr>
          <w:rFonts w:hint="eastAsia" w:ascii="宋体" w:hAnsi="宋体" w:eastAsia="宋体" w:cs="宋体"/>
          <w:szCs w:val="21"/>
          <w:u w:val="single"/>
          <w:lang w:val="en-US" w:eastAsia="zh-CN"/>
        </w:rPr>
        <w:t xml:space="preserve">                           </w:t>
      </w:r>
    </w:p>
    <w:p>
      <w:pPr>
        <w:spacing w:line="340" w:lineRule="exact"/>
        <w:ind w:left="280" w:firstLine="290"/>
        <w:rPr>
          <w:rFonts w:ascii="宋体" w:hAnsi="宋体" w:eastAsia="宋体" w:cs="宋体"/>
          <w:szCs w:val="21"/>
        </w:rPr>
      </w:pPr>
      <w:r>
        <w:rPr>
          <w:rFonts w:hint="eastAsia" w:ascii="宋体" w:hAnsi="宋体" w:eastAsia="宋体" w:cs="宋体"/>
          <w:szCs w:val="21"/>
        </w:rPr>
        <w:t>为保</w:t>
      </w:r>
      <w:r>
        <w:rPr>
          <w:rFonts w:hint="eastAsia" w:ascii="宋体" w:hAnsi="宋体" w:eastAsia="宋体" w:cs="宋体"/>
          <w:b w:val="0"/>
          <w:bCs w:val="0"/>
          <w:szCs w:val="21"/>
          <w:u w:val="none"/>
        </w:rPr>
        <w:t>证</w:t>
      </w:r>
      <w:r>
        <w:rPr>
          <w:rFonts w:hint="eastAsia" w:ascii="宋体" w:hAnsi="宋体" w:eastAsia="宋体" w:cs="宋体"/>
          <w:b w:val="0"/>
          <w:bCs w:val="0"/>
          <w:szCs w:val="21"/>
          <w:u w:val="single"/>
          <w:lang w:val="en-US" w:eastAsia="zh-CN"/>
        </w:rPr>
        <w:t xml:space="preserve">                  </w:t>
      </w:r>
      <w:r>
        <w:rPr>
          <w:rFonts w:hint="eastAsia" w:ascii="宋体" w:hAnsi="宋体" w:eastAsia="宋体" w:cs="宋体"/>
          <w:szCs w:val="21"/>
        </w:rPr>
        <w:t>（工程名称）在合理使用期限内正常使用，甲方乙方协商一致签订工程质量保修书。乙方在质量保修期内按照有关管理规定及双方约定承担工程质量保修责任。</w:t>
      </w:r>
    </w:p>
    <w:p>
      <w:pPr>
        <w:spacing w:line="340" w:lineRule="exact"/>
        <w:rPr>
          <w:rFonts w:ascii="宋体" w:hAnsi="宋体" w:eastAsia="宋体" w:cs="宋体"/>
          <w:szCs w:val="21"/>
        </w:rPr>
      </w:pPr>
      <w:r>
        <w:rPr>
          <w:rFonts w:hint="eastAsia" w:ascii="宋体" w:hAnsi="宋体" w:eastAsia="宋体" w:cs="宋体"/>
          <w:szCs w:val="21"/>
        </w:rPr>
        <w:t xml:space="preserve">    一、工程质量保修范围和内容</w:t>
      </w:r>
    </w:p>
    <w:p>
      <w:pPr>
        <w:spacing w:line="340" w:lineRule="exact"/>
        <w:rPr>
          <w:rFonts w:ascii="宋体" w:hAnsi="宋体" w:eastAsia="宋体" w:cs="宋体"/>
          <w:szCs w:val="21"/>
        </w:rPr>
      </w:pPr>
      <w:r>
        <w:rPr>
          <w:rFonts w:hint="eastAsia" w:ascii="宋体" w:hAnsi="宋体" w:eastAsia="宋体" w:cs="宋体"/>
          <w:szCs w:val="21"/>
        </w:rPr>
        <w:t xml:space="preserve">    质量保修范围包括施工图纸</w:t>
      </w:r>
      <w:r>
        <w:rPr>
          <w:rFonts w:hint="eastAsia" w:ascii="宋体" w:hAnsi="宋体" w:eastAsia="宋体" w:cs="宋体"/>
          <w:szCs w:val="21"/>
          <w:u w:val="single"/>
        </w:rPr>
        <w:t>范围内的</w:t>
      </w:r>
      <w:r>
        <w:rPr>
          <w:rFonts w:hint="eastAsia" w:ascii="宋体" w:hAnsi="宋体" w:eastAsia="宋体" w:cs="宋体"/>
          <w:szCs w:val="21"/>
        </w:rPr>
        <w:t>工程，具体质量保修内容双方约定如下：</w:t>
      </w:r>
      <w:r>
        <w:rPr>
          <w:rFonts w:hint="eastAsia" w:ascii="宋体" w:hAnsi="宋体" w:eastAsia="宋体" w:cs="宋体"/>
          <w:szCs w:val="21"/>
          <w:u w:val="single"/>
        </w:rPr>
        <w:t xml:space="preserve"> </w:t>
      </w:r>
      <w:r>
        <w:rPr>
          <w:rFonts w:hint="eastAsia" w:ascii="宋体" w:hAnsi="宋体" w:eastAsia="宋体" w:cs="宋体"/>
          <w:b/>
          <w:bCs/>
          <w:szCs w:val="21"/>
          <w:u w:val="single"/>
        </w:rPr>
        <w:t>按现行国家有关法律、法规规定的乙方所有承包范围内项目工程质量缺陷。</w:t>
      </w:r>
      <w:r>
        <w:rPr>
          <w:rFonts w:hint="eastAsia" w:ascii="宋体" w:hAnsi="宋体" w:eastAsia="宋体" w:cs="宋体"/>
          <w:szCs w:val="21"/>
          <w:u w:val="single"/>
        </w:rPr>
        <w:t xml:space="preserve">                                                                                                                         </w:t>
      </w:r>
    </w:p>
    <w:p>
      <w:pPr>
        <w:spacing w:line="340" w:lineRule="exact"/>
        <w:rPr>
          <w:rFonts w:ascii="宋体" w:hAnsi="宋体" w:eastAsia="宋体" w:cs="宋体"/>
          <w:szCs w:val="21"/>
        </w:rPr>
      </w:pPr>
      <w:r>
        <w:rPr>
          <w:rFonts w:hint="eastAsia" w:ascii="宋体" w:hAnsi="宋体" w:eastAsia="宋体" w:cs="宋体"/>
          <w:szCs w:val="21"/>
        </w:rPr>
        <w:t xml:space="preserve">    二、质量保修期</w:t>
      </w:r>
    </w:p>
    <w:p>
      <w:pPr>
        <w:spacing w:line="340" w:lineRule="exact"/>
        <w:rPr>
          <w:rFonts w:ascii="宋体" w:hAnsi="宋体" w:eastAsia="宋体" w:cs="宋体"/>
          <w:szCs w:val="21"/>
        </w:rPr>
      </w:pPr>
      <w:r>
        <w:rPr>
          <w:rFonts w:hint="eastAsia" w:ascii="宋体" w:hAnsi="宋体" w:eastAsia="宋体" w:cs="宋体"/>
          <w:szCs w:val="21"/>
        </w:rPr>
        <w:t xml:space="preserve">    质量保修期从工程实际竣工之日算起。分单项竣工验收的工程，按单项工程分别计算质量保修期。</w:t>
      </w:r>
    </w:p>
    <w:p>
      <w:pPr>
        <w:spacing w:line="340" w:lineRule="exact"/>
        <w:rPr>
          <w:rFonts w:ascii="宋体" w:hAnsi="宋体" w:eastAsia="宋体" w:cs="宋体"/>
          <w:szCs w:val="21"/>
        </w:rPr>
      </w:pPr>
      <w:r>
        <w:rPr>
          <w:rFonts w:hint="eastAsia" w:ascii="宋体" w:hAnsi="宋体" w:eastAsia="宋体" w:cs="宋体"/>
          <w:szCs w:val="21"/>
        </w:rPr>
        <w:t xml:space="preserve">    双方根据国家有关规定，结合具体工程约定质量保修期如下。</w:t>
      </w:r>
    </w:p>
    <w:p>
      <w:pPr>
        <w:numPr>
          <w:ilvl w:val="0"/>
          <w:numId w:val="9"/>
        </w:numPr>
        <w:spacing w:line="340" w:lineRule="exact"/>
        <w:ind w:firstLine="420" w:firstLineChars="200"/>
        <w:rPr>
          <w:rFonts w:ascii="宋体" w:hAnsi="宋体" w:eastAsia="宋体" w:cs="宋体"/>
          <w:szCs w:val="21"/>
        </w:rPr>
      </w:pPr>
      <w:r>
        <w:rPr>
          <w:rFonts w:hint="eastAsia" w:ascii="宋体" w:hAnsi="宋体" w:eastAsia="宋体" w:cs="宋体"/>
          <w:szCs w:val="21"/>
        </w:rPr>
        <w:t>土建工程为</w:t>
      </w:r>
      <w:r>
        <w:rPr>
          <w:rFonts w:hint="eastAsia" w:ascii="宋体" w:hAnsi="宋体" w:eastAsia="宋体" w:cs="宋体"/>
          <w:b/>
          <w:bCs/>
          <w:szCs w:val="21"/>
          <w:u w:val="single"/>
        </w:rPr>
        <w:t xml:space="preserve">合理使用 </w:t>
      </w:r>
      <w:r>
        <w:rPr>
          <w:rFonts w:hint="eastAsia" w:ascii="宋体" w:hAnsi="宋体" w:eastAsia="宋体" w:cs="宋体"/>
          <w:szCs w:val="21"/>
        </w:rPr>
        <w:t>年，屋面防水、墙面、厨房、卫生间渗漏为</w:t>
      </w:r>
      <w:r>
        <w:rPr>
          <w:rFonts w:hint="eastAsia" w:ascii="宋体" w:hAnsi="宋体" w:eastAsia="宋体" w:cs="宋体"/>
          <w:szCs w:val="21"/>
          <w:u w:val="single"/>
        </w:rPr>
        <w:t>5</w:t>
      </w:r>
      <w:r>
        <w:rPr>
          <w:rFonts w:hint="eastAsia" w:ascii="宋体" w:hAnsi="宋体" w:eastAsia="宋体" w:cs="宋体"/>
          <w:szCs w:val="21"/>
          <w:u w:val="single"/>
        </w:rPr>
        <w:tab/>
      </w:r>
      <w:r>
        <w:rPr>
          <w:rFonts w:hint="eastAsia" w:ascii="宋体" w:hAnsi="宋体" w:eastAsia="宋体" w:cs="宋体"/>
          <w:szCs w:val="21"/>
        </w:rPr>
        <w:t xml:space="preserve">年； </w:t>
      </w:r>
    </w:p>
    <w:p>
      <w:pPr>
        <w:numPr>
          <w:ilvl w:val="0"/>
          <w:numId w:val="9"/>
        </w:numPr>
        <w:spacing w:line="340" w:lineRule="exact"/>
        <w:ind w:firstLine="420" w:firstLineChars="200"/>
        <w:rPr>
          <w:rFonts w:ascii="宋体" w:hAnsi="宋体" w:eastAsia="宋体" w:cs="宋体"/>
          <w:szCs w:val="21"/>
        </w:rPr>
      </w:pPr>
      <w:r>
        <w:rPr>
          <w:rFonts w:hint="eastAsia" w:ascii="宋体" w:hAnsi="宋体" w:eastAsia="宋体" w:cs="宋体"/>
          <w:szCs w:val="21"/>
        </w:rPr>
        <w:t>电气管线、上下水管安装工程为</w:t>
      </w:r>
      <w:r>
        <w:rPr>
          <w:rFonts w:hint="eastAsia" w:ascii="宋体" w:hAnsi="宋体" w:eastAsia="宋体" w:cs="宋体"/>
          <w:szCs w:val="21"/>
          <w:u w:val="single"/>
        </w:rPr>
        <w:tab/>
      </w:r>
      <w:r>
        <w:rPr>
          <w:rFonts w:hint="eastAsia" w:ascii="宋体" w:hAnsi="宋体" w:eastAsia="宋体" w:cs="宋体"/>
          <w:szCs w:val="21"/>
          <w:u w:val="single"/>
        </w:rPr>
        <w:t>2</w:t>
      </w:r>
      <w:r>
        <w:rPr>
          <w:rFonts w:hint="eastAsia" w:ascii="宋体" w:hAnsi="宋体" w:eastAsia="宋体" w:cs="宋体"/>
          <w:szCs w:val="21"/>
          <w:u w:val="single"/>
        </w:rPr>
        <w:tab/>
      </w:r>
      <w:r>
        <w:rPr>
          <w:rFonts w:hint="eastAsia" w:ascii="宋体" w:hAnsi="宋体" w:eastAsia="宋体" w:cs="宋体"/>
          <w:szCs w:val="21"/>
        </w:rPr>
        <w:t>年；</w:t>
      </w:r>
    </w:p>
    <w:p>
      <w:pPr>
        <w:spacing w:line="340" w:lineRule="exact"/>
        <w:ind w:firstLine="420" w:firstLineChars="200"/>
        <w:rPr>
          <w:rFonts w:ascii="宋体" w:hAnsi="宋体" w:eastAsia="宋体" w:cs="宋体"/>
          <w:szCs w:val="21"/>
        </w:rPr>
      </w:pPr>
      <w:r>
        <w:rPr>
          <w:rFonts w:hint="eastAsia" w:ascii="宋体" w:hAnsi="宋体" w:eastAsia="宋体" w:cs="宋体"/>
          <w:szCs w:val="21"/>
        </w:rPr>
        <w:t>3、供热及制冷为</w:t>
      </w:r>
      <w:r>
        <w:rPr>
          <w:rFonts w:hint="eastAsia" w:ascii="宋体" w:hAnsi="宋体" w:eastAsia="宋体" w:cs="宋体"/>
          <w:szCs w:val="21"/>
        </w:rPr>
        <w:tab/>
      </w:r>
      <w:r>
        <w:rPr>
          <w:rFonts w:hint="eastAsia" w:ascii="宋体" w:hAnsi="宋体" w:eastAsia="宋体" w:cs="宋体"/>
          <w:szCs w:val="21"/>
          <w:u w:val="single"/>
        </w:rPr>
        <w:t>2</w:t>
      </w:r>
      <w:r>
        <w:rPr>
          <w:rFonts w:hint="eastAsia" w:ascii="宋体" w:hAnsi="宋体" w:eastAsia="宋体" w:cs="宋体"/>
          <w:szCs w:val="21"/>
          <w:u w:val="single"/>
        </w:rPr>
        <w:tab/>
      </w:r>
      <w:r>
        <w:rPr>
          <w:rFonts w:hint="eastAsia" w:ascii="宋体" w:hAnsi="宋体" w:eastAsia="宋体" w:cs="宋体"/>
          <w:szCs w:val="21"/>
        </w:rPr>
        <w:t>个采暖期及制冷期；</w:t>
      </w:r>
    </w:p>
    <w:p>
      <w:pPr>
        <w:spacing w:line="340" w:lineRule="exact"/>
        <w:ind w:firstLine="420" w:firstLineChars="200"/>
        <w:rPr>
          <w:rFonts w:ascii="宋体" w:hAnsi="宋体" w:eastAsia="宋体" w:cs="宋体"/>
          <w:szCs w:val="21"/>
        </w:rPr>
      </w:pPr>
      <w:r>
        <w:rPr>
          <w:rFonts w:hint="eastAsia" w:ascii="宋体" w:hAnsi="宋体" w:eastAsia="宋体" w:cs="宋体"/>
          <w:szCs w:val="21"/>
        </w:rPr>
        <w:t>4、室外的上下水和小区道路等市政公用工程为</w:t>
      </w:r>
      <w:r>
        <w:rPr>
          <w:rFonts w:hint="eastAsia" w:ascii="宋体" w:hAnsi="宋体" w:eastAsia="宋体" w:cs="宋体"/>
          <w:szCs w:val="21"/>
          <w:u w:val="single"/>
        </w:rPr>
        <w:tab/>
      </w:r>
      <w:r>
        <w:rPr>
          <w:rFonts w:hint="eastAsia" w:ascii="宋体" w:hAnsi="宋体" w:eastAsia="宋体" w:cs="宋体"/>
          <w:szCs w:val="21"/>
          <w:u w:val="single"/>
        </w:rPr>
        <w:t>2</w:t>
      </w:r>
      <w:r>
        <w:rPr>
          <w:rFonts w:hint="eastAsia" w:ascii="宋体" w:hAnsi="宋体" w:eastAsia="宋体" w:cs="宋体"/>
          <w:szCs w:val="21"/>
          <w:u w:val="single"/>
        </w:rPr>
        <w:tab/>
      </w:r>
      <w:r>
        <w:rPr>
          <w:rFonts w:hint="eastAsia" w:ascii="宋体" w:hAnsi="宋体" w:eastAsia="宋体" w:cs="宋体"/>
          <w:szCs w:val="21"/>
        </w:rPr>
        <w:t>年；</w:t>
      </w:r>
    </w:p>
    <w:p>
      <w:pPr>
        <w:spacing w:line="340" w:lineRule="exact"/>
        <w:ind w:firstLine="420" w:firstLineChars="200"/>
        <w:rPr>
          <w:rFonts w:ascii="宋体" w:hAnsi="宋体" w:eastAsia="宋体" w:cs="宋体"/>
          <w:szCs w:val="21"/>
        </w:rPr>
      </w:pPr>
      <w:r>
        <w:rPr>
          <w:rFonts w:hint="eastAsia" w:ascii="宋体" w:hAnsi="宋体" w:eastAsia="宋体" w:cs="宋体"/>
          <w:szCs w:val="21"/>
        </w:rPr>
        <w:t>5、其他约定：本工程质量保修期</w:t>
      </w:r>
      <w:r>
        <w:rPr>
          <w:rFonts w:hint="eastAsia" w:ascii="宋体" w:hAnsi="宋体" w:eastAsia="宋体" w:cs="宋体"/>
          <w:szCs w:val="21"/>
          <w:u w:val="single"/>
        </w:rPr>
        <w:t>2</w:t>
      </w:r>
      <w:r>
        <w:rPr>
          <w:rFonts w:hint="eastAsia" w:ascii="宋体" w:hAnsi="宋体" w:eastAsia="宋体" w:cs="宋体"/>
          <w:b w:val="0"/>
          <w:bCs w:val="0"/>
          <w:szCs w:val="21"/>
        </w:rPr>
        <w:t>年。</w:t>
      </w:r>
      <w:r>
        <w:rPr>
          <w:rFonts w:hint="eastAsia" w:ascii="宋体" w:hAnsi="宋体" w:eastAsia="宋体" w:cs="宋体"/>
          <w:b/>
          <w:bCs/>
          <w:szCs w:val="21"/>
        </w:rPr>
        <w:t xml:space="preserve">       </w:t>
      </w:r>
      <w:r>
        <w:rPr>
          <w:rFonts w:hint="eastAsia" w:ascii="宋体" w:hAnsi="宋体" w:eastAsia="宋体" w:cs="宋体"/>
          <w:szCs w:val="21"/>
        </w:rPr>
        <w:t xml:space="preserve">                                       </w:t>
      </w:r>
    </w:p>
    <w:p>
      <w:pPr>
        <w:spacing w:line="340" w:lineRule="exact"/>
        <w:rPr>
          <w:rFonts w:ascii="宋体" w:hAnsi="宋体" w:eastAsia="宋体" w:cs="宋体"/>
          <w:szCs w:val="21"/>
        </w:rPr>
      </w:pPr>
      <w:r>
        <w:rPr>
          <w:rFonts w:hint="eastAsia" w:ascii="宋体" w:hAnsi="宋体" w:eastAsia="宋体" w:cs="宋体"/>
          <w:szCs w:val="21"/>
        </w:rPr>
        <w:t xml:space="preserve">  三、质量保修责任</w:t>
      </w:r>
    </w:p>
    <w:p>
      <w:pPr>
        <w:spacing w:line="340" w:lineRule="exact"/>
        <w:rPr>
          <w:rFonts w:ascii="宋体" w:hAnsi="宋体" w:eastAsia="宋体" w:cs="宋体"/>
          <w:szCs w:val="21"/>
        </w:rPr>
      </w:pPr>
      <w:r>
        <w:rPr>
          <w:rFonts w:hint="eastAsia" w:ascii="宋体" w:hAnsi="宋体" w:eastAsia="宋体" w:cs="宋体"/>
          <w:szCs w:val="21"/>
        </w:rPr>
        <w:t xml:space="preserve">    l、属于保修范围和内容的项目，乙方应在接到修理通知之日后7天内派人修理。乙方不在约定期限内派人修理，甲方可委托其他人员修理，保修费用从质量保修金内扣除。</w:t>
      </w:r>
    </w:p>
    <w:p>
      <w:pPr>
        <w:spacing w:line="340" w:lineRule="exact"/>
        <w:rPr>
          <w:rFonts w:ascii="宋体" w:hAnsi="宋体" w:eastAsia="宋体" w:cs="宋体"/>
          <w:szCs w:val="21"/>
        </w:rPr>
      </w:pPr>
      <w:r>
        <w:rPr>
          <w:rFonts w:hint="eastAsia" w:ascii="宋体" w:hAnsi="宋体" w:eastAsia="宋体" w:cs="宋体"/>
          <w:szCs w:val="21"/>
        </w:rPr>
        <w:t xml:space="preserve">    2、发生须紧急抢修事故，乙方接到事故通知后，应立即到达事故现场抢修。非乙方施工质量引起的事故，抢修费用由甲方承担。</w:t>
      </w:r>
    </w:p>
    <w:p>
      <w:pPr>
        <w:spacing w:line="340" w:lineRule="exact"/>
        <w:rPr>
          <w:rFonts w:ascii="宋体" w:hAnsi="宋体" w:eastAsia="宋体" w:cs="宋体"/>
          <w:szCs w:val="21"/>
        </w:rPr>
      </w:pPr>
      <w:r>
        <w:rPr>
          <w:rFonts w:hint="eastAsia" w:ascii="宋体" w:hAnsi="宋体" w:eastAsia="宋体" w:cs="宋体"/>
          <w:szCs w:val="21"/>
        </w:rPr>
        <w:t xml:space="preserve">    3、在国家规定的工程合理使用期限内，乙方确保工程的质量。因乙方原因致使工程在合理使用期限内造成人身和财产损害的，乙方应承担损失赔偿责任。</w:t>
      </w:r>
    </w:p>
    <w:p>
      <w:pPr>
        <w:spacing w:line="340" w:lineRule="exact"/>
        <w:rPr>
          <w:rFonts w:ascii="宋体" w:hAnsi="宋体" w:eastAsia="宋体" w:cs="宋体"/>
          <w:szCs w:val="21"/>
        </w:rPr>
      </w:pPr>
      <w:r>
        <w:rPr>
          <w:rFonts w:hint="eastAsia" w:ascii="宋体" w:hAnsi="宋体" w:eastAsia="宋体" w:cs="宋体"/>
          <w:szCs w:val="21"/>
        </w:rPr>
        <w:t xml:space="preserve">    四、质量保修金的支付</w:t>
      </w:r>
    </w:p>
    <w:p>
      <w:pPr>
        <w:spacing w:line="340" w:lineRule="exact"/>
        <w:rPr>
          <w:rFonts w:ascii="宋体" w:hAnsi="宋体" w:eastAsia="宋体" w:cs="宋体"/>
          <w:szCs w:val="21"/>
        </w:rPr>
      </w:pPr>
      <w:r>
        <w:rPr>
          <w:rFonts w:hint="eastAsia" w:ascii="宋体" w:hAnsi="宋体" w:eastAsia="宋体" w:cs="宋体"/>
          <w:szCs w:val="21"/>
        </w:rPr>
        <w:t xml:space="preserve">    本工程约定的工程质量保修金为施工结算价款的</w:t>
      </w:r>
      <w:r>
        <w:rPr>
          <w:rFonts w:hint="eastAsia" w:ascii="宋体" w:hAnsi="宋体" w:eastAsia="宋体" w:cs="宋体"/>
          <w:szCs w:val="21"/>
          <w:u w:val="single"/>
        </w:rPr>
        <w:t xml:space="preserve">    3   </w:t>
      </w:r>
      <w:r>
        <w:rPr>
          <w:rFonts w:hint="eastAsia" w:ascii="宋体" w:hAnsi="宋体" w:eastAsia="宋体" w:cs="宋体"/>
          <w:szCs w:val="21"/>
        </w:rPr>
        <w:t>％。</w:t>
      </w:r>
    </w:p>
    <w:p>
      <w:pPr>
        <w:spacing w:line="340" w:lineRule="exact"/>
        <w:rPr>
          <w:rFonts w:ascii="宋体" w:hAnsi="宋体" w:eastAsia="宋体" w:cs="宋体"/>
          <w:szCs w:val="21"/>
        </w:rPr>
      </w:pPr>
      <w:r>
        <w:rPr>
          <w:rFonts w:hint="eastAsia" w:ascii="宋体" w:hAnsi="宋体" w:eastAsia="宋体" w:cs="宋体"/>
          <w:szCs w:val="21"/>
        </w:rPr>
        <w:t xml:space="preserve">    五、质量保修金的返还</w:t>
      </w:r>
      <w:r>
        <w:rPr>
          <w:rFonts w:hint="eastAsia" w:ascii="宋体" w:hAnsi="宋体" w:eastAsia="宋体" w:cs="宋体"/>
          <w:szCs w:val="21"/>
          <w:u w:val="single"/>
        </w:rPr>
        <w:t>：</w:t>
      </w:r>
      <w:r>
        <w:rPr>
          <w:rFonts w:hint="eastAsia" w:ascii="宋体" w:hAnsi="宋体" w:eastAsia="宋体" w:cs="宋体"/>
          <w:b/>
          <w:bCs/>
          <w:szCs w:val="21"/>
          <w:u w:val="single"/>
        </w:rPr>
        <w:t>保修期期满后不计息退还。</w:t>
      </w:r>
      <w:r>
        <w:rPr>
          <w:rFonts w:hint="eastAsia" w:ascii="宋体" w:hAnsi="宋体" w:eastAsia="宋体" w:cs="宋体"/>
          <w:szCs w:val="21"/>
        </w:rPr>
        <w:t xml:space="preserve">   </w:t>
      </w:r>
    </w:p>
    <w:p>
      <w:pPr>
        <w:spacing w:line="340" w:lineRule="exact"/>
        <w:rPr>
          <w:rFonts w:ascii="宋体" w:hAnsi="宋体" w:eastAsia="宋体" w:cs="宋体"/>
          <w:szCs w:val="21"/>
        </w:rPr>
      </w:pPr>
      <w:r>
        <w:rPr>
          <w:rFonts w:hint="eastAsia" w:ascii="宋体" w:hAnsi="宋体" w:eastAsia="宋体" w:cs="宋体"/>
          <w:szCs w:val="21"/>
        </w:rPr>
        <w:t xml:space="preserve">    六、其他</w:t>
      </w:r>
    </w:p>
    <w:p>
      <w:pPr>
        <w:spacing w:line="340" w:lineRule="exact"/>
        <w:rPr>
          <w:rFonts w:ascii="宋体" w:hAnsi="宋体" w:eastAsia="宋体" w:cs="宋体"/>
          <w:szCs w:val="21"/>
          <w:u w:val="single"/>
        </w:rPr>
      </w:pPr>
      <w:r>
        <w:rPr>
          <w:rFonts w:hint="eastAsia" w:ascii="宋体" w:hAnsi="宋体" w:eastAsia="宋体" w:cs="宋体"/>
          <w:szCs w:val="21"/>
        </w:rPr>
        <w:t xml:space="preserve">    双方约定的其他工程质量保修事项：</w:t>
      </w:r>
      <w:r>
        <w:rPr>
          <w:rFonts w:hint="eastAsia" w:ascii="宋体" w:hAnsi="宋体" w:eastAsia="宋体" w:cs="宋体"/>
          <w:szCs w:val="21"/>
          <w:u w:val="single"/>
        </w:rPr>
        <w:t xml:space="preserve">              /               </w:t>
      </w:r>
    </w:p>
    <w:p>
      <w:pPr>
        <w:spacing w:line="340" w:lineRule="exact"/>
        <w:ind w:firstLine="570"/>
        <w:rPr>
          <w:rFonts w:ascii="宋体" w:hAnsi="宋体" w:eastAsia="宋体" w:cs="宋体"/>
          <w:szCs w:val="21"/>
        </w:rPr>
      </w:pPr>
      <w:r>
        <w:rPr>
          <w:rFonts w:hint="eastAsia" w:ascii="宋体" w:hAnsi="宋体" w:eastAsia="宋体" w:cs="宋体"/>
          <w:szCs w:val="21"/>
        </w:rPr>
        <w:t>本工程质量保修书作为施工合同附件．与施工合同具有同等效力。</w:t>
      </w:r>
    </w:p>
    <w:p>
      <w:pPr>
        <w:spacing w:line="340" w:lineRule="exact"/>
        <w:ind w:right="340"/>
        <w:rPr>
          <w:rFonts w:ascii="宋体" w:hAnsi="宋体" w:cs="宋体"/>
          <w:b/>
          <w:bCs/>
          <w:szCs w:val="21"/>
        </w:rPr>
      </w:pPr>
      <w:r>
        <w:rPr>
          <w:rFonts w:hint="eastAsia" w:ascii="宋体" w:hAnsi="宋体" w:eastAsia="宋体" w:cs="宋体"/>
          <w:b/>
          <w:bCs/>
          <w:szCs w:val="21"/>
        </w:rPr>
        <w:t xml:space="preserve">        </w:t>
      </w:r>
      <w:r>
        <w:rPr>
          <w:rFonts w:hint="eastAsia" w:ascii="宋体" w:hAnsi="宋体" w:cs="宋体"/>
          <w:b/>
          <w:bCs/>
          <w:szCs w:val="21"/>
        </w:rPr>
        <w:t xml:space="preserve"> </w:t>
      </w:r>
    </w:p>
    <w:p>
      <w:pPr>
        <w:spacing w:line="340" w:lineRule="exact"/>
        <w:ind w:right="340" w:firstLine="840" w:firstLineChars="400"/>
        <w:rPr>
          <w:rFonts w:ascii="宋体" w:hAnsi="宋体" w:eastAsia="宋体" w:cs="宋体"/>
          <w:szCs w:val="21"/>
        </w:rPr>
      </w:pPr>
      <w:r>
        <w:rPr>
          <w:rFonts w:hint="eastAsia" w:ascii="宋体" w:hAnsi="宋体" w:eastAsia="宋体" w:cs="宋体"/>
          <w:szCs w:val="21"/>
        </w:rPr>
        <w:t xml:space="preserve">甲       方（公章)：            </w:t>
      </w:r>
      <w:r>
        <w:rPr>
          <w:rFonts w:hint="eastAsia" w:ascii="宋体" w:hAnsi="宋体" w:eastAsia="宋体" w:cs="宋体"/>
          <w:szCs w:val="21"/>
          <w:lang w:val="en-US" w:eastAsia="zh-CN"/>
        </w:rPr>
        <w:t xml:space="preserve">            </w:t>
      </w:r>
      <w:r>
        <w:rPr>
          <w:rFonts w:hint="eastAsia" w:ascii="宋体" w:hAnsi="宋体" w:eastAsia="宋体" w:cs="宋体"/>
          <w:szCs w:val="21"/>
        </w:rPr>
        <w:t>乙      方(公章)：</w:t>
      </w:r>
    </w:p>
    <w:p>
      <w:pPr>
        <w:adjustRightInd w:val="0"/>
        <w:snapToGrid w:val="0"/>
        <w:spacing w:line="340" w:lineRule="exact"/>
        <w:ind w:firstLine="840" w:firstLineChars="400"/>
        <w:rPr>
          <w:rFonts w:ascii="宋体" w:hAnsi="宋体" w:eastAsia="宋体" w:cs="宋体"/>
          <w:szCs w:val="21"/>
        </w:rPr>
      </w:pPr>
      <w:r>
        <w:rPr>
          <w:rFonts w:hint="eastAsia" w:ascii="宋体" w:hAnsi="宋体" w:eastAsia="宋体" w:cs="宋体"/>
          <w:szCs w:val="21"/>
        </w:rPr>
        <w:t>法定代表人</w:t>
      </w:r>
      <w:r>
        <w:rPr>
          <w:rFonts w:hint="eastAsia" w:ascii="宋体" w:hAnsi="宋体" w:eastAsia="宋体" w:cs="宋体"/>
          <w:szCs w:val="21"/>
          <w:lang w:val="en-US" w:eastAsia="zh-CN"/>
        </w:rPr>
        <w:t>或委托代理人</w:t>
      </w:r>
      <w:r>
        <w:rPr>
          <w:rFonts w:hint="eastAsia" w:ascii="宋体" w:hAnsi="宋体" w:eastAsia="宋体" w:cs="宋体"/>
          <w:szCs w:val="21"/>
        </w:rPr>
        <w:t>(签字</w:t>
      </w:r>
      <w:r>
        <w:rPr>
          <w:rFonts w:hint="eastAsia" w:ascii="宋体" w:hAnsi="宋体" w:eastAsia="宋体" w:cs="宋体"/>
          <w:szCs w:val="21"/>
          <w:lang w:val="en-US" w:eastAsia="zh-CN"/>
        </w:rPr>
        <w:t>或盖章</w:t>
      </w:r>
      <w:r>
        <w:rPr>
          <w:rFonts w:hint="eastAsia" w:ascii="宋体" w:hAnsi="宋体" w:eastAsia="宋体" w:cs="宋体"/>
          <w:szCs w:val="21"/>
        </w:rPr>
        <w:t>)：        法定代表人</w:t>
      </w:r>
      <w:r>
        <w:rPr>
          <w:rFonts w:hint="eastAsia" w:ascii="宋体" w:hAnsi="宋体" w:eastAsia="宋体" w:cs="宋体"/>
          <w:szCs w:val="21"/>
          <w:lang w:val="en-US" w:eastAsia="zh-CN"/>
        </w:rPr>
        <w:t>或委托代理人</w:t>
      </w:r>
      <w:r>
        <w:rPr>
          <w:rFonts w:hint="eastAsia" w:ascii="宋体" w:hAnsi="宋体" w:eastAsia="宋体" w:cs="宋体"/>
          <w:szCs w:val="21"/>
        </w:rPr>
        <w:t>(签字</w:t>
      </w:r>
      <w:r>
        <w:rPr>
          <w:rFonts w:hint="eastAsia" w:ascii="宋体" w:hAnsi="宋体" w:eastAsia="宋体" w:cs="宋体"/>
          <w:szCs w:val="21"/>
          <w:lang w:val="en-US" w:eastAsia="zh-CN"/>
        </w:rPr>
        <w:t>或盖章</w:t>
      </w:r>
      <w:r>
        <w:rPr>
          <w:rFonts w:hint="eastAsia" w:ascii="宋体" w:hAnsi="宋体" w:eastAsia="宋体" w:cs="宋体"/>
          <w:szCs w:val="21"/>
        </w:rPr>
        <w:t>)：</w:t>
      </w:r>
    </w:p>
    <w:p>
      <w:pPr>
        <w:adjustRightInd w:val="0"/>
        <w:snapToGrid w:val="0"/>
        <w:spacing w:line="340" w:lineRule="exact"/>
        <w:ind w:firstLine="840" w:firstLineChars="400"/>
        <w:rPr>
          <w:rFonts w:ascii="宋体" w:hAnsi="宋体" w:eastAsia="宋体" w:cs="宋体"/>
          <w:szCs w:val="21"/>
        </w:rPr>
      </w:pPr>
      <w:r>
        <w:rPr>
          <w:rFonts w:hint="eastAsia" w:ascii="宋体" w:hAnsi="宋体" w:eastAsia="宋体" w:cs="宋体"/>
          <w:szCs w:val="21"/>
        </w:rPr>
        <w:t xml:space="preserve">年    月     日                  </w:t>
      </w:r>
      <w:r>
        <w:rPr>
          <w:rFonts w:hint="eastAsia" w:ascii="宋体" w:hAnsi="宋体" w:eastAsia="宋体" w:cs="宋体"/>
          <w:szCs w:val="21"/>
          <w:lang w:val="en-US" w:eastAsia="zh-CN"/>
        </w:rPr>
        <w:t xml:space="preserve">           </w:t>
      </w:r>
      <w:r>
        <w:rPr>
          <w:rFonts w:hint="eastAsia" w:ascii="宋体" w:hAnsi="宋体" w:eastAsia="宋体" w:cs="宋体"/>
          <w:szCs w:val="21"/>
        </w:rPr>
        <w:t>年    月    日</w:t>
      </w:r>
    </w:p>
    <w:p>
      <w:pPr>
        <w:adjustRightInd w:val="0"/>
        <w:snapToGrid w:val="0"/>
        <w:spacing w:line="340" w:lineRule="exact"/>
        <w:ind w:firstLine="903" w:firstLineChars="430"/>
        <w:rPr>
          <w:rFonts w:ascii="宋体" w:hAnsi="宋体" w:eastAsia="宋体" w:cs="宋体"/>
          <w:szCs w:val="21"/>
        </w:rPr>
      </w:pPr>
      <w:r>
        <w:rPr>
          <w:rFonts w:hint="eastAsia" w:ascii="宋体" w:hAnsi="宋体" w:eastAsia="宋体" w:cs="宋体"/>
          <w:szCs w:val="21"/>
        </w:rPr>
        <w:t xml:space="preserve">                      </w:t>
      </w:r>
    </w:p>
    <w:p>
      <w:pPr>
        <w:adjustRightInd w:val="0"/>
        <w:snapToGrid w:val="0"/>
        <w:spacing w:line="340" w:lineRule="exact"/>
        <w:ind w:firstLine="903" w:firstLineChars="430"/>
        <w:rPr>
          <w:rFonts w:ascii="宋体" w:hAnsi="宋体" w:eastAsia="宋体" w:cs="宋体"/>
          <w:szCs w:val="21"/>
        </w:rPr>
      </w:pPr>
    </w:p>
    <w:p>
      <w:pPr>
        <w:adjustRightInd w:val="0"/>
        <w:snapToGrid w:val="0"/>
        <w:spacing w:line="340" w:lineRule="exact"/>
        <w:ind w:firstLine="903" w:firstLineChars="430"/>
        <w:rPr>
          <w:rFonts w:ascii="宋体" w:hAnsi="宋体" w:eastAsia="宋体" w:cs="宋体"/>
          <w:szCs w:val="21"/>
        </w:rPr>
      </w:pPr>
    </w:p>
    <w:p>
      <w:pPr>
        <w:adjustRightInd w:val="0"/>
        <w:snapToGrid w:val="0"/>
        <w:spacing w:line="340" w:lineRule="exact"/>
        <w:ind w:firstLine="903" w:firstLineChars="430"/>
        <w:rPr>
          <w:rFonts w:ascii="宋体" w:hAnsi="宋体" w:eastAsia="宋体" w:cs="宋体"/>
          <w:szCs w:val="21"/>
        </w:rPr>
      </w:pPr>
    </w:p>
    <w:p>
      <w:pPr>
        <w:adjustRightInd w:val="0"/>
        <w:snapToGrid w:val="0"/>
        <w:spacing w:line="340" w:lineRule="exact"/>
        <w:jc w:val="center"/>
        <w:rPr>
          <w:rFonts w:ascii="宋体" w:hAnsi="宋体" w:eastAsia="宋体" w:cs="宋体"/>
          <w:b/>
          <w:bCs/>
          <w:szCs w:val="21"/>
        </w:rPr>
      </w:pPr>
      <w:r>
        <w:rPr>
          <w:rFonts w:hint="eastAsia" w:ascii="宋体" w:hAnsi="宋体" w:eastAsia="宋体" w:cs="宋体"/>
          <w:b/>
          <w:bCs/>
          <w:szCs w:val="21"/>
        </w:rPr>
        <w:br w:type="page"/>
      </w:r>
      <w:r>
        <w:rPr>
          <w:rFonts w:hint="eastAsia" w:ascii="宋体" w:hAnsi="宋体" w:eastAsia="宋体" w:cs="宋体"/>
          <w:b/>
          <w:bCs/>
          <w:sz w:val="28"/>
          <w:szCs w:val="28"/>
        </w:rPr>
        <w:t>安全生产目标责任书</w:t>
      </w:r>
    </w:p>
    <w:p>
      <w:pPr>
        <w:ind w:firstLine="1784"/>
        <w:outlineLvl w:val="9"/>
        <w:rPr>
          <w:rFonts w:eastAsia="宋体" w:cs="宋体"/>
          <w:sz w:val="21"/>
          <w:szCs w:val="21"/>
        </w:rPr>
      </w:pPr>
    </w:p>
    <w:p>
      <w:pPr>
        <w:spacing w:line="360" w:lineRule="auto"/>
        <w:ind w:firstLine="555"/>
        <w:rPr>
          <w:rFonts w:ascii="宋体" w:hAnsi="宋体" w:eastAsia="宋体" w:cs="宋体"/>
          <w:szCs w:val="21"/>
        </w:rPr>
      </w:pPr>
      <w:r>
        <w:rPr>
          <w:rFonts w:hint="eastAsia" w:ascii="宋体" w:hAnsi="宋体" w:eastAsia="宋体" w:cs="宋体"/>
          <w:szCs w:val="21"/>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pPr>
        <w:spacing w:line="360" w:lineRule="auto"/>
        <w:ind w:firstLine="555"/>
        <w:rPr>
          <w:rFonts w:ascii="宋体" w:hAnsi="宋体" w:eastAsia="宋体" w:cs="宋体"/>
          <w:szCs w:val="21"/>
        </w:rPr>
      </w:pPr>
      <w:r>
        <w:rPr>
          <w:rFonts w:hint="eastAsia" w:ascii="宋体" w:hAnsi="宋体" w:eastAsia="宋体" w:cs="宋体"/>
          <w:szCs w:val="21"/>
        </w:rPr>
        <w:t>安全生产目标：</w:t>
      </w:r>
    </w:p>
    <w:p>
      <w:pPr>
        <w:spacing w:line="360" w:lineRule="auto"/>
        <w:ind w:firstLine="555"/>
        <w:rPr>
          <w:rFonts w:ascii="宋体" w:hAnsi="宋体" w:eastAsia="宋体" w:cs="宋体"/>
          <w:szCs w:val="21"/>
        </w:rPr>
      </w:pPr>
      <w:r>
        <w:rPr>
          <w:rFonts w:hint="eastAsia" w:ascii="宋体" w:hAnsi="宋体" w:eastAsia="宋体" w:cs="宋体"/>
          <w:szCs w:val="21"/>
        </w:rPr>
        <w:t>轻伤事故率控制在千分之五以下；</w:t>
      </w:r>
    </w:p>
    <w:p>
      <w:pPr>
        <w:spacing w:line="360" w:lineRule="auto"/>
        <w:ind w:firstLine="555"/>
        <w:rPr>
          <w:rFonts w:ascii="宋体" w:hAnsi="宋体" w:eastAsia="宋体" w:cs="宋体"/>
          <w:szCs w:val="21"/>
        </w:rPr>
      </w:pPr>
      <w:r>
        <w:rPr>
          <w:rFonts w:hint="eastAsia" w:ascii="宋体" w:hAnsi="宋体" w:eastAsia="宋体" w:cs="宋体"/>
          <w:szCs w:val="21"/>
        </w:rPr>
        <w:t>重伤和死亡事故起数：0起；</w:t>
      </w:r>
    </w:p>
    <w:p>
      <w:pPr>
        <w:spacing w:line="360" w:lineRule="auto"/>
        <w:ind w:firstLine="555"/>
        <w:rPr>
          <w:rFonts w:ascii="宋体" w:hAnsi="宋体" w:eastAsia="宋体" w:cs="宋体"/>
          <w:szCs w:val="21"/>
        </w:rPr>
      </w:pPr>
      <w:r>
        <w:rPr>
          <w:rFonts w:hint="eastAsia" w:ascii="宋体" w:hAnsi="宋体" w:eastAsia="宋体" w:cs="宋体"/>
          <w:szCs w:val="21"/>
        </w:rPr>
        <w:t>火灾事故起数：0起；</w:t>
      </w:r>
    </w:p>
    <w:p>
      <w:pPr>
        <w:spacing w:line="360" w:lineRule="auto"/>
        <w:ind w:firstLine="555"/>
        <w:rPr>
          <w:rFonts w:ascii="宋体" w:hAnsi="宋体" w:eastAsia="宋体" w:cs="宋体"/>
          <w:szCs w:val="21"/>
        </w:rPr>
      </w:pPr>
      <w:r>
        <w:rPr>
          <w:rFonts w:hint="eastAsia" w:ascii="宋体" w:hAnsi="宋体" w:eastAsia="宋体" w:cs="宋体"/>
          <w:szCs w:val="21"/>
        </w:rPr>
        <w:t>爆炸事故起数：0起；</w:t>
      </w:r>
    </w:p>
    <w:p>
      <w:pPr>
        <w:spacing w:line="360" w:lineRule="auto"/>
        <w:ind w:firstLine="555"/>
        <w:rPr>
          <w:rFonts w:ascii="宋体" w:hAnsi="宋体" w:eastAsia="宋体" w:cs="宋体"/>
          <w:szCs w:val="21"/>
        </w:rPr>
      </w:pPr>
      <w:r>
        <w:rPr>
          <w:rFonts w:hint="eastAsia" w:ascii="宋体" w:hAnsi="宋体" w:eastAsia="宋体" w:cs="宋体"/>
          <w:szCs w:val="21"/>
        </w:rPr>
        <w:t>高空坠落事故起数：0起；</w:t>
      </w:r>
    </w:p>
    <w:p>
      <w:pPr>
        <w:spacing w:line="360" w:lineRule="auto"/>
        <w:ind w:firstLine="555"/>
        <w:rPr>
          <w:rFonts w:ascii="宋体" w:hAnsi="宋体" w:eastAsia="宋体" w:cs="宋体"/>
          <w:szCs w:val="21"/>
        </w:rPr>
      </w:pPr>
      <w:r>
        <w:rPr>
          <w:rFonts w:hint="eastAsia" w:ascii="宋体" w:hAnsi="宋体" w:eastAsia="宋体" w:cs="宋体"/>
          <w:szCs w:val="21"/>
        </w:rPr>
        <w:t>坍塌事故事故起数：0起；</w:t>
      </w:r>
    </w:p>
    <w:p>
      <w:pPr>
        <w:spacing w:line="360" w:lineRule="auto"/>
        <w:ind w:firstLine="555"/>
        <w:rPr>
          <w:rFonts w:ascii="宋体" w:hAnsi="宋体" w:eastAsia="宋体" w:cs="宋体"/>
          <w:szCs w:val="21"/>
        </w:rPr>
      </w:pPr>
      <w:r>
        <w:rPr>
          <w:rFonts w:hint="eastAsia" w:ascii="宋体" w:hAnsi="宋体" w:eastAsia="宋体" w:cs="宋体"/>
          <w:szCs w:val="21"/>
        </w:rPr>
        <w:t>机械伤害事故起数：0起；</w:t>
      </w:r>
    </w:p>
    <w:p>
      <w:pPr>
        <w:spacing w:line="360" w:lineRule="auto"/>
        <w:ind w:firstLine="555"/>
        <w:rPr>
          <w:rFonts w:ascii="宋体" w:hAnsi="宋体" w:eastAsia="宋体" w:cs="宋体"/>
          <w:szCs w:val="21"/>
        </w:rPr>
      </w:pPr>
      <w:r>
        <w:rPr>
          <w:rFonts w:hint="eastAsia" w:ascii="宋体" w:hAnsi="宋体" w:eastAsia="宋体" w:cs="宋体"/>
          <w:szCs w:val="21"/>
        </w:rPr>
        <w:t>触电事故事故起数：0起；</w:t>
      </w:r>
    </w:p>
    <w:p>
      <w:pPr>
        <w:spacing w:line="360" w:lineRule="auto"/>
        <w:ind w:firstLine="555"/>
        <w:rPr>
          <w:rFonts w:ascii="宋体" w:hAnsi="宋体" w:eastAsia="宋体" w:cs="宋体"/>
          <w:szCs w:val="21"/>
        </w:rPr>
      </w:pPr>
      <w:r>
        <w:rPr>
          <w:rFonts w:hint="eastAsia" w:ascii="宋体" w:hAnsi="宋体" w:eastAsia="宋体" w:cs="宋体"/>
          <w:szCs w:val="21"/>
        </w:rPr>
        <w:t>物体打击事故起数：0起；</w:t>
      </w:r>
    </w:p>
    <w:p>
      <w:pPr>
        <w:spacing w:line="360" w:lineRule="auto"/>
        <w:ind w:firstLine="555"/>
        <w:rPr>
          <w:rFonts w:ascii="宋体" w:hAnsi="宋体" w:eastAsia="宋体" w:cs="宋体"/>
          <w:szCs w:val="21"/>
        </w:rPr>
      </w:pPr>
      <w:r>
        <w:rPr>
          <w:rFonts w:hint="eastAsia" w:ascii="宋体" w:hAnsi="宋体" w:eastAsia="宋体" w:cs="宋体"/>
          <w:szCs w:val="21"/>
        </w:rPr>
        <w:t>中毒和窒息起数：0起；</w:t>
      </w:r>
    </w:p>
    <w:p>
      <w:pPr>
        <w:spacing w:line="360" w:lineRule="auto"/>
        <w:ind w:firstLine="555"/>
        <w:rPr>
          <w:rFonts w:ascii="宋体" w:hAnsi="宋体" w:eastAsia="宋体" w:cs="宋体"/>
          <w:szCs w:val="21"/>
        </w:rPr>
      </w:pPr>
      <w:r>
        <w:rPr>
          <w:rFonts w:hint="eastAsia" w:ascii="宋体" w:hAnsi="宋体" w:eastAsia="宋体" w:cs="宋体"/>
          <w:szCs w:val="21"/>
        </w:rPr>
        <w:t>灼烫事故起数：0起；</w:t>
      </w:r>
    </w:p>
    <w:p>
      <w:pPr>
        <w:spacing w:line="360" w:lineRule="auto"/>
        <w:ind w:firstLine="555"/>
        <w:rPr>
          <w:rFonts w:ascii="宋体" w:hAnsi="宋体" w:eastAsia="宋体" w:cs="宋体"/>
          <w:szCs w:val="21"/>
        </w:rPr>
      </w:pPr>
      <w:r>
        <w:rPr>
          <w:rFonts w:hint="eastAsia" w:ascii="宋体" w:hAnsi="宋体" w:eastAsia="宋体" w:cs="宋体"/>
          <w:szCs w:val="21"/>
        </w:rPr>
        <w:t>车辆伤害事故起数：0起；</w:t>
      </w:r>
    </w:p>
    <w:p>
      <w:pPr>
        <w:spacing w:line="360" w:lineRule="auto"/>
        <w:ind w:firstLine="555"/>
        <w:rPr>
          <w:rFonts w:ascii="宋体" w:hAnsi="宋体" w:eastAsia="宋体" w:cs="宋体"/>
          <w:szCs w:val="21"/>
        </w:rPr>
      </w:pPr>
      <w:r>
        <w:rPr>
          <w:rFonts w:hint="eastAsia" w:ascii="宋体" w:hAnsi="宋体" w:eastAsia="宋体" w:cs="宋体"/>
          <w:szCs w:val="21"/>
        </w:rPr>
        <w:t>起重伤害事故起数：0起；</w:t>
      </w:r>
    </w:p>
    <w:p>
      <w:pPr>
        <w:spacing w:line="360" w:lineRule="auto"/>
        <w:ind w:firstLine="555"/>
        <w:rPr>
          <w:rFonts w:ascii="宋体" w:hAnsi="宋体" w:eastAsia="宋体" w:cs="宋体"/>
          <w:b/>
          <w:szCs w:val="21"/>
        </w:rPr>
      </w:pPr>
      <w:r>
        <w:rPr>
          <w:rFonts w:hint="eastAsia" w:ascii="宋体" w:hAnsi="宋体" w:eastAsia="宋体" w:cs="宋体"/>
          <w:b/>
          <w:szCs w:val="21"/>
        </w:rPr>
        <w:t>文明施工：</w:t>
      </w:r>
      <w:r>
        <w:rPr>
          <w:rFonts w:hint="eastAsia" w:ascii="宋体" w:hAnsi="宋体" w:eastAsia="宋体" w:cs="宋体"/>
          <w:b/>
          <w:bCs/>
          <w:szCs w:val="21"/>
        </w:rPr>
        <w:t>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pPr>
        <w:spacing w:line="360" w:lineRule="auto"/>
        <w:ind w:firstLine="555"/>
        <w:rPr>
          <w:rFonts w:ascii="宋体" w:hAnsi="宋体" w:eastAsia="宋体" w:cs="宋体"/>
          <w:szCs w:val="21"/>
        </w:rPr>
      </w:pPr>
      <w:r>
        <w:rPr>
          <w:rFonts w:hint="eastAsia" w:ascii="宋体" w:hAnsi="宋体" w:eastAsia="宋体" w:cs="宋体"/>
          <w:szCs w:val="21"/>
        </w:rPr>
        <w:t>安全措施：</w:t>
      </w:r>
    </w:p>
    <w:p>
      <w:pPr>
        <w:spacing w:line="360" w:lineRule="auto"/>
        <w:ind w:firstLine="555"/>
        <w:rPr>
          <w:rFonts w:ascii="宋体" w:hAnsi="宋体" w:eastAsia="宋体" w:cs="宋体"/>
          <w:szCs w:val="21"/>
        </w:rPr>
      </w:pPr>
      <w:r>
        <w:rPr>
          <w:rFonts w:hint="eastAsia" w:ascii="宋体" w:hAnsi="宋体" w:eastAsia="宋体" w:cs="宋体"/>
          <w:szCs w:val="21"/>
        </w:rPr>
        <w:t>力行“谁主管、谁负责”的原则，根据我公司程序文件的要求，要层层签订责任书，形成一个“人人关心安全、事事注意安全、千方百计保证安全”的新局面。</w:t>
      </w:r>
    </w:p>
    <w:p>
      <w:pPr>
        <w:spacing w:line="360" w:lineRule="auto"/>
        <w:ind w:firstLine="555"/>
        <w:rPr>
          <w:rFonts w:ascii="宋体" w:hAnsi="宋体" w:eastAsia="宋体" w:cs="宋体"/>
          <w:szCs w:val="21"/>
        </w:rPr>
      </w:pPr>
      <w:r>
        <w:rPr>
          <w:rFonts w:hint="eastAsia" w:ascii="宋体" w:hAnsi="宋体" w:eastAsia="宋体" w:cs="宋体"/>
          <w:szCs w:val="21"/>
        </w:rPr>
        <w:t>坚持安全生产例会制度，每月各负责人至少召开一次安全生产会，做到会前有准备，会议有针对性、有记录。</w:t>
      </w:r>
    </w:p>
    <w:p>
      <w:pPr>
        <w:spacing w:line="360" w:lineRule="auto"/>
        <w:ind w:firstLine="555"/>
        <w:rPr>
          <w:rFonts w:ascii="宋体" w:hAnsi="宋体" w:eastAsia="宋体" w:cs="宋体"/>
          <w:szCs w:val="21"/>
        </w:rPr>
      </w:pPr>
      <w:r>
        <w:rPr>
          <w:rFonts w:hint="eastAsia" w:ascii="宋体" w:hAnsi="宋体" w:eastAsia="宋体" w:cs="宋体"/>
          <w:szCs w:val="21"/>
        </w:rPr>
        <w:t>认真落实各级负责领导及安全管理人员的培训工作和特工种培训工作。加强下属施工队伍的进场教育和班前教育。</w:t>
      </w:r>
    </w:p>
    <w:p>
      <w:pPr>
        <w:spacing w:line="360" w:lineRule="auto"/>
        <w:ind w:firstLine="555"/>
        <w:rPr>
          <w:rFonts w:ascii="宋体" w:hAnsi="宋体" w:eastAsia="宋体" w:cs="宋体"/>
          <w:szCs w:val="21"/>
        </w:rPr>
      </w:pPr>
      <w:r>
        <w:rPr>
          <w:rFonts w:hint="eastAsia" w:ascii="宋体" w:hAnsi="宋体" w:eastAsia="宋体" w:cs="宋体"/>
          <w:szCs w:val="21"/>
        </w:rPr>
        <w:t>加大安全检查力度，在完成上级部门和学校统一部署的检查任务的同时，要有计划的、有针对性的进行自身的安全生产动态检查与整改。</w:t>
      </w:r>
    </w:p>
    <w:p>
      <w:pPr>
        <w:spacing w:line="360" w:lineRule="auto"/>
        <w:ind w:firstLine="555"/>
        <w:rPr>
          <w:rFonts w:ascii="宋体" w:hAnsi="宋体" w:eastAsia="宋体" w:cs="宋体"/>
          <w:szCs w:val="21"/>
        </w:rPr>
      </w:pPr>
      <w:r>
        <w:rPr>
          <w:rFonts w:hint="eastAsia" w:ascii="宋体" w:hAnsi="宋体" w:eastAsia="宋体" w:cs="宋体"/>
          <w:szCs w:val="21"/>
        </w:rPr>
        <w:t>建立施工现场安全管理体系，按规定配备专职的安全管理人员，特工种必须持证上岗。</w:t>
      </w:r>
    </w:p>
    <w:p>
      <w:pPr>
        <w:spacing w:line="360" w:lineRule="auto"/>
        <w:ind w:firstLine="555"/>
        <w:rPr>
          <w:rFonts w:ascii="宋体" w:hAnsi="宋体" w:eastAsia="宋体" w:cs="宋体"/>
          <w:szCs w:val="21"/>
        </w:rPr>
      </w:pPr>
      <w:r>
        <w:rPr>
          <w:rFonts w:hint="eastAsia" w:ascii="宋体" w:hAnsi="宋体" w:eastAsia="宋体" w:cs="宋体"/>
          <w:szCs w:val="21"/>
        </w:rPr>
        <w:t>逐步加大安全生产的资金投入，规范配电设施，安全防护用具的使用以及新老设备的更新换代工作。</w:t>
      </w:r>
    </w:p>
    <w:p>
      <w:pPr>
        <w:spacing w:line="360" w:lineRule="auto"/>
        <w:ind w:firstLine="555"/>
        <w:rPr>
          <w:rFonts w:ascii="宋体" w:hAnsi="宋体" w:eastAsia="宋体" w:cs="宋体"/>
          <w:szCs w:val="21"/>
        </w:rPr>
      </w:pPr>
      <w:r>
        <w:rPr>
          <w:rFonts w:hint="eastAsia" w:ascii="宋体" w:hAnsi="宋体" w:eastAsia="宋体" w:cs="宋体"/>
          <w:szCs w:val="21"/>
        </w:rPr>
        <w:t>依据市政府、市建委文明施工的达标要求，切实做好现场的文明施工具体工作，真正达到蓝天工程文明施工工地。</w:t>
      </w:r>
    </w:p>
    <w:p>
      <w:pPr>
        <w:spacing w:line="360" w:lineRule="auto"/>
        <w:ind w:firstLine="555"/>
        <w:rPr>
          <w:rFonts w:ascii="宋体" w:hAnsi="宋体" w:eastAsia="宋体" w:cs="宋体"/>
          <w:szCs w:val="21"/>
        </w:rPr>
      </w:pPr>
      <w:r>
        <w:rPr>
          <w:rFonts w:hint="eastAsia" w:ascii="宋体" w:hAnsi="宋体" w:eastAsia="宋体" w:cs="宋体"/>
          <w:szCs w:val="21"/>
        </w:rPr>
        <w:t>各负责人要尽职尽责履行安全生产义务，承担安全生产责任。</w:t>
      </w:r>
    </w:p>
    <w:p>
      <w:pPr>
        <w:spacing w:line="360" w:lineRule="auto"/>
        <w:ind w:firstLine="555"/>
        <w:rPr>
          <w:rFonts w:ascii="宋体" w:hAnsi="宋体" w:eastAsia="宋体" w:cs="宋体"/>
          <w:szCs w:val="21"/>
        </w:rPr>
      </w:pPr>
    </w:p>
    <w:p>
      <w:pPr>
        <w:spacing w:line="360" w:lineRule="auto"/>
        <w:ind w:firstLine="555"/>
        <w:rPr>
          <w:rFonts w:ascii="宋体" w:hAnsi="宋体" w:eastAsia="宋体" w:cs="宋体"/>
          <w:szCs w:val="21"/>
        </w:rPr>
      </w:pPr>
    </w:p>
    <w:p>
      <w:pPr>
        <w:spacing w:line="360" w:lineRule="auto"/>
        <w:ind w:firstLine="3150" w:firstLineChars="1500"/>
        <w:rPr>
          <w:rFonts w:ascii="宋体" w:hAnsi="宋体" w:eastAsia="宋体" w:cs="宋体"/>
          <w:szCs w:val="21"/>
        </w:rPr>
      </w:pPr>
      <w:r>
        <w:rPr>
          <w:rFonts w:hint="eastAsia" w:ascii="宋体" w:hAnsi="宋体" w:eastAsia="宋体" w:cs="宋体"/>
          <w:szCs w:val="21"/>
        </w:rPr>
        <w:t xml:space="preserve">　              责任单位： </w:t>
      </w:r>
    </w:p>
    <w:p>
      <w:pPr>
        <w:spacing w:line="360" w:lineRule="auto"/>
        <w:ind w:firstLine="555"/>
        <w:rPr>
          <w:rFonts w:ascii="宋体" w:hAnsi="宋体" w:eastAsia="宋体" w:cs="宋体"/>
          <w:szCs w:val="21"/>
        </w:rPr>
      </w:pPr>
      <w:r>
        <w:rPr>
          <w:rFonts w:hint="eastAsia" w:ascii="宋体" w:hAnsi="宋体" w:eastAsia="宋体" w:cs="宋体"/>
          <w:szCs w:val="21"/>
        </w:rPr>
        <w:t>　　　　</w:t>
      </w:r>
      <w:r>
        <w:rPr>
          <w:rFonts w:hint="eastAsia" w:ascii="宋体" w:hAnsi="宋体" w:cs="宋体"/>
          <w:szCs w:val="21"/>
        </w:rPr>
        <w:t xml:space="preserve">                                 </w:t>
      </w:r>
      <w:r>
        <w:rPr>
          <w:rFonts w:hint="eastAsia" w:ascii="宋体" w:hAnsi="宋体" w:eastAsia="宋体" w:cs="宋体"/>
          <w:szCs w:val="21"/>
        </w:rPr>
        <w:t>责任人：　</w:t>
      </w:r>
    </w:p>
    <w:p>
      <w:pPr>
        <w:spacing w:line="360" w:lineRule="auto"/>
        <w:ind w:firstLine="4830" w:firstLineChars="2300"/>
        <w:rPr>
          <w:rFonts w:ascii="宋体" w:hAnsi="宋体" w:eastAsia="宋体" w:cs="宋体"/>
          <w:szCs w:val="21"/>
        </w:rPr>
      </w:pPr>
      <w:r>
        <w:rPr>
          <w:rFonts w:hint="eastAsia" w:ascii="宋体" w:hAnsi="宋体" w:eastAsia="宋体" w:cs="宋体"/>
          <w:szCs w:val="21"/>
        </w:rPr>
        <w:t>法定代表人或授权委托人（签字</w:t>
      </w:r>
      <w:r>
        <w:rPr>
          <w:rFonts w:hint="eastAsia" w:ascii="宋体" w:hAnsi="宋体" w:eastAsia="宋体" w:cs="宋体"/>
          <w:szCs w:val="21"/>
          <w:lang w:val="en-US" w:eastAsia="zh-CN"/>
        </w:rPr>
        <w:t>或盖章</w:t>
      </w:r>
      <w:r>
        <w:rPr>
          <w:rFonts w:hint="eastAsia" w:ascii="宋体" w:hAnsi="宋体" w:eastAsia="宋体" w:cs="宋体"/>
          <w:szCs w:val="21"/>
        </w:rPr>
        <w:t>）：</w:t>
      </w:r>
    </w:p>
    <w:p>
      <w:pPr>
        <w:spacing w:line="360" w:lineRule="auto"/>
        <w:ind w:firstLine="555"/>
        <w:rPr>
          <w:rFonts w:ascii="宋体" w:hAnsi="宋体" w:eastAsia="宋体" w:cs="宋体"/>
          <w:szCs w:val="21"/>
        </w:rPr>
      </w:pPr>
      <w:r>
        <w:rPr>
          <w:rFonts w:hint="eastAsia" w:ascii="宋体" w:hAnsi="宋体" w:eastAsia="宋体" w:cs="宋体"/>
          <w:szCs w:val="21"/>
        </w:rPr>
        <w:t xml:space="preserve">          </w:t>
      </w:r>
      <w:r>
        <w:rPr>
          <w:rFonts w:hint="eastAsia" w:ascii="宋体" w:hAnsi="宋体" w:cs="宋体"/>
          <w:szCs w:val="21"/>
        </w:rPr>
        <w:t xml:space="preserve">                               </w:t>
      </w:r>
      <w:r>
        <w:rPr>
          <w:rFonts w:hint="eastAsia" w:ascii="宋体" w:hAnsi="宋体" w:eastAsia="宋体" w:cs="宋体"/>
          <w:szCs w:val="21"/>
        </w:rPr>
        <w:t>签订日期：     年     月   日</w:t>
      </w:r>
    </w:p>
    <w:p>
      <w:pPr>
        <w:spacing w:line="360" w:lineRule="auto"/>
        <w:ind w:firstLine="555"/>
        <w:rPr>
          <w:rFonts w:ascii="宋体" w:hAnsi="宋体" w:eastAsia="宋体" w:cs="宋体"/>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p>
    <w:p>
      <w:pPr>
        <w:spacing w:line="360" w:lineRule="auto"/>
        <w:ind w:firstLine="555"/>
        <w:jc w:val="center"/>
        <w:rPr>
          <w:rFonts w:ascii="宋体" w:hAnsi="宋体" w:eastAsia="宋体" w:cs="宋体"/>
          <w:b/>
          <w:bCs/>
          <w:szCs w:val="21"/>
        </w:rPr>
      </w:pPr>
      <w:r>
        <w:rPr>
          <w:rFonts w:hint="eastAsia" w:ascii="宋体" w:hAnsi="宋体" w:eastAsia="宋体" w:cs="宋体"/>
          <w:b/>
          <w:bCs/>
          <w:szCs w:val="21"/>
        </w:rPr>
        <w:br w:type="page"/>
      </w:r>
      <w:r>
        <w:rPr>
          <w:rFonts w:hint="eastAsia" w:ascii="宋体" w:hAnsi="宋体" w:eastAsia="宋体" w:cs="宋体"/>
          <w:b/>
          <w:bCs/>
          <w:sz w:val="28"/>
          <w:szCs w:val="28"/>
        </w:rPr>
        <w:t>治安、消防承包协议书</w:t>
      </w:r>
    </w:p>
    <w:p>
      <w:pPr>
        <w:spacing w:line="360" w:lineRule="auto"/>
        <w:ind w:firstLine="555"/>
        <w:rPr>
          <w:rFonts w:ascii="宋体" w:hAnsi="宋体" w:eastAsia="宋体" w:cs="宋体"/>
          <w:szCs w:val="21"/>
        </w:rPr>
      </w:pPr>
    </w:p>
    <w:p>
      <w:pPr>
        <w:spacing w:line="360" w:lineRule="auto"/>
        <w:ind w:firstLine="555"/>
        <w:rPr>
          <w:rFonts w:ascii="宋体" w:hAnsi="宋体" w:eastAsia="宋体" w:cs="宋体"/>
          <w:szCs w:val="21"/>
        </w:rPr>
      </w:pPr>
      <w:r>
        <w:rPr>
          <w:rFonts w:hint="eastAsia" w:ascii="宋体" w:hAnsi="宋体" w:eastAsia="宋体" w:cs="宋体"/>
          <w:szCs w:val="21"/>
        </w:rPr>
        <w:t>甲方：</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 xml:space="preserve">                                                          </w:t>
      </w:r>
    </w:p>
    <w:p>
      <w:pPr>
        <w:spacing w:line="360" w:lineRule="auto"/>
        <w:ind w:firstLine="555"/>
        <w:rPr>
          <w:rFonts w:ascii="宋体" w:hAnsi="宋体" w:eastAsia="宋体" w:cs="宋体"/>
          <w:szCs w:val="21"/>
        </w:rPr>
      </w:pPr>
      <w:r>
        <w:rPr>
          <w:rFonts w:hint="eastAsia" w:ascii="宋体" w:hAnsi="宋体" w:eastAsia="宋体" w:cs="宋体"/>
          <w:szCs w:val="21"/>
        </w:rPr>
        <w:t>乙方：</w:t>
      </w:r>
      <w:r>
        <w:rPr>
          <w:rFonts w:hint="eastAsia" w:ascii="宋体" w:hAnsi="宋体" w:eastAsia="宋体" w:cs="宋体"/>
          <w:szCs w:val="21"/>
          <w:u w:val="single"/>
          <w:lang w:val="en-US" w:eastAsia="zh-CN"/>
        </w:rPr>
        <w:t xml:space="preserve">                           </w:t>
      </w:r>
      <w:r>
        <w:rPr>
          <w:rFonts w:hint="eastAsia" w:ascii="宋体" w:hAnsi="宋体" w:eastAsia="宋体" w:cs="宋体"/>
          <w:szCs w:val="21"/>
        </w:rPr>
        <w:t xml:space="preserve">                                                               </w:t>
      </w:r>
    </w:p>
    <w:p>
      <w:pPr>
        <w:spacing w:line="360" w:lineRule="auto"/>
        <w:ind w:firstLine="555"/>
        <w:rPr>
          <w:rFonts w:ascii="宋体" w:hAnsi="宋体" w:eastAsia="宋体" w:cs="宋体"/>
          <w:szCs w:val="21"/>
        </w:rPr>
      </w:pPr>
      <w:r>
        <w:rPr>
          <w:rFonts w:hint="eastAsia" w:ascii="宋体" w:hAnsi="宋体" w:eastAsia="宋体" w:cs="宋体"/>
          <w:szCs w:val="21"/>
        </w:rPr>
        <w:t>一、承包工程项目</w:t>
      </w:r>
    </w:p>
    <w:p>
      <w:pPr>
        <w:spacing w:line="360" w:lineRule="auto"/>
        <w:ind w:firstLine="555"/>
        <w:rPr>
          <w:rFonts w:ascii="宋体" w:hAnsi="宋体" w:eastAsia="宋体" w:cs="宋体"/>
          <w:szCs w:val="21"/>
        </w:rPr>
      </w:pPr>
      <w:r>
        <w:rPr>
          <w:rFonts w:hint="eastAsia" w:ascii="宋体" w:hAnsi="宋体" w:eastAsia="宋体" w:cs="宋体"/>
          <w:szCs w:val="21"/>
        </w:rPr>
        <w:t xml:space="preserve">工程项目名称：                                                              </w:t>
      </w:r>
    </w:p>
    <w:p>
      <w:pPr>
        <w:spacing w:line="360" w:lineRule="auto"/>
        <w:ind w:firstLine="555"/>
        <w:rPr>
          <w:rFonts w:ascii="宋体" w:hAnsi="宋体" w:eastAsia="宋体" w:cs="宋体"/>
          <w:szCs w:val="21"/>
        </w:rPr>
      </w:pPr>
      <w:r>
        <w:rPr>
          <w:rFonts w:hint="eastAsia" w:ascii="宋体" w:hAnsi="宋体" w:eastAsia="宋体" w:cs="宋体"/>
          <w:szCs w:val="21"/>
        </w:rPr>
        <w:t xml:space="preserve">承包范围：工程量清单内所有内容                                                                   </w:t>
      </w:r>
    </w:p>
    <w:p>
      <w:pPr>
        <w:spacing w:line="360" w:lineRule="auto"/>
        <w:ind w:firstLine="555"/>
        <w:outlineLvl w:val="9"/>
        <w:rPr>
          <w:rFonts w:ascii="宋体" w:hAnsi="宋体" w:eastAsia="宋体" w:cs="宋体"/>
          <w:szCs w:val="21"/>
        </w:rPr>
      </w:pPr>
      <w:r>
        <w:rPr>
          <w:rFonts w:hint="eastAsia" w:ascii="宋体" w:hAnsi="宋体" w:eastAsia="宋体" w:cs="宋体"/>
          <w:szCs w:val="21"/>
        </w:rPr>
        <w:t xml:space="preserve">承包方式：                                                                    </w:t>
      </w:r>
    </w:p>
    <w:p>
      <w:pPr>
        <w:spacing w:line="360" w:lineRule="auto"/>
        <w:ind w:firstLine="555"/>
        <w:rPr>
          <w:rFonts w:ascii="宋体" w:hAnsi="宋体" w:eastAsia="宋体" w:cs="宋体"/>
          <w:szCs w:val="21"/>
        </w:rPr>
      </w:pPr>
      <w:r>
        <w:rPr>
          <w:rFonts w:hint="eastAsia" w:ascii="宋体" w:hAnsi="宋体" w:eastAsia="宋体" w:cs="宋体"/>
          <w:szCs w:val="21"/>
        </w:rPr>
        <w:t>二、工程项目期限</w:t>
      </w:r>
    </w:p>
    <w:p>
      <w:pPr>
        <w:spacing w:line="360" w:lineRule="auto"/>
        <w:ind w:firstLine="555"/>
        <w:rPr>
          <w:rFonts w:ascii="宋体" w:hAnsi="宋体" w:eastAsia="宋体" w:cs="宋体"/>
          <w:szCs w:val="21"/>
        </w:rPr>
      </w:pPr>
      <w:r>
        <w:rPr>
          <w:rFonts w:hint="eastAsia" w:ascii="宋体" w:hAnsi="宋体" w:eastAsia="宋体" w:cs="宋体"/>
          <w:szCs w:val="21"/>
        </w:rPr>
        <w:t>满足甲方工程进度要求，根据国家法律、法规及常州市有关规定，进一步明确甲、乙双方的治安、消防责任，确保施工、经营安全，甲、乙双方在签订《工程承包合同》的同时，签订本协议，作为附件。</w:t>
      </w:r>
    </w:p>
    <w:p>
      <w:pPr>
        <w:spacing w:line="360" w:lineRule="auto"/>
        <w:ind w:firstLine="555"/>
        <w:rPr>
          <w:rFonts w:ascii="宋体" w:hAnsi="宋体" w:eastAsia="宋体" w:cs="宋体"/>
          <w:szCs w:val="21"/>
        </w:rPr>
      </w:pPr>
      <w:r>
        <w:rPr>
          <w:rFonts w:hint="eastAsia" w:ascii="宋体" w:hAnsi="宋体" w:eastAsia="宋体" w:cs="宋体"/>
          <w:szCs w:val="21"/>
        </w:rPr>
        <w:t>经双方平等协商同意，自愿签订本协议书，共同遵守本协议所列条款。</w:t>
      </w:r>
    </w:p>
    <w:p>
      <w:pPr>
        <w:spacing w:line="360" w:lineRule="auto"/>
        <w:ind w:firstLine="555"/>
        <w:rPr>
          <w:rFonts w:ascii="宋体" w:hAnsi="宋体" w:eastAsia="宋体" w:cs="宋体"/>
          <w:szCs w:val="21"/>
        </w:rPr>
      </w:pPr>
      <w:r>
        <w:rPr>
          <w:rFonts w:hint="eastAsia" w:ascii="宋体" w:hAnsi="宋体" w:eastAsia="宋体" w:cs="宋体"/>
          <w:szCs w:val="21"/>
        </w:rPr>
        <w:t>三、甲、乙双方治安、消防的共同要求</w:t>
      </w:r>
    </w:p>
    <w:p>
      <w:pPr>
        <w:spacing w:line="360" w:lineRule="auto"/>
        <w:ind w:firstLine="555"/>
        <w:rPr>
          <w:rFonts w:ascii="宋体" w:hAnsi="宋体" w:eastAsia="宋体" w:cs="宋体"/>
          <w:szCs w:val="21"/>
        </w:rPr>
      </w:pPr>
      <w:r>
        <w:rPr>
          <w:rFonts w:hint="eastAsia" w:ascii="宋体" w:hAnsi="宋体" w:eastAsia="宋体" w:cs="宋体"/>
          <w:szCs w:val="21"/>
        </w:rPr>
        <w:t>1．甲、乙双方认真贯彻执行《中华人民共和国消防法》、《建设工程施工现场消防安全技术规范(GB50720-2011)》等其他相关的法律法规，坚持执行“预防为主、防消结合”的方针。</w:t>
      </w:r>
    </w:p>
    <w:p>
      <w:pPr>
        <w:spacing w:line="360" w:lineRule="auto"/>
        <w:ind w:firstLine="555"/>
        <w:rPr>
          <w:rFonts w:ascii="宋体" w:hAnsi="宋体" w:eastAsia="宋体" w:cs="宋体"/>
          <w:szCs w:val="21"/>
        </w:rPr>
      </w:pPr>
      <w:r>
        <w:rPr>
          <w:rFonts w:hint="eastAsia" w:ascii="宋体" w:hAnsi="宋体" w:eastAsia="宋体" w:cs="宋体"/>
          <w:szCs w:val="21"/>
        </w:rPr>
        <w:t>2．甲、乙双方认真落实治安保卫责任制，消防安全责任制，建立健全治保、消防组织，做好本项目治安、防火管理工作，提高自管、自防、自治能力。</w:t>
      </w:r>
    </w:p>
    <w:p>
      <w:pPr>
        <w:spacing w:line="360" w:lineRule="auto"/>
        <w:ind w:firstLine="555"/>
        <w:rPr>
          <w:rFonts w:ascii="宋体" w:hAnsi="宋体" w:eastAsia="宋体" w:cs="宋体"/>
          <w:szCs w:val="21"/>
        </w:rPr>
      </w:pPr>
      <w:r>
        <w:rPr>
          <w:rFonts w:hint="eastAsia" w:ascii="宋体" w:hAnsi="宋体" w:eastAsia="宋体" w:cs="宋体"/>
          <w:szCs w:val="21"/>
        </w:rPr>
        <w:t xml:space="preserve">3．甲、乙双方认真落实办公室、宿舍、料具间、施工现场、更衣室等场所的治安防范、防火安全措施，妥善保管好现金、贵重物品、料机具等财务，开展经常性的安全检查，及时发现和消除火险隐患，确保安全。 </w:t>
      </w:r>
    </w:p>
    <w:p>
      <w:pPr>
        <w:spacing w:line="360" w:lineRule="auto"/>
        <w:ind w:firstLine="555"/>
        <w:rPr>
          <w:rFonts w:ascii="宋体" w:hAnsi="宋体" w:eastAsia="宋体" w:cs="宋体"/>
          <w:szCs w:val="21"/>
        </w:rPr>
      </w:pPr>
      <w:r>
        <w:rPr>
          <w:rFonts w:hint="eastAsia" w:ascii="宋体" w:hAnsi="宋体" w:eastAsia="宋体" w:cs="宋体"/>
          <w:szCs w:val="21"/>
        </w:rPr>
        <w:t>4．甲、乙双方切实加强对职工的教育管理，做好法制教育工作，加强精神文明建设，增强职工的法制观念、道德观念和治安、防火安全意识，提高职工遵纪守法的自觉性。</w:t>
      </w:r>
    </w:p>
    <w:p>
      <w:pPr>
        <w:spacing w:line="360" w:lineRule="auto"/>
        <w:ind w:firstLine="555"/>
        <w:rPr>
          <w:rFonts w:ascii="宋体" w:hAnsi="宋体" w:eastAsia="宋体" w:cs="宋体"/>
          <w:szCs w:val="21"/>
        </w:rPr>
      </w:pPr>
      <w:r>
        <w:rPr>
          <w:rFonts w:hint="eastAsia" w:ascii="宋体" w:hAnsi="宋体" w:eastAsia="宋体" w:cs="宋体"/>
          <w:szCs w:val="21"/>
        </w:rPr>
        <w:t>5．甲、乙双方必须坚持“谁主管、谁负责”、“谁使用、谁负责”的原则，制定防火岗位责任制，乙方应明确一名分管领导负责施工队的消防安全工作。</w:t>
      </w:r>
    </w:p>
    <w:p>
      <w:pPr>
        <w:spacing w:line="360" w:lineRule="auto"/>
        <w:ind w:firstLine="555"/>
        <w:rPr>
          <w:rFonts w:ascii="宋体" w:hAnsi="宋体" w:eastAsia="宋体" w:cs="宋体"/>
          <w:szCs w:val="21"/>
        </w:rPr>
      </w:pPr>
      <w:r>
        <w:rPr>
          <w:rFonts w:hint="eastAsia" w:ascii="宋体" w:hAnsi="宋体" w:eastAsia="宋体" w:cs="宋体"/>
          <w:szCs w:val="21"/>
        </w:rPr>
        <w:t>四、治安要求</w:t>
      </w:r>
    </w:p>
    <w:p>
      <w:pPr>
        <w:spacing w:line="360" w:lineRule="auto"/>
        <w:ind w:firstLine="555"/>
        <w:rPr>
          <w:rFonts w:ascii="宋体" w:hAnsi="宋体" w:eastAsia="宋体" w:cs="宋体"/>
          <w:szCs w:val="21"/>
        </w:rPr>
      </w:pPr>
      <w:r>
        <w:rPr>
          <w:rFonts w:hint="eastAsia" w:ascii="宋体" w:hAnsi="宋体" w:eastAsia="宋体" w:cs="宋体"/>
          <w:szCs w:val="21"/>
        </w:rPr>
        <w:t>1．乙方必须确定一人负责检验证件，收集照片，申报暂住证等工作，按规定做到三天内人来即报（报甲方所在地区派出所及甲方），人走即销，登记在册的人员与实际居住人员相符合。</w:t>
      </w:r>
    </w:p>
    <w:p>
      <w:pPr>
        <w:spacing w:line="360" w:lineRule="auto"/>
        <w:ind w:firstLine="555"/>
        <w:rPr>
          <w:rFonts w:ascii="宋体" w:hAnsi="宋体" w:eastAsia="宋体" w:cs="宋体"/>
          <w:szCs w:val="21"/>
        </w:rPr>
      </w:pPr>
      <w:r>
        <w:rPr>
          <w:rFonts w:hint="eastAsia" w:ascii="宋体" w:hAnsi="宋体" w:eastAsia="宋体" w:cs="宋体"/>
          <w:szCs w:val="21"/>
        </w:rPr>
        <w:t>2．乙方必须杜绝无法提供有效身份证的人员为本单位职工，严禁擅自容留外来人员，做到有据可查，并与户口登记人员相一致；如甲方查处乙方人员与户口登记不符，由此造成的后果有乙方负责。</w:t>
      </w:r>
    </w:p>
    <w:p>
      <w:pPr>
        <w:spacing w:line="360" w:lineRule="auto"/>
        <w:ind w:firstLine="555"/>
        <w:rPr>
          <w:rFonts w:ascii="宋体" w:hAnsi="宋体" w:eastAsia="宋体" w:cs="宋体"/>
          <w:szCs w:val="21"/>
        </w:rPr>
      </w:pPr>
      <w:r>
        <w:rPr>
          <w:rFonts w:hint="eastAsia" w:ascii="宋体" w:hAnsi="宋体" w:eastAsia="宋体" w:cs="宋体"/>
          <w:szCs w:val="21"/>
        </w:rPr>
        <w:t>3．乙方定期对全体职工进行法制和治安防范宣传教育，并书面记录活动情况，增强职工遵纪守法的观念，预防和减少各类违法犯罪活动。</w:t>
      </w:r>
    </w:p>
    <w:p>
      <w:pPr>
        <w:spacing w:line="360" w:lineRule="auto"/>
        <w:ind w:firstLine="555"/>
        <w:rPr>
          <w:rFonts w:ascii="宋体" w:hAnsi="宋体" w:eastAsia="宋体" w:cs="宋体"/>
          <w:szCs w:val="21"/>
        </w:rPr>
      </w:pPr>
      <w:r>
        <w:rPr>
          <w:rFonts w:hint="eastAsia" w:ascii="宋体" w:hAnsi="宋体" w:eastAsia="宋体" w:cs="宋体"/>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pPr>
        <w:spacing w:line="360" w:lineRule="auto"/>
        <w:ind w:firstLine="555"/>
        <w:rPr>
          <w:rFonts w:ascii="宋体" w:hAnsi="宋体" w:eastAsia="宋体" w:cs="宋体"/>
          <w:szCs w:val="21"/>
        </w:rPr>
      </w:pPr>
      <w:r>
        <w:rPr>
          <w:rFonts w:hint="eastAsia" w:ascii="宋体" w:hAnsi="宋体" w:eastAsia="宋体" w:cs="宋体"/>
          <w:szCs w:val="21"/>
        </w:rPr>
        <w:t>5．凡乙方职工违法犯罪，除按国家有关法律、法规处理外，造成甲方经济失的，由乙方赔偿甲方的全部经济损失。</w:t>
      </w:r>
    </w:p>
    <w:p>
      <w:pPr>
        <w:spacing w:line="360" w:lineRule="auto"/>
        <w:ind w:firstLine="555"/>
        <w:rPr>
          <w:rFonts w:ascii="宋体" w:hAnsi="宋体" w:eastAsia="宋体" w:cs="宋体"/>
          <w:szCs w:val="21"/>
        </w:rPr>
      </w:pPr>
      <w:r>
        <w:rPr>
          <w:rFonts w:hint="eastAsia" w:ascii="宋体" w:hAnsi="宋体" w:eastAsia="宋体" w:cs="宋体"/>
          <w:szCs w:val="21"/>
        </w:rPr>
        <w:t>6. 乙方必须管理好自己的工人，不得酗酒闹事，打架斗殴，倒卖工地上的任何财物。</w:t>
      </w:r>
    </w:p>
    <w:p>
      <w:pPr>
        <w:spacing w:line="360" w:lineRule="auto"/>
        <w:ind w:firstLine="555"/>
        <w:rPr>
          <w:rFonts w:ascii="宋体" w:hAnsi="宋体" w:eastAsia="宋体" w:cs="宋体"/>
          <w:szCs w:val="21"/>
        </w:rPr>
      </w:pPr>
      <w:r>
        <w:rPr>
          <w:rFonts w:hint="eastAsia" w:ascii="宋体" w:hAnsi="宋体" w:eastAsia="宋体" w:cs="宋体"/>
          <w:szCs w:val="21"/>
        </w:rPr>
        <w:t>五、消防要求</w:t>
      </w:r>
    </w:p>
    <w:p>
      <w:pPr>
        <w:spacing w:line="360" w:lineRule="auto"/>
        <w:ind w:firstLine="555"/>
        <w:rPr>
          <w:rFonts w:ascii="宋体" w:hAnsi="宋体" w:eastAsia="宋体" w:cs="宋体"/>
          <w:szCs w:val="21"/>
        </w:rPr>
      </w:pPr>
      <w:r>
        <w:rPr>
          <w:rFonts w:hint="eastAsia" w:ascii="宋体" w:hAnsi="宋体" w:eastAsia="宋体" w:cs="宋体"/>
          <w:szCs w:val="21"/>
        </w:rPr>
        <w:t>1．甲方负责施工项目消防工作的全面领导及施工现场的消防器材的整体消防安全布置，根据施工现场环境制定消防安全施工方案和安全防范措施。</w:t>
      </w:r>
    </w:p>
    <w:p>
      <w:pPr>
        <w:spacing w:line="360" w:lineRule="auto"/>
        <w:ind w:firstLine="555"/>
        <w:rPr>
          <w:rFonts w:ascii="宋体" w:hAnsi="宋体" w:eastAsia="宋体" w:cs="宋体"/>
          <w:szCs w:val="21"/>
        </w:rPr>
      </w:pPr>
      <w:r>
        <w:rPr>
          <w:rFonts w:hint="eastAsia" w:ascii="宋体" w:hAnsi="宋体" w:eastAsia="宋体" w:cs="宋体"/>
          <w:szCs w:val="21"/>
        </w:rPr>
        <w:t>2．甲方负责审查乙方的消防施工方案、消防应急预案及消防安全措施等，督促分包单位在施工过程中加以实施。</w:t>
      </w:r>
    </w:p>
    <w:p>
      <w:pPr>
        <w:spacing w:line="360" w:lineRule="auto"/>
        <w:ind w:firstLine="555"/>
        <w:rPr>
          <w:rFonts w:ascii="宋体" w:hAnsi="宋体" w:eastAsia="宋体" w:cs="宋体"/>
          <w:szCs w:val="21"/>
        </w:rPr>
      </w:pPr>
      <w:r>
        <w:rPr>
          <w:rFonts w:hint="eastAsia" w:ascii="宋体" w:hAnsi="宋体" w:eastAsia="宋体" w:cs="宋体"/>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pPr>
        <w:spacing w:line="360" w:lineRule="auto"/>
        <w:ind w:firstLine="555"/>
        <w:rPr>
          <w:rFonts w:ascii="宋体" w:hAnsi="宋体" w:eastAsia="宋体" w:cs="宋体"/>
          <w:szCs w:val="21"/>
        </w:rPr>
      </w:pPr>
      <w:r>
        <w:rPr>
          <w:rFonts w:hint="eastAsia" w:ascii="宋体" w:hAnsi="宋体" w:eastAsia="宋体" w:cs="宋体"/>
          <w:szCs w:val="21"/>
        </w:rPr>
        <w:t>4．甲方根据施工部位、环境因素，制定消防措施，负责办理分包单位动火审批手续。</w:t>
      </w:r>
    </w:p>
    <w:p>
      <w:pPr>
        <w:spacing w:line="360" w:lineRule="auto"/>
        <w:ind w:firstLine="555"/>
        <w:rPr>
          <w:rFonts w:ascii="宋体" w:hAnsi="宋体" w:eastAsia="宋体" w:cs="宋体"/>
          <w:szCs w:val="21"/>
        </w:rPr>
      </w:pPr>
      <w:r>
        <w:rPr>
          <w:rFonts w:hint="eastAsia" w:ascii="宋体" w:hAnsi="宋体" w:eastAsia="宋体" w:cs="宋体"/>
          <w:szCs w:val="21"/>
        </w:rPr>
        <w:t>5．乙方必须服从总包单位消防安全管理，严格执行总包单位各项消防安全管理制度。</w:t>
      </w:r>
    </w:p>
    <w:p>
      <w:pPr>
        <w:spacing w:line="360" w:lineRule="auto"/>
        <w:ind w:firstLine="555"/>
        <w:rPr>
          <w:rFonts w:ascii="宋体" w:hAnsi="宋体" w:eastAsia="宋体" w:cs="宋体"/>
          <w:szCs w:val="21"/>
        </w:rPr>
      </w:pPr>
      <w:r>
        <w:rPr>
          <w:rFonts w:hint="eastAsia" w:ascii="宋体" w:hAnsi="宋体" w:eastAsia="宋体" w:cs="宋体"/>
          <w:szCs w:val="21"/>
        </w:rPr>
        <w:t>6．乙方负责本单位消防工作应与施工生产任务同计划、同检查，同布置，在安排生产任务的同时，要履行消防安全责任，落实消防安全措施。</w:t>
      </w:r>
    </w:p>
    <w:p>
      <w:pPr>
        <w:spacing w:line="360" w:lineRule="auto"/>
        <w:ind w:firstLine="555"/>
        <w:rPr>
          <w:rFonts w:ascii="宋体" w:hAnsi="宋体" w:eastAsia="宋体" w:cs="宋体"/>
          <w:szCs w:val="21"/>
        </w:rPr>
      </w:pPr>
      <w:r>
        <w:rPr>
          <w:rFonts w:hint="eastAsia" w:ascii="宋体" w:hAnsi="宋体" w:eastAsia="宋体" w:cs="宋体"/>
          <w:szCs w:val="21"/>
        </w:rPr>
        <w:t>7．乙方应建立本单位消防领导小组及义务消防队，认真落实各项消防制度，并按规定向现场施工人员进行防火安全宣传教育，配备消防安全管理人员。</w:t>
      </w:r>
    </w:p>
    <w:p>
      <w:pPr>
        <w:spacing w:line="360" w:lineRule="auto"/>
        <w:ind w:firstLine="555"/>
        <w:rPr>
          <w:rFonts w:ascii="宋体" w:hAnsi="宋体" w:eastAsia="宋体" w:cs="宋体"/>
          <w:szCs w:val="21"/>
        </w:rPr>
      </w:pPr>
      <w:r>
        <w:rPr>
          <w:rFonts w:hint="eastAsia" w:ascii="宋体" w:hAnsi="宋体" w:eastAsia="宋体" w:cs="宋体"/>
          <w:szCs w:val="21"/>
        </w:rPr>
        <w:t>8．乙方应定期对本单位施工环境进行检查，并落实整改措施，检查记录应报总包单位留存备案。</w:t>
      </w:r>
    </w:p>
    <w:p>
      <w:pPr>
        <w:spacing w:line="360" w:lineRule="auto"/>
        <w:ind w:firstLine="555"/>
        <w:rPr>
          <w:rFonts w:ascii="宋体" w:hAnsi="宋体" w:eastAsia="宋体" w:cs="宋体"/>
          <w:szCs w:val="21"/>
        </w:rPr>
      </w:pPr>
      <w:r>
        <w:rPr>
          <w:rFonts w:hint="eastAsia" w:ascii="宋体" w:hAnsi="宋体" w:eastAsia="宋体" w:cs="宋体"/>
          <w:szCs w:val="21"/>
        </w:rPr>
        <w:t>9．乙方应经常开展多种形式的消防安全教育，每月定期组织本单位职工召开消防安全教育会议和特殊工种安全教育会议，并有培训记录。</w:t>
      </w:r>
    </w:p>
    <w:p>
      <w:pPr>
        <w:spacing w:line="360" w:lineRule="auto"/>
        <w:ind w:firstLine="555"/>
        <w:rPr>
          <w:rFonts w:ascii="宋体" w:hAnsi="宋体" w:eastAsia="宋体" w:cs="宋体"/>
          <w:szCs w:val="21"/>
        </w:rPr>
      </w:pPr>
      <w:r>
        <w:rPr>
          <w:rFonts w:hint="eastAsia" w:ascii="宋体" w:hAnsi="宋体" w:eastAsia="宋体" w:cs="宋体"/>
          <w:szCs w:val="21"/>
        </w:rPr>
        <w:t>10．乙方必须严格执行各类防火、防爆制度，易燃易爆场所严禁吸烟或动用明火，消防器材不准挪作他用，消防器材前严禁堆物，电焊、气割作业应按规定办理动火手续；严格遵守“十不烧”规定。</w:t>
      </w:r>
    </w:p>
    <w:p>
      <w:pPr>
        <w:spacing w:line="360" w:lineRule="auto"/>
        <w:ind w:firstLine="555"/>
        <w:rPr>
          <w:rFonts w:ascii="宋体" w:hAnsi="宋体" w:eastAsia="宋体" w:cs="宋体"/>
          <w:szCs w:val="21"/>
        </w:rPr>
      </w:pPr>
      <w:r>
        <w:rPr>
          <w:rFonts w:hint="eastAsia" w:ascii="宋体" w:hAnsi="宋体" w:eastAsia="宋体" w:cs="宋体"/>
          <w:szCs w:val="21"/>
        </w:rPr>
        <w:t>11.乙方应在自己的施工区域内按照甲方的要求布置灭火器。</w:t>
      </w:r>
    </w:p>
    <w:p>
      <w:pPr>
        <w:spacing w:line="360" w:lineRule="auto"/>
        <w:ind w:firstLine="555"/>
        <w:rPr>
          <w:rFonts w:ascii="宋体" w:hAnsi="宋体" w:eastAsia="宋体" w:cs="宋体"/>
          <w:szCs w:val="21"/>
        </w:rPr>
      </w:pPr>
      <w:r>
        <w:rPr>
          <w:rFonts w:hint="eastAsia" w:ascii="宋体" w:hAnsi="宋体" w:eastAsia="宋体" w:cs="宋体"/>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pPr>
        <w:spacing w:line="360" w:lineRule="auto"/>
        <w:ind w:firstLine="555"/>
        <w:rPr>
          <w:rFonts w:ascii="宋体" w:hAnsi="宋体" w:eastAsia="宋体" w:cs="宋体"/>
          <w:szCs w:val="21"/>
        </w:rPr>
      </w:pPr>
      <w:r>
        <w:rPr>
          <w:rFonts w:hint="eastAsia" w:ascii="宋体" w:hAnsi="宋体" w:eastAsia="宋体" w:cs="宋体"/>
          <w:szCs w:val="21"/>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pPr>
        <w:spacing w:line="360" w:lineRule="auto"/>
        <w:ind w:firstLine="555"/>
        <w:rPr>
          <w:rFonts w:ascii="宋体" w:hAnsi="宋体" w:eastAsia="宋体" w:cs="宋体"/>
          <w:szCs w:val="21"/>
        </w:rPr>
      </w:pPr>
      <w:r>
        <w:rPr>
          <w:rFonts w:hint="eastAsia" w:ascii="宋体" w:hAnsi="宋体" w:eastAsia="宋体" w:cs="宋体"/>
          <w:szCs w:val="21"/>
        </w:rPr>
        <w:t>14.施工现场严禁吸烟，木工棚及仓库严禁烟火，并严格执行各类防火、防毒、防冻、防爆措施，悬挂明显的防火安全标识，配备消防器材。</w:t>
      </w:r>
    </w:p>
    <w:p>
      <w:pPr>
        <w:spacing w:line="360" w:lineRule="auto"/>
        <w:ind w:firstLine="555"/>
        <w:rPr>
          <w:rFonts w:ascii="宋体" w:hAnsi="宋体" w:eastAsia="宋体" w:cs="宋体"/>
          <w:szCs w:val="21"/>
        </w:rPr>
      </w:pPr>
      <w:r>
        <w:rPr>
          <w:rFonts w:hint="eastAsia" w:ascii="宋体" w:hAnsi="宋体" w:eastAsia="宋体" w:cs="宋体"/>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pPr>
        <w:spacing w:line="360" w:lineRule="auto"/>
        <w:ind w:firstLine="555"/>
        <w:rPr>
          <w:rFonts w:ascii="宋体" w:hAnsi="宋体" w:eastAsia="宋体" w:cs="宋体"/>
          <w:szCs w:val="21"/>
        </w:rPr>
      </w:pPr>
      <w:r>
        <w:rPr>
          <w:rFonts w:hint="eastAsia" w:ascii="宋体" w:hAnsi="宋体" w:eastAsia="宋体" w:cs="宋体"/>
          <w:szCs w:val="21"/>
        </w:rPr>
        <w:t>16.生活区内住宿的人员，必须遵守生活区、宿舍的消防管理规定，不准私自乱接乱拉电线和违章使用大功率电器，不得在床铺上吸烟。</w:t>
      </w:r>
    </w:p>
    <w:p>
      <w:pPr>
        <w:spacing w:line="360" w:lineRule="auto"/>
        <w:ind w:firstLine="555"/>
        <w:rPr>
          <w:rFonts w:ascii="宋体" w:hAnsi="宋体" w:eastAsia="宋体" w:cs="宋体"/>
          <w:szCs w:val="21"/>
        </w:rPr>
      </w:pPr>
      <w:r>
        <w:rPr>
          <w:rFonts w:hint="eastAsia" w:ascii="宋体" w:hAnsi="宋体" w:eastAsia="宋体" w:cs="宋体"/>
          <w:szCs w:val="21"/>
        </w:rPr>
        <w:t>17.发生火灾事故时，立即组织人员进行抢救，并同时向总包单位报告，保护好现场，并配合事故调查。</w:t>
      </w:r>
    </w:p>
    <w:p>
      <w:pPr>
        <w:spacing w:line="360" w:lineRule="auto"/>
        <w:ind w:firstLine="555"/>
        <w:rPr>
          <w:rFonts w:ascii="宋体" w:hAnsi="宋体" w:eastAsia="宋体" w:cs="宋体"/>
          <w:szCs w:val="21"/>
        </w:rPr>
      </w:pPr>
      <w:r>
        <w:rPr>
          <w:rFonts w:hint="eastAsia" w:ascii="宋体" w:hAnsi="宋体" w:eastAsia="宋体" w:cs="宋体"/>
          <w:szCs w:val="21"/>
        </w:rPr>
        <w:t>六、本协议规定内容与上级规定相抵触之处，以上级规定为准。</w:t>
      </w:r>
    </w:p>
    <w:p>
      <w:pPr>
        <w:spacing w:line="360" w:lineRule="auto"/>
        <w:ind w:firstLine="555"/>
        <w:rPr>
          <w:rFonts w:ascii="宋体" w:hAnsi="宋体" w:eastAsia="宋体" w:cs="宋体"/>
          <w:szCs w:val="21"/>
        </w:rPr>
      </w:pPr>
      <w:r>
        <w:rPr>
          <w:rFonts w:hint="eastAsia" w:ascii="宋体" w:hAnsi="宋体" w:eastAsia="宋体" w:cs="宋体"/>
          <w:szCs w:val="21"/>
        </w:rPr>
        <w:t>七、本协议未尽事宜，按上级有关规定执行。</w:t>
      </w:r>
    </w:p>
    <w:p>
      <w:pPr>
        <w:spacing w:line="360" w:lineRule="auto"/>
        <w:ind w:firstLine="555"/>
        <w:rPr>
          <w:rFonts w:ascii="宋体" w:hAnsi="宋体" w:eastAsia="宋体" w:cs="宋体"/>
          <w:szCs w:val="21"/>
        </w:rPr>
      </w:pPr>
      <w:r>
        <w:rPr>
          <w:rFonts w:hint="eastAsia" w:ascii="宋体" w:hAnsi="宋体" w:eastAsia="宋体" w:cs="宋体"/>
          <w:szCs w:val="21"/>
        </w:rPr>
        <w:t xml:space="preserve">本协议书自签字之日起生效至工程完工终止。                                                                                                                             </w:t>
      </w:r>
    </w:p>
    <w:p>
      <w:pPr>
        <w:spacing w:line="360" w:lineRule="auto"/>
        <w:ind w:firstLine="555"/>
        <w:rPr>
          <w:rFonts w:ascii="宋体" w:hAnsi="宋体" w:eastAsia="宋体" w:cs="宋体"/>
          <w:szCs w:val="21"/>
        </w:rPr>
      </w:pPr>
    </w:p>
    <w:p>
      <w:pPr>
        <w:spacing w:line="360" w:lineRule="auto"/>
        <w:ind w:firstLine="555"/>
        <w:rPr>
          <w:rFonts w:ascii="宋体" w:hAnsi="宋体" w:eastAsia="宋体" w:cs="宋体"/>
          <w:szCs w:val="21"/>
        </w:rPr>
      </w:pPr>
      <w:r>
        <w:rPr>
          <w:rFonts w:hint="eastAsia" w:ascii="宋体" w:hAnsi="宋体" w:eastAsia="宋体" w:cs="宋体"/>
          <w:szCs w:val="21"/>
        </w:rPr>
        <w:t xml:space="preserve">甲方（盖章）：                                乙方（盖章）：                    </w:t>
      </w:r>
    </w:p>
    <w:p>
      <w:pPr>
        <w:spacing w:line="360" w:lineRule="auto"/>
        <w:ind w:firstLine="555"/>
        <w:rPr>
          <w:rFonts w:ascii="宋体" w:hAnsi="宋体" w:eastAsia="宋体" w:cs="宋体"/>
          <w:szCs w:val="21"/>
        </w:rPr>
      </w:pPr>
      <w:r>
        <w:rPr>
          <w:rFonts w:hint="eastAsia" w:ascii="宋体" w:hAnsi="宋体" w:eastAsia="宋体" w:cs="宋体"/>
          <w:szCs w:val="21"/>
        </w:rPr>
        <w:t>法定代表人          （</w:t>
      </w:r>
      <w:r>
        <w:rPr>
          <w:rFonts w:hint="eastAsia" w:ascii="宋体" w:hAnsi="宋体" w:eastAsia="宋体" w:cs="宋体"/>
          <w:szCs w:val="21"/>
          <w:lang w:val="en-US" w:eastAsia="zh-CN"/>
        </w:rPr>
        <w:t>签字或</w:t>
      </w:r>
      <w:r>
        <w:rPr>
          <w:rFonts w:hint="eastAsia" w:ascii="宋体" w:hAnsi="宋体" w:eastAsia="宋体" w:cs="宋体"/>
          <w:szCs w:val="21"/>
        </w:rPr>
        <w:t xml:space="preserve">盖章）        </w:t>
      </w:r>
      <w:r>
        <w:rPr>
          <w:rFonts w:hint="eastAsia" w:ascii="宋体" w:hAnsi="宋体" w:eastAsia="宋体" w:cs="宋体"/>
          <w:szCs w:val="21"/>
          <w:lang w:val="en-US" w:eastAsia="zh-CN"/>
        </w:rPr>
        <w:t xml:space="preserve">    </w:t>
      </w:r>
      <w:r>
        <w:rPr>
          <w:rFonts w:hint="eastAsia" w:ascii="宋体" w:hAnsi="宋体" w:eastAsia="宋体" w:cs="宋体"/>
          <w:szCs w:val="21"/>
        </w:rPr>
        <w:t>法定代表人         （</w:t>
      </w:r>
      <w:r>
        <w:rPr>
          <w:rFonts w:hint="eastAsia" w:ascii="宋体" w:hAnsi="宋体" w:eastAsia="宋体" w:cs="宋体"/>
          <w:szCs w:val="21"/>
          <w:lang w:val="en-US" w:eastAsia="zh-CN"/>
        </w:rPr>
        <w:t>签字或</w:t>
      </w:r>
      <w:r>
        <w:rPr>
          <w:rFonts w:hint="eastAsia" w:ascii="宋体" w:hAnsi="宋体" w:eastAsia="宋体" w:cs="宋体"/>
          <w:szCs w:val="21"/>
        </w:rPr>
        <w:t>盖章）</w:t>
      </w:r>
    </w:p>
    <w:p>
      <w:pPr>
        <w:spacing w:line="360" w:lineRule="auto"/>
        <w:ind w:firstLine="420" w:firstLineChars="200"/>
        <w:rPr>
          <w:rFonts w:hint="default" w:ascii="宋体" w:hAnsi="宋体" w:eastAsia="宋体" w:cs="宋体"/>
          <w:szCs w:val="21"/>
          <w:lang w:val="en-US" w:eastAsia="zh-CN"/>
        </w:rPr>
      </w:pPr>
      <w:r>
        <w:rPr>
          <w:rFonts w:hint="eastAsia" w:ascii="宋体" w:hAnsi="宋体" w:eastAsia="宋体" w:cs="宋体"/>
          <w:szCs w:val="21"/>
        </w:rPr>
        <w:t xml:space="preserve"> </w:t>
      </w:r>
      <w:r>
        <w:rPr>
          <w:rFonts w:hint="eastAsia" w:ascii="宋体" w:hAnsi="宋体" w:eastAsia="宋体" w:cs="宋体"/>
          <w:szCs w:val="21"/>
          <w:lang w:val="en-US" w:eastAsia="zh-CN"/>
        </w:rPr>
        <w:t>或委托代理人：                                或委托代理人：</w:t>
      </w:r>
    </w:p>
    <w:p>
      <w:pPr>
        <w:spacing w:line="360" w:lineRule="auto"/>
        <w:ind w:firstLine="630" w:firstLineChars="300"/>
        <w:rPr>
          <w:rFonts w:ascii="宋体" w:hAnsi="宋体" w:eastAsia="宋体" w:cs="宋体"/>
          <w:szCs w:val="21"/>
        </w:rPr>
      </w:pPr>
      <w:r>
        <w:rPr>
          <w:rFonts w:hint="eastAsia" w:ascii="宋体" w:hAnsi="宋体" w:eastAsia="宋体" w:cs="宋体"/>
          <w:szCs w:val="21"/>
        </w:rPr>
        <w:t xml:space="preserve">年    月    日                      </w:t>
      </w:r>
      <w:r>
        <w:rPr>
          <w:rFonts w:hint="eastAsia" w:ascii="宋体" w:hAnsi="宋体" w:cs="宋体"/>
          <w:szCs w:val="21"/>
        </w:rPr>
        <w:t xml:space="preserve">  </w:t>
      </w:r>
      <w:r>
        <w:rPr>
          <w:rFonts w:hint="eastAsia" w:ascii="宋体" w:hAnsi="宋体" w:cs="宋体"/>
          <w:szCs w:val="21"/>
          <w:lang w:val="en-US" w:eastAsia="zh-CN"/>
        </w:rPr>
        <w:t xml:space="preserve">         </w:t>
      </w:r>
      <w:r>
        <w:rPr>
          <w:rFonts w:hint="eastAsia" w:ascii="宋体" w:hAnsi="宋体" w:eastAsia="宋体" w:cs="宋体"/>
          <w:szCs w:val="21"/>
        </w:rPr>
        <w:t>年    月    日</w:t>
      </w:r>
    </w:p>
    <w:p>
      <w:pPr>
        <w:spacing w:line="360" w:lineRule="auto"/>
        <w:ind w:firstLine="555"/>
        <w:rPr>
          <w:rFonts w:ascii="宋体" w:hAnsi="宋体"/>
        </w:rPr>
      </w:pPr>
    </w:p>
    <w:p>
      <w:pPr>
        <w:spacing w:line="360" w:lineRule="auto"/>
        <w:ind w:firstLine="420" w:firstLineChars="200"/>
        <w:rPr>
          <w:rFonts w:ascii="宋体" w:hAnsi="宋体" w:eastAsia="宋体" w:cs="宋体"/>
          <w:szCs w:val="21"/>
        </w:rPr>
      </w:pPr>
    </w:p>
    <w:p>
      <w:pPr>
        <w:tabs>
          <w:tab w:val="left" w:pos="0"/>
          <w:tab w:val="left" w:pos="993"/>
          <w:tab w:val="left" w:pos="1134"/>
        </w:tabs>
        <w:adjustRightInd w:val="0"/>
        <w:snapToGrid w:val="0"/>
        <w:spacing w:line="360" w:lineRule="auto"/>
        <w:jc w:val="center"/>
        <w:outlineLvl w:val="0"/>
        <w:rPr>
          <w:rFonts w:ascii="宋体" w:hAnsi="宋体" w:eastAsia="宋体" w:cs="宋体"/>
          <w:b/>
          <w:snapToGrid w:val="0"/>
          <w:szCs w:val="21"/>
        </w:rPr>
      </w:pPr>
      <w:r>
        <w:rPr>
          <w:rFonts w:hint="eastAsia" w:ascii="宋体" w:hAnsi="宋体" w:eastAsia="宋体" w:cs="宋体"/>
          <w:b/>
          <w:snapToGrid w:val="0"/>
          <w:szCs w:val="21"/>
        </w:rPr>
        <w:br w:type="page"/>
      </w:r>
      <w:r>
        <w:rPr>
          <w:rFonts w:hint="eastAsia" w:ascii="宋体" w:hAnsi="宋体" w:eastAsia="宋体" w:cs="宋体"/>
          <w:b/>
          <w:snapToGrid w:val="0"/>
          <w:sz w:val="28"/>
          <w:szCs w:val="28"/>
        </w:rPr>
        <w:t>第三章 工程量清单、</w:t>
      </w:r>
      <w:r>
        <w:rPr>
          <w:rFonts w:hint="eastAsia" w:ascii="宋体" w:hAnsi="宋体" w:eastAsia="宋体" w:cs="宋体"/>
          <w:b/>
          <w:snapToGrid w:val="0"/>
          <w:sz w:val="28"/>
          <w:szCs w:val="28"/>
          <w:lang w:val="en-US" w:eastAsia="zh-CN"/>
        </w:rPr>
        <w:t>控制价</w:t>
      </w:r>
      <w:r>
        <w:rPr>
          <w:rFonts w:hint="eastAsia" w:ascii="宋体" w:hAnsi="宋体" w:eastAsia="宋体" w:cs="宋体"/>
          <w:b/>
          <w:snapToGrid w:val="0"/>
          <w:sz w:val="28"/>
          <w:szCs w:val="28"/>
        </w:rPr>
        <w:t>、编制说明（另附）</w:t>
      </w:r>
      <w:bookmarkEnd w:id="12"/>
      <w:bookmarkEnd w:id="13"/>
      <w:bookmarkEnd w:id="14"/>
      <w:bookmarkEnd w:id="15"/>
      <w:bookmarkEnd w:id="16"/>
      <w:bookmarkEnd w:id="17"/>
      <w:bookmarkEnd w:id="18"/>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bookmarkStart w:id="41" w:name="_Toc25630"/>
      <w:bookmarkStart w:id="42" w:name="_Toc22795"/>
      <w:bookmarkStart w:id="43" w:name="_Toc8075"/>
      <w:bookmarkStart w:id="44" w:name="_Toc7647"/>
      <w:bookmarkStart w:id="45" w:name="_Toc25127"/>
      <w:bookmarkStart w:id="46" w:name="_Toc16321"/>
      <w:bookmarkStart w:id="47" w:name="_Toc424397473"/>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9"/>
        <w:rPr>
          <w:rFonts w:ascii="宋体" w:hAnsi="宋体"/>
          <w:b/>
          <w:snapToGrid w:val="0"/>
          <w:sz w:val="28"/>
          <w:szCs w:val="28"/>
        </w:rPr>
      </w:pPr>
    </w:p>
    <w:p>
      <w:pPr>
        <w:tabs>
          <w:tab w:val="left" w:pos="0"/>
          <w:tab w:val="left" w:pos="993"/>
          <w:tab w:val="left" w:pos="1134"/>
        </w:tabs>
        <w:adjustRightInd w:val="0"/>
        <w:snapToGrid w:val="0"/>
        <w:spacing w:line="360" w:lineRule="auto"/>
        <w:ind w:left="720"/>
        <w:jc w:val="center"/>
        <w:outlineLvl w:val="0"/>
        <w:rPr>
          <w:rFonts w:ascii="宋体" w:hAnsi="宋体"/>
          <w:snapToGrid w:val="0"/>
          <w:sz w:val="44"/>
          <w:szCs w:val="44"/>
        </w:rPr>
      </w:pPr>
      <w:r>
        <w:rPr>
          <w:rFonts w:hint="eastAsia" w:ascii="宋体" w:hAnsi="宋体"/>
          <w:b/>
          <w:snapToGrid w:val="0"/>
          <w:sz w:val="28"/>
          <w:szCs w:val="28"/>
        </w:rPr>
        <w:t>第四章</w:t>
      </w:r>
      <w:r>
        <w:rPr>
          <w:rFonts w:hint="eastAsia" w:ascii="宋体" w:hAnsi="宋体"/>
          <w:b/>
          <w:snapToGrid w:val="0"/>
          <w:sz w:val="28"/>
          <w:szCs w:val="28"/>
          <w:lang w:val="en-US" w:eastAsia="zh-CN"/>
        </w:rPr>
        <w:t xml:space="preserve"> </w:t>
      </w:r>
      <w:r>
        <w:rPr>
          <w:rFonts w:hint="eastAsia" w:ascii="宋体" w:hAnsi="宋体"/>
          <w:b/>
          <w:snapToGrid w:val="0"/>
          <w:sz w:val="28"/>
          <w:szCs w:val="28"/>
        </w:rPr>
        <w:t>投标文件(格式)</w:t>
      </w:r>
      <w:bookmarkEnd w:id="41"/>
      <w:bookmarkEnd w:id="42"/>
      <w:bookmarkEnd w:id="43"/>
      <w:bookmarkEnd w:id="44"/>
      <w:bookmarkEnd w:id="45"/>
      <w:bookmarkEnd w:id="46"/>
      <w:bookmarkEnd w:id="47"/>
    </w:p>
    <w:p>
      <w:pPr>
        <w:pStyle w:val="6"/>
        <w:spacing w:line="360" w:lineRule="auto"/>
        <w:ind w:left="480" w:firstLine="360"/>
        <w:rPr>
          <w:rFonts w:hAnsi="宋体"/>
          <w:b/>
          <w:sz w:val="24"/>
        </w:rPr>
      </w:pPr>
    </w:p>
    <w:p>
      <w:pPr>
        <w:pStyle w:val="6"/>
        <w:spacing w:line="360" w:lineRule="auto"/>
        <w:ind w:left="480" w:firstLine="360"/>
        <w:rPr>
          <w:rFonts w:hAnsi="宋体"/>
          <w:b/>
          <w:sz w:val="24"/>
        </w:rPr>
      </w:pPr>
    </w:p>
    <w:p>
      <w:pPr>
        <w:pStyle w:val="6"/>
        <w:spacing w:line="360" w:lineRule="auto"/>
        <w:ind w:left="480" w:firstLine="360"/>
        <w:rPr>
          <w:rFonts w:hAnsi="宋体"/>
          <w:b/>
          <w:sz w:val="24"/>
        </w:rPr>
      </w:pPr>
    </w:p>
    <w:p>
      <w:pPr>
        <w:spacing w:line="360" w:lineRule="auto"/>
        <w:jc w:val="center"/>
        <w:rPr>
          <w:rFonts w:hint="eastAsia" w:ascii="宋体" w:hAnsi="宋体"/>
          <w:b/>
          <w:sz w:val="28"/>
          <w:szCs w:val="28"/>
          <w:lang w:val="en-US" w:eastAsia="zh-CN"/>
        </w:rPr>
      </w:pPr>
      <w:r>
        <w:rPr>
          <w:rFonts w:hint="eastAsia" w:ascii="宋体" w:hAnsi="宋体"/>
          <w:b/>
          <w:sz w:val="28"/>
          <w:szCs w:val="28"/>
          <w:lang w:val="en-US" w:eastAsia="zh-CN"/>
        </w:rPr>
        <w:t>汇贤校区教师办公室改造</w:t>
      </w:r>
    </w:p>
    <w:p>
      <w:pPr>
        <w:spacing w:line="360" w:lineRule="auto"/>
        <w:jc w:val="center"/>
        <w:rPr>
          <w:rFonts w:ascii="宋体" w:hAnsi="宋体"/>
          <w:b/>
          <w:sz w:val="28"/>
          <w:szCs w:val="28"/>
        </w:rPr>
      </w:pPr>
      <w:r>
        <w:rPr>
          <w:rFonts w:hint="eastAsia" w:ascii="宋体" w:hAnsi="宋体"/>
          <w:b/>
          <w:sz w:val="28"/>
          <w:szCs w:val="28"/>
        </w:rPr>
        <w:t>投 标 文 件</w:t>
      </w:r>
    </w:p>
    <w:p>
      <w:pPr>
        <w:spacing w:line="360" w:lineRule="auto"/>
        <w:rPr>
          <w:rFonts w:ascii="宋体" w:hAnsi="宋体"/>
          <w:sz w:val="24"/>
        </w:rPr>
      </w:pPr>
    </w:p>
    <w:p>
      <w:pPr>
        <w:spacing w:line="360" w:lineRule="auto"/>
        <w:rPr>
          <w:rFonts w:ascii="宋体" w:hAnsi="宋体"/>
          <w:sz w:val="24"/>
        </w:rPr>
      </w:pPr>
      <w:r>
        <w:rPr>
          <w:rFonts w:hint="eastAsia" w:ascii="宋体" w:hAnsi="宋体"/>
          <w:sz w:val="24"/>
        </w:rPr>
        <w:t xml:space="preserve">                  </w:t>
      </w:r>
    </w:p>
    <w:p>
      <w:pPr>
        <w:spacing w:line="360" w:lineRule="auto"/>
        <w:rPr>
          <w:rFonts w:ascii="宋体" w:hAnsi="宋体"/>
          <w:sz w:val="24"/>
        </w:rPr>
      </w:pPr>
    </w:p>
    <w:p>
      <w:pPr>
        <w:spacing w:line="360" w:lineRule="auto"/>
        <w:rPr>
          <w:rFonts w:ascii="宋体" w:hAnsi="宋体"/>
          <w:sz w:val="24"/>
        </w:rPr>
      </w:pPr>
    </w:p>
    <w:p>
      <w:pPr>
        <w:outlineLvl w:val="9"/>
      </w:pPr>
    </w:p>
    <w:p>
      <w:pPr>
        <w:spacing w:line="360" w:lineRule="auto"/>
        <w:ind w:firstLine="1500"/>
        <w:rPr>
          <w:rFonts w:ascii="宋体" w:hAnsi="宋体"/>
          <w:sz w:val="24"/>
          <w:u w:val="single"/>
        </w:rPr>
      </w:pPr>
      <w:r>
        <w:rPr>
          <w:rFonts w:hint="eastAsia" w:ascii="宋体" w:hAnsi="宋体"/>
          <w:sz w:val="24"/>
        </w:rPr>
        <w:t xml:space="preserve"> </w:t>
      </w:r>
    </w:p>
    <w:p>
      <w:pPr>
        <w:spacing w:line="360" w:lineRule="auto"/>
        <w:ind w:firstLine="1500"/>
        <w:rPr>
          <w:rFonts w:ascii="宋体" w:hAnsi="宋体" w:eastAsia="宋体"/>
          <w:sz w:val="24"/>
          <w:u w:val="single"/>
        </w:rPr>
      </w:pPr>
      <w:r>
        <w:rPr>
          <w:rFonts w:hint="eastAsia" w:ascii="宋体" w:hAnsi="宋体"/>
          <w:sz w:val="24"/>
        </w:rPr>
        <w:t>项  目  名  称：</w:t>
      </w:r>
      <w:r>
        <w:rPr>
          <w:rFonts w:hint="eastAsia" w:ascii="宋体" w:hAnsi="宋体"/>
          <w:sz w:val="24"/>
          <w:u w:val="single"/>
        </w:rPr>
        <w:t xml:space="preserve">                               </w:t>
      </w:r>
    </w:p>
    <w:p>
      <w:pPr>
        <w:spacing w:line="360" w:lineRule="auto"/>
        <w:rPr>
          <w:rFonts w:ascii="宋体" w:hAnsi="宋体"/>
          <w:sz w:val="24"/>
        </w:rPr>
      </w:pPr>
    </w:p>
    <w:p>
      <w:pPr>
        <w:spacing w:line="360" w:lineRule="auto"/>
        <w:ind w:firstLine="1500"/>
        <w:rPr>
          <w:rFonts w:ascii="宋体" w:hAnsi="宋体"/>
          <w:sz w:val="24"/>
          <w:u w:val="single"/>
        </w:rPr>
      </w:pPr>
      <w:r>
        <w:rPr>
          <w:rFonts w:hint="eastAsia" w:ascii="宋体" w:hAnsi="宋体"/>
          <w:sz w:val="24"/>
        </w:rPr>
        <w:t>投  标 人（章）：</w:t>
      </w:r>
      <w:r>
        <w:rPr>
          <w:rFonts w:hint="eastAsia" w:ascii="宋体" w:hAnsi="宋体"/>
          <w:sz w:val="24"/>
          <w:u w:val="single"/>
        </w:rPr>
        <w:t xml:space="preserve">       　            　　     </w:t>
      </w:r>
    </w:p>
    <w:p>
      <w:pPr>
        <w:spacing w:line="360" w:lineRule="auto"/>
        <w:ind w:firstLine="1890"/>
        <w:rPr>
          <w:rFonts w:ascii="宋体" w:hAnsi="宋体"/>
          <w:sz w:val="24"/>
          <w:u w:val="single"/>
        </w:rPr>
      </w:pPr>
    </w:p>
    <w:p>
      <w:pPr>
        <w:spacing w:line="360" w:lineRule="auto"/>
        <w:ind w:firstLine="1440" w:firstLineChars="600"/>
        <w:rPr>
          <w:rFonts w:ascii="宋体" w:hAnsi="宋体"/>
          <w:sz w:val="24"/>
          <w:u w:val="single"/>
        </w:rPr>
      </w:pPr>
      <w:r>
        <w:rPr>
          <w:rFonts w:hint="eastAsia" w:ascii="宋体" w:hAnsi="宋体"/>
          <w:sz w:val="24"/>
        </w:rPr>
        <w:t>法定代表人（签字或盖章）：</w:t>
      </w:r>
      <w:r>
        <w:rPr>
          <w:rFonts w:hint="eastAsia" w:ascii="宋体" w:hAnsi="宋体"/>
          <w:sz w:val="24"/>
          <w:u w:val="single"/>
        </w:rPr>
        <w:t xml:space="preserve">              　　   </w:t>
      </w:r>
    </w:p>
    <w:p>
      <w:pPr>
        <w:spacing w:line="360" w:lineRule="auto"/>
        <w:ind w:firstLine="1500"/>
        <w:rPr>
          <w:rFonts w:ascii="宋体" w:hAnsi="宋体"/>
          <w:sz w:val="24"/>
        </w:rPr>
      </w:pPr>
    </w:p>
    <w:p>
      <w:pPr>
        <w:spacing w:line="360" w:lineRule="auto"/>
        <w:ind w:firstLine="1440" w:firstLineChars="600"/>
        <w:rPr>
          <w:rFonts w:ascii="宋体" w:hAnsi="宋体"/>
          <w:sz w:val="24"/>
        </w:rPr>
      </w:pPr>
      <w:r>
        <w:rPr>
          <w:rFonts w:hint="eastAsia" w:ascii="宋体" w:hAnsi="宋体"/>
          <w:sz w:val="24"/>
        </w:rPr>
        <w:t>日期：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pStyle w:val="5"/>
        <w:outlineLvl w:val="9"/>
      </w:pPr>
    </w:p>
    <w:p>
      <w:pPr>
        <w:outlineLvl w:val="9"/>
      </w:pPr>
    </w:p>
    <w:p>
      <w:pPr>
        <w:tabs>
          <w:tab w:val="left" w:pos="0"/>
          <w:tab w:val="left" w:pos="993"/>
          <w:tab w:val="left" w:pos="1134"/>
        </w:tabs>
        <w:adjustRightInd w:val="0"/>
        <w:snapToGrid w:val="0"/>
        <w:spacing w:line="360" w:lineRule="auto"/>
        <w:jc w:val="center"/>
        <w:outlineLvl w:val="9"/>
        <w:rPr>
          <w:rFonts w:ascii="宋体" w:hAnsi="宋体"/>
          <w:b/>
          <w:snapToGrid w:val="0"/>
          <w:sz w:val="24"/>
        </w:rPr>
      </w:pPr>
    </w:p>
    <w:p>
      <w:pPr>
        <w:rPr>
          <w:rFonts w:hint="eastAsia" w:ascii="宋体" w:hAnsi="宋体"/>
          <w:b/>
          <w:snapToGrid w:val="0"/>
          <w:sz w:val="24"/>
        </w:rPr>
      </w:pPr>
      <w:r>
        <w:rPr>
          <w:rFonts w:hint="eastAsia" w:ascii="宋体" w:hAnsi="宋体"/>
          <w:b/>
          <w:snapToGrid w:val="0"/>
          <w:sz w:val="24"/>
        </w:rPr>
        <w:br w:type="page"/>
      </w:r>
    </w:p>
    <w:p>
      <w:pPr>
        <w:tabs>
          <w:tab w:val="left" w:pos="0"/>
          <w:tab w:val="left" w:pos="993"/>
          <w:tab w:val="left" w:pos="1134"/>
        </w:tabs>
        <w:adjustRightInd w:val="0"/>
        <w:snapToGrid w:val="0"/>
        <w:spacing w:line="360" w:lineRule="auto"/>
        <w:jc w:val="center"/>
        <w:rPr>
          <w:rFonts w:ascii="宋体" w:hAnsi="宋体"/>
          <w:b/>
          <w:snapToGrid w:val="0"/>
          <w:sz w:val="24"/>
        </w:rPr>
      </w:pPr>
      <w:r>
        <w:rPr>
          <w:rFonts w:hint="eastAsia" w:ascii="宋体" w:hAnsi="宋体"/>
          <w:b/>
          <w:snapToGrid w:val="0"/>
          <w:sz w:val="24"/>
        </w:rPr>
        <w:t>目   录</w:t>
      </w: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一、投标函</w:t>
      </w:r>
    </w:p>
    <w:p>
      <w:pPr>
        <w:tabs>
          <w:tab w:val="left" w:pos="0"/>
          <w:tab w:val="left" w:pos="993"/>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二、法人代表资格证书</w:t>
      </w:r>
    </w:p>
    <w:p>
      <w:pPr>
        <w:tabs>
          <w:tab w:val="left" w:pos="0"/>
          <w:tab w:val="left" w:pos="993"/>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三、授权委托书</w:t>
      </w:r>
    </w:p>
    <w:p>
      <w:pPr>
        <w:tabs>
          <w:tab w:val="left" w:pos="0"/>
          <w:tab w:val="left" w:pos="993"/>
          <w:tab w:val="left" w:pos="1134"/>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四、投标报价汇总表及其它报价表</w:t>
      </w:r>
    </w:p>
    <w:p>
      <w:pPr>
        <w:tabs>
          <w:tab w:val="left" w:pos="0"/>
          <w:tab w:val="left" w:pos="993"/>
        </w:tabs>
        <w:adjustRightInd w:val="0"/>
        <w:snapToGrid w:val="0"/>
        <w:spacing w:line="360" w:lineRule="auto"/>
        <w:ind w:firstLine="178" w:firstLineChars="74"/>
        <w:rPr>
          <w:rFonts w:ascii="宋体" w:hAnsi="宋体"/>
          <w:b/>
          <w:bCs/>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sz w:val="24"/>
        </w:rPr>
      </w:pPr>
    </w:p>
    <w:p>
      <w:pPr>
        <w:pStyle w:val="7"/>
        <w:spacing w:line="360" w:lineRule="auto"/>
        <w:rPr>
          <w:rFonts w:hAnsi="宋体"/>
          <w:b/>
          <w:bCs/>
          <w:sz w:val="24"/>
        </w:rPr>
      </w:pPr>
      <w:bookmarkStart w:id="48" w:name="_Toc29648"/>
      <w:bookmarkStart w:id="49" w:name="_Toc22513"/>
      <w:bookmarkStart w:id="50" w:name="_Toc31232"/>
      <w:bookmarkStart w:id="51" w:name="_Toc424397474"/>
    </w:p>
    <w:bookmarkEnd w:id="48"/>
    <w:bookmarkEnd w:id="49"/>
    <w:bookmarkEnd w:id="50"/>
    <w:bookmarkEnd w:id="51"/>
    <w:p>
      <w:pPr>
        <w:pStyle w:val="12"/>
        <w:tabs>
          <w:tab w:val="left" w:pos="4185"/>
          <w:tab w:val="left" w:pos="4230"/>
          <w:tab w:val="left" w:pos="4260"/>
          <w:tab w:val="clear" w:pos="1832"/>
          <w:tab w:val="clear" w:pos="2748"/>
          <w:tab w:val="clear" w:pos="3664"/>
        </w:tabs>
        <w:spacing w:line="360" w:lineRule="auto"/>
        <w:ind w:firstLine="562" w:firstLineChars="200"/>
        <w:jc w:val="center"/>
        <w:rPr>
          <w:rFonts w:ascii="宋体" w:hAnsi="宋体" w:eastAsia="宋体"/>
          <w:b/>
          <w:sz w:val="28"/>
          <w:szCs w:val="28"/>
        </w:rPr>
      </w:pPr>
    </w:p>
    <w:p>
      <w:pPr>
        <w:pStyle w:val="12"/>
        <w:tabs>
          <w:tab w:val="left" w:pos="4185"/>
          <w:tab w:val="left" w:pos="4230"/>
          <w:tab w:val="left" w:pos="4260"/>
          <w:tab w:val="clear" w:pos="1832"/>
          <w:tab w:val="clear" w:pos="2748"/>
          <w:tab w:val="clear" w:pos="3664"/>
        </w:tabs>
        <w:spacing w:line="360" w:lineRule="auto"/>
        <w:ind w:firstLine="562" w:firstLineChars="200"/>
        <w:jc w:val="center"/>
        <w:rPr>
          <w:rFonts w:ascii="宋体" w:hAnsi="宋体" w:eastAsia="宋体"/>
          <w:b/>
          <w:sz w:val="24"/>
        </w:rPr>
      </w:pPr>
      <w:r>
        <w:rPr>
          <w:rFonts w:hint="eastAsia" w:ascii="宋体" w:hAnsi="宋体" w:eastAsia="宋体"/>
          <w:b/>
          <w:sz w:val="28"/>
          <w:szCs w:val="28"/>
        </w:rPr>
        <w:t>一、投   标   函</w:t>
      </w:r>
    </w:p>
    <w:p>
      <w:pPr>
        <w:pStyle w:val="12"/>
        <w:spacing w:line="360" w:lineRule="auto"/>
        <w:rPr>
          <w:rFonts w:ascii="宋体" w:hAnsi="宋体" w:eastAsia="宋体"/>
          <w:sz w:val="24"/>
        </w:rPr>
      </w:pPr>
    </w:p>
    <w:p>
      <w:pPr>
        <w:pStyle w:val="12"/>
        <w:spacing w:line="360" w:lineRule="auto"/>
        <w:rPr>
          <w:rFonts w:ascii="宋体" w:hAnsi="宋体" w:eastAsia="宋体"/>
          <w:szCs w:val="21"/>
        </w:rPr>
      </w:pPr>
      <w:r>
        <w:rPr>
          <w:rFonts w:hint="eastAsia" w:ascii="宋体" w:hAnsi="宋体" w:eastAsia="宋体"/>
          <w:szCs w:val="21"/>
        </w:rPr>
        <w:t>致：</w:t>
      </w:r>
      <w:r>
        <w:rPr>
          <w:rFonts w:hint="eastAsia" w:ascii="宋体" w:hAnsi="宋体" w:eastAsia="宋体"/>
          <w:szCs w:val="21"/>
          <w:u w:val="single"/>
        </w:rPr>
        <w:t xml:space="preserve">                            </w:t>
      </w:r>
      <w:r>
        <w:rPr>
          <w:rFonts w:hint="eastAsia" w:ascii="宋体" w:hAnsi="宋体" w:eastAsia="宋体"/>
          <w:szCs w:val="21"/>
        </w:rPr>
        <w:t xml:space="preserve"> （招标人）</w:t>
      </w:r>
    </w:p>
    <w:p>
      <w:pPr>
        <w:pStyle w:val="12"/>
        <w:spacing w:line="360" w:lineRule="auto"/>
        <w:rPr>
          <w:rFonts w:ascii="宋体" w:hAnsi="宋体" w:eastAsia="宋体"/>
          <w:szCs w:val="21"/>
        </w:rPr>
      </w:pPr>
    </w:p>
    <w:p>
      <w:pPr>
        <w:pStyle w:val="12"/>
        <w:spacing w:line="360" w:lineRule="auto"/>
        <w:ind w:firstLine="420" w:firstLineChars="200"/>
        <w:rPr>
          <w:rFonts w:ascii="宋体" w:hAnsi="宋体" w:eastAsia="宋体"/>
          <w:szCs w:val="21"/>
        </w:rPr>
      </w:pPr>
      <w:r>
        <w:rPr>
          <w:rFonts w:hint="eastAsia" w:ascii="宋体" w:hAnsi="宋体" w:eastAsia="宋体"/>
          <w:szCs w:val="21"/>
        </w:rPr>
        <w:t>我们收到贵司</w:t>
      </w:r>
      <w:r>
        <w:rPr>
          <w:rFonts w:hint="eastAsia" w:ascii="宋体" w:hAnsi="宋体" w:eastAsia="宋体"/>
          <w:szCs w:val="21"/>
          <w:u w:val="single"/>
        </w:rPr>
        <w:t xml:space="preserve">               </w:t>
      </w:r>
      <w:r>
        <w:rPr>
          <w:rFonts w:hint="eastAsia" w:ascii="宋体" w:hAnsi="宋体" w:eastAsia="宋体"/>
          <w:szCs w:val="21"/>
        </w:rPr>
        <w:t>招标文件，经认真研究，我们决定参加投标。现我司同意：</w:t>
      </w:r>
    </w:p>
    <w:p>
      <w:pPr>
        <w:pStyle w:val="12"/>
        <w:spacing w:line="360" w:lineRule="auto"/>
        <w:ind w:firstLine="420" w:firstLineChars="200"/>
        <w:rPr>
          <w:rFonts w:ascii="宋体" w:hAnsi="宋体" w:eastAsia="宋体"/>
          <w:szCs w:val="21"/>
        </w:rPr>
      </w:pPr>
      <w:r>
        <w:rPr>
          <w:rFonts w:hint="eastAsia" w:ascii="宋体" w:hAnsi="宋体" w:eastAsia="宋体"/>
          <w:szCs w:val="21"/>
        </w:rPr>
        <w:t>①投标总价为人民币大写：</w:t>
      </w:r>
      <w:r>
        <w:rPr>
          <w:rFonts w:hint="eastAsia" w:ascii="宋体" w:hAnsi="宋体" w:eastAsia="宋体"/>
          <w:szCs w:val="21"/>
          <w:u w:val="single"/>
        </w:rPr>
        <w:t xml:space="preserve">        </w:t>
      </w:r>
      <w:r>
        <w:rPr>
          <w:rFonts w:hint="eastAsia" w:ascii="宋体" w:hAnsi="宋体" w:eastAsia="宋体"/>
          <w:szCs w:val="21"/>
        </w:rPr>
        <w:t>元，小写：</w:t>
      </w:r>
      <w:r>
        <w:rPr>
          <w:rFonts w:hint="eastAsia" w:ascii="宋体" w:hAnsi="宋体" w:eastAsia="宋体"/>
          <w:szCs w:val="21"/>
          <w:u w:val="single"/>
        </w:rPr>
        <w:t xml:space="preserve">        </w:t>
      </w:r>
      <w:r>
        <w:rPr>
          <w:rFonts w:hint="eastAsia" w:ascii="宋体" w:hAnsi="宋体" w:eastAsia="宋体"/>
          <w:szCs w:val="21"/>
        </w:rPr>
        <w:t>元，工期为</w:t>
      </w:r>
      <w:r>
        <w:rPr>
          <w:rFonts w:hint="eastAsia" w:ascii="宋体" w:hAnsi="宋体" w:eastAsia="宋体"/>
          <w:szCs w:val="21"/>
          <w:u w:val="single"/>
        </w:rPr>
        <w:t xml:space="preserve">        </w:t>
      </w:r>
      <w:r>
        <w:rPr>
          <w:rFonts w:hint="eastAsia" w:ascii="宋体" w:hAnsi="宋体" w:eastAsia="宋体"/>
          <w:szCs w:val="21"/>
        </w:rPr>
        <w:t>（日历天），质量要求为</w:t>
      </w:r>
      <w:r>
        <w:rPr>
          <w:rFonts w:hint="eastAsia" w:ascii="宋体" w:hAnsi="宋体" w:eastAsia="宋体"/>
          <w:szCs w:val="21"/>
          <w:u w:val="single"/>
        </w:rPr>
        <w:t xml:space="preserve">        </w:t>
      </w:r>
      <w:r>
        <w:rPr>
          <w:rFonts w:hint="eastAsia" w:ascii="宋体" w:hAnsi="宋体" w:eastAsia="宋体"/>
          <w:szCs w:val="21"/>
        </w:rPr>
        <w:t>，项目负责人</w:t>
      </w:r>
      <w:r>
        <w:rPr>
          <w:rFonts w:hint="eastAsia" w:ascii="宋体" w:hAnsi="宋体" w:eastAsia="宋体"/>
          <w:szCs w:val="21"/>
          <w:u w:val="single"/>
        </w:rPr>
        <w:t xml:space="preserve">         </w:t>
      </w:r>
      <w:r>
        <w:rPr>
          <w:rFonts w:hint="eastAsia" w:ascii="宋体" w:hAnsi="宋体" w:eastAsia="宋体"/>
          <w:szCs w:val="21"/>
        </w:rPr>
        <w:t>。</w:t>
      </w:r>
    </w:p>
    <w:p>
      <w:pPr>
        <w:pStyle w:val="12"/>
        <w:spacing w:line="360" w:lineRule="auto"/>
        <w:ind w:firstLine="420" w:firstLineChars="200"/>
        <w:rPr>
          <w:rFonts w:ascii="宋体" w:hAnsi="宋体" w:eastAsia="宋体"/>
          <w:szCs w:val="21"/>
        </w:rPr>
      </w:pPr>
      <w:r>
        <w:rPr>
          <w:rFonts w:hint="eastAsia" w:ascii="宋体" w:hAnsi="宋体" w:eastAsia="宋体"/>
          <w:szCs w:val="21"/>
        </w:rPr>
        <w:t>②根据招标文件的规定，我们承诺承担招标文件规定的责任和义务。</w:t>
      </w:r>
    </w:p>
    <w:p>
      <w:pPr>
        <w:pStyle w:val="12"/>
        <w:spacing w:line="360" w:lineRule="auto"/>
        <w:ind w:firstLine="420" w:firstLineChars="200"/>
        <w:rPr>
          <w:rFonts w:ascii="宋体" w:hAnsi="宋体" w:eastAsia="宋体"/>
          <w:szCs w:val="21"/>
        </w:rPr>
      </w:pPr>
      <w:r>
        <w:rPr>
          <w:rFonts w:hint="eastAsia" w:ascii="宋体" w:hAnsi="宋体" w:eastAsia="宋体"/>
          <w:szCs w:val="21"/>
        </w:rPr>
        <w:t>③我们已详细审核全部招标文件，包括修改文件、参考资料及有关附件，完全理解上</w:t>
      </w:r>
    </w:p>
    <w:p>
      <w:pPr>
        <w:pStyle w:val="12"/>
        <w:spacing w:line="360" w:lineRule="auto"/>
        <w:rPr>
          <w:rFonts w:ascii="宋体" w:hAnsi="宋体" w:eastAsia="宋体"/>
          <w:szCs w:val="21"/>
        </w:rPr>
      </w:pPr>
      <w:r>
        <w:rPr>
          <w:rFonts w:hint="eastAsia" w:ascii="宋体" w:hAnsi="宋体" w:eastAsia="宋体"/>
          <w:szCs w:val="21"/>
        </w:rPr>
        <w:t>述文件并同意放弃对这方面有不明及误解的权利。</w:t>
      </w:r>
    </w:p>
    <w:p>
      <w:pPr>
        <w:pStyle w:val="12"/>
        <w:spacing w:line="360" w:lineRule="auto"/>
        <w:ind w:firstLine="420" w:firstLineChars="200"/>
        <w:rPr>
          <w:rFonts w:ascii="宋体" w:hAnsi="宋体" w:eastAsia="宋体"/>
          <w:szCs w:val="21"/>
        </w:rPr>
      </w:pPr>
      <w:r>
        <w:rPr>
          <w:rFonts w:hint="eastAsia" w:ascii="宋体" w:hAnsi="宋体" w:eastAsia="宋体"/>
          <w:szCs w:val="21"/>
        </w:rPr>
        <w:t xml:space="preserve">④本投标书自投标截止之日起 </w:t>
      </w:r>
      <w:r>
        <w:rPr>
          <w:rFonts w:hint="eastAsia" w:ascii="宋体" w:hAnsi="宋体" w:eastAsia="宋体"/>
          <w:szCs w:val="21"/>
          <w:u w:val="single"/>
        </w:rPr>
        <w:t xml:space="preserve">45 </w:t>
      </w:r>
      <w:r>
        <w:rPr>
          <w:rFonts w:hint="eastAsia" w:ascii="宋体" w:hAnsi="宋体" w:eastAsia="宋体"/>
          <w:szCs w:val="21"/>
        </w:rPr>
        <w:t>天内有效。</w:t>
      </w:r>
    </w:p>
    <w:p>
      <w:pPr>
        <w:pStyle w:val="12"/>
        <w:spacing w:line="360" w:lineRule="auto"/>
        <w:ind w:firstLine="420" w:firstLineChars="200"/>
        <w:rPr>
          <w:rFonts w:ascii="宋体" w:hAnsi="宋体" w:eastAsia="宋体"/>
          <w:szCs w:val="21"/>
        </w:rPr>
      </w:pPr>
      <w:r>
        <w:rPr>
          <w:rFonts w:hint="eastAsia" w:ascii="宋体" w:hAnsi="宋体" w:eastAsia="宋体"/>
          <w:szCs w:val="21"/>
        </w:rPr>
        <w:t>⑤我们同意提供按照招标人可能要求的与其投标有关的任何数据或资料。我们完全理</w:t>
      </w:r>
    </w:p>
    <w:p>
      <w:pPr>
        <w:pStyle w:val="12"/>
        <w:spacing w:line="360" w:lineRule="auto"/>
        <w:rPr>
          <w:rFonts w:ascii="宋体" w:hAnsi="宋体" w:eastAsia="宋体"/>
          <w:szCs w:val="21"/>
        </w:rPr>
      </w:pPr>
      <w:r>
        <w:rPr>
          <w:rFonts w:hint="eastAsia" w:ascii="宋体" w:hAnsi="宋体" w:eastAsia="宋体"/>
          <w:szCs w:val="21"/>
        </w:rPr>
        <w:t>解招标人不一定授标给最低报价的承包人以及接受或拒绝某一投标。</w:t>
      </w:r>
    </w:p>
    <w:p>
      <w:pPr>
        <w:pStyle w:val="12"/>
        <w:spacing w:line="360" w:lineRule="auto"/>
        <w:ind w:firstLine="420" w:firstLineChars="200"/>
        <w:rPr>
          <w:rFonts w:ascii="宋体" w:hAnsi="宋体" w:eastAsia="宋体"/>
          <w:szCs w:val="21"/>
        </w:rPr>
      </w:pPr>
      <w:r>
        <w:rPr>
          <w:rFonts w:hint="eastAsia" w:ascii="宋体" w:hAnsi="宋体" w:eastAsia="宋体"/>
          <w:szCs w:val="21"/>
        </w:rPr>
        <w:t>⑥如果我们的投标被接受，我们将履行招标文件规定的每一项要求，按期、按质、按</w:t>
      </w:r>
    </w:p>
    <w:p>
      <w:pPr>
        <w:pStyle w:val="12"/>
        <w:spacing w:line="360" w:lineRule="auto"/>
        <w:rPr>
          <w:rFonts w:ascii="宋体" w:hAnsi="宋体" w:eastAsia="宋体"/>
          <w:szCs w:val="21"/>
        </w:rPr>
      </w:pPr>
      <w:r>
        <w:rPr>
          <w:rFonts w:hint="eastAsia" w:ascii="宋体" w:hAnsi="宋体" w:eastAsia="宋体"/>
          <w:szCs w:val="21"/>
        </w:rPr>
        <w:t>量完成交货任务并承担相关责任。</w:t>
      </w:r>
    </w:p>
    <w:p>
      <w:pPr>
        <w:pStyle w:val="12"/>
        <w:spacing w:line="360" w:lineRule="auto"/>
        <w:ind w:firstLine="420" w:firstLineChars="200"/>
        <w:rPr>
          <w:rFonts w:ascii="宋体" w:hAnsi="宋体" w:eastAsia="宋体"/>
          <w:szCs w:val="21"/>
        </w:rPr>
      </w:pPr>
      <w:r>
        <w:rPr>
          <w:rFonts w:hint="eastAsia" w:ascii="宋体" w:hAnsi="宋体" w:eastAsia="宋体"/>
          <w:szCs w:val="21"/>
        </w:rPr>
        <w:t>⑦与投标有关的正式通讯地址为：</w:t>
      </w:r>
    </w:p>
    <w:p>
      <w:pPr>
        <w:spacing w:line="360" w:lineRule="auto"/>
        <w:ind w:firstLine="420" w:firstLineChars="200"/>
      </w:pPr>
      <w:r>
        <w:rPr>
          <w:rFonts w:hint="eastAsia"/>
        </w:rPr>
        <w:t>地   址：</w:t>
      </w:r>
    </w:p>
    <w:p>
      <w:pPr>
        <w:spacing w:line="360" w:lineRule="auto"/>
        <w:ind w:firstLine="420" w:firstLineChars="200"/>
      </w:pPr>
      <w:r>
        <w:rPr>
          <w:rFonts w:hint="eastAsia"/>
        </w:rPr>
        <w:t>电   话：</w:t>
      </w:r>
    </w:p>
    <w:p>
      <w:pPr>
        <w:spacing w:line="360" w:lineRule="auto"/>
        <w:ind w:firstLine="420" w:firstLineChars="200"/>
      </w:pPr>
      <w:r>
        <w:rPr>
          <w:rFonts w:hint="eastAsia"/>
        </w:rPr>
        <w:t>传   真：</w:t>
      </w:r>
    </w:p>
    <w:p>
      <w:pPr>
        <w:spacing w:line="360" w:lineRule="auto"/>
        <w:ind w:firstLine="420" w:firstLineChars="200"/>
      </w:pPr>
      <w:r>
        <w:rPr>
          <w:rFonts w:hint="eastAsia"/>
        </w:rPr>
        <w:t>邮政编码：</w:t>
      </w:r>
    </w:p>
    <w:p>
      <w:pPr>
        <w:spacing w:line="360" w:lineRule="auto"/>
        <w:ind w:firstLine="420" w:firstLineChars="200"/>
      </w:pPr>
      <w:r>
        <w:rPr>
          <w:rFonts w:hint="eastAsia"/>
        </w:rPr>
        <w:t>承包人：</w:t>
      </w:r>
    </w:p>
    <w:p>
      <w:pPr>
        <w:spacing w:line="360" w:lineRule="auto"/>
        <w:ind w:firstLine="420" w:firstLineChars="200"/>
      </w:pPr>
      <w:r>
        <w:rPr>
          <w:rFonts w:hint="eastAsia"/>
        </w:rPr>
        <w:t>公   章：</w:t>
      </w:r>
    </w:p>
    <w:p>
      <w:pPr>
        <w:spacing w:line="360" w:lineRule="auto"/>
        <w:ind w:firstLine="420" w:firstLineChars="200"/>
      </w:pPr>
      <w:r>
        <w:rPr>
          <w:rFonts w:hint="eastAsia"/>
        </w:rPr>
        <w:t>承包人法定代表人或委托代理人（</w:t>
      </w:r>
      <w:r>
        <w:rPr>
          <w:rFonts w:hint="eastAsia" w:ascii="宋体" w:hAnsi="宋体"/>
          <w:szCs w:val="21"/>
        </w:rPr>
        <w:t>签字或盖章）</w:t>
      </w:r>
      <w:r>
        <w:rPr>
          <w:rFonts w:hint="eastAsia"/>
        </w:rPr>
        <w:t>：</w:t>
      </w:r>
    </w:p>
    <w:p>
      <w:pPr>
        <w:spacing w:line="360" w:lineRule="auto"/>
        <w:ind w:firstLine="420" w:firstLineChars="200"/>
      </w:pPr>
      <w:r>
        <w:rPr>
          <w:rFonts w:hint="eastAsia"/>
        </w:rPr>
        <w:t>日   期：</w:t>
      </w:r>
    </w:p>
    <w:p>
      <w:pPr>
        <w:pStyle w:val="7"/>
        <w:adjustRightInd w:val="0"/>
        <w:snapToGrid w:val="0"/>
        <w:spacing w:line="360" w:lineRule="auto"/>
        <w:jc w:val="center"/>
        <w:rPr>
          <w:rFonts w:hAnsi="宋体"/>
          <w:sz w:val="24"/>
        </w:rPr>
      </w:pPr>
      <w:r>
        <w:rPr>
          <w:rFonts w:hAnsi="宋体"/>
          <w:sz w:val="24"/>
          <w:u w:val="single"/>
        </w:rPr>
        <w:br w:type="page"/>
      </w:r>
      <w:bookmarkStart w:id="52" w:name="_Toc5445"/>
      <w:bookmarkStart w:id="53" w:name="_Toc424397475"/>
      <w:bookmarkStart w:id="54" w:name="_Toc7509578"/>
      <w:bookmarkStart w:id="55" w:name="_Toc11354"/>
      <w:bookmarkStart w:id="56" w:name="_Toc22093"/>
      <w:bookmarkStart w:id="57" w:name="_Toc16339"/>
      <w:r>
        <w:rPr>
          <w:rFonts w:hint="eastAsia" w:hAnsi="宋体"/>
          <w:b/>
          <w:bCs/>
          <w:sz w:val="28"/>
          <w:szCs w:val="28"/>
        </w:rPr>
        <w:t>二、法定代表人资格书</w:t>
      </w:r>
      <w:bookmarkEnd w:id="52"/>
      <w:bookmarkEnd w:id="53"/>
      <w:r>
        <w:rPr>
          <w:rFonts w:hint="eastAsia" w:hAnsi="宋体"/>
          <w:b/>
          <w:bCs/>
          <w:sz w:val="28"/>
          <w:szCs w:val="28"/>
        </w:rPr>
        <w:t>及承诺书</w:t>
      </w:r>
      <w:bookmarkEnd w:id="54"/>
      <w:bookmarkEnd w:id="55"/>
      <w:bookmarkEnd w:id="56"/>
      <w:bookmarkEnd w:id="57"/>
    </w:p>
    <w:p>
      <w:pPr>
        <w:pStyle w:val="7"/>
        <w:adjustRightInd w:val="0"/>
        <w:snapToGrid w:val="0"/>
        <w:spacing w:line="360" w:lineRule="auto"/>
        <w:ind w:firstLine="420"/>
        <w:rPr>
          <w:rFonts w:hAnsi="宋体"/>
          <w:szCs w:val="21"/>
        </w:rPr>
      </w:pPr>
      <w:r>
        <w:rPr>
          <w:rFonts w:hint="eastAsia" w:hAnsi="宋体"/>
          <w:szCs w:val="21"/>
        </w:rPr>
        <w:t>单位名称：</w:t>
      </w:r>
    </w:p>
    <w:p>
      <w:pPr>
        <w:pStyle w:val="7"/>
        <w:adjustRightInd w:val="0"/>
        <w:snapToGrid w:val="0"/>
        <w:spacing w:line="360" w:lineRule="auto"/>
        <w:ind w:firstLine="420"/>
        <w:rPr>
          <w:rFonts w:hAnsi="宋体"/>
          <w:szCs w:val="21"/>
        </w:rPr>
      </w:pPr>
      <w:r>
        <w:rPr>
          <w:rFonts w:hint="eastAsia" w:hAnsi="宋体"/>
          <w:szCs w:val="21"/>
        </w:rPr>
        <w:t>地址：</w:t>
      </w:r>
    </w:p>
    <w:p>
      <w:pPr>
        <w:pStyle w:val="7"/>
        <w:adjustRightInd w:val="0"/>
        <w:snapToGrid w:val="0"/>
        <w:spacing w:line="360" w:lineRule="auto"/>
        <w:ind w:firstLine="420"/>
        <w:rPr>
          <w:rFonts w:hAnsi="宋体"/>
          <w:szCs w:val="21"/>
        </w:rPr>
      </w:pPr>
      <w:r>
        <w:rPr>
          <w:rFonts w:hint="eastAsia" w:hAnsi="宋体"/>
          <w:szCs w:val="21"/>
        </w:rPr>
        <w:t>姓名：             性别：          年龄：          职务：</w:t>
      </w:r>
    </w:p>
    <w:p>
      <w:pPr>
        <w:pStyle w:val="7"/>
        <w:adjustRightInd w:val="0"/>
        <w:snapToGrid w:val="0"/>
        <w:spacing w:line="360" w:lineRule="auto"/>
        <w:ind w:firstLine="420"/>
        <w:rPr>
          <w:rFonts w:hAnsi="宋体"/>
          <w:szCs w:val="21"/>
        </w:rPr>
      </w:pPr>
      <w:r>
        <w:rPr>
          <w:rFonts w:hint="eastAsia" w:hAnsi="宋体"/>
          <w:szCs w:val="21"/>
        </w:rPr>
        <w:t>系</w:t>
      </w:r>
      <w:r>
        <w:rPr>
          <w:rFonts w:hint="eastAsia" w:hAnsi="宋体"/>
          <w:szCs w:val="21"/>
          <w:u w:val="single"/>
        </w:rPr>
        <w:t xml:space="preserve">                         </w:t>
      </w:r>
      <w:r>
        <w:rPr>
          <w:rFonts w:hint="eastAsia" w:hAnsi="宋体"/>
          <w:szCs w:val="21"/>
        </w:rPr>
        <w:t xml:space="preserve"> 的法定代表人。为施工、竣工和保修</w:t>
      </w:r>
      <w:r>
        <w:rPr>
          <w:rFonts w:hint="eastAsia" w:hAnsi="宋体"/>
          <w:szCs w:val="21"/>
          <w:u w:val="single"/>
        </w:rPr>
        <w:t xml:space="preserve">        </w:t>
      </w:r>
      <w:r>
        <w:rPr>
          <w:rFonts w:hint="eastAsia" w:hAnsi="宋体"/>
          <w:szCs w:val="21"/>
        </w:rPr>
        <w:t>的工程，签署上述工程的投标文件、进行合同谈判、签署合同和处理与之有关的一切事务。</w:t>
      </w:r>
    </w:p>
    <w:p>
      <w:pPr>
        <w:pStyle w:val="7"/>
        <w:adjustRightInd w:val="0"/>
        <w:snapToGrid w:val="0"/>
        <w:spacing w:line="360" w:lineRule="auto"/>
        <w:rPr>
          <w:rFonts w:hAnsi="宋体"/>
          <w:szCs w:val="21"/>
        </w:rPr>
      </w:pPr>
    </w:p>
    <w:p>
      <w:pPr>
        <w:pStyle w:val="7"/>
        <w:adjustRightInd w:val="0"/>
        <w:snapToGrid w:val="0"/>
        <w:spacing w:line="360" w:lineRule="auto"/>
        <w:ind w:firstLine="420"/>
        <w:rPr>
          <w:rFonts w:hAnsi="宋体"/>
          <w:szCs w:val="21"/>
        </w:rPr>
      </w:pPr>
      <w:r>
        <w:rPr>
          <w:rFonts w:hint="eastAsia" w:hAnsi="宋体"/>
          <w:szCs w:val="21"/>
        </w:rPr>
        <w:t>特此证明。</w:t>
      </w:r>
    </w:p>
    <w:p>
      <w:pPr>
        <w:pStyle w:val="7"/>
        <w:adjustRightInd w:val="0"/>
        <w:snapToGrid w:val="0"/>
        <w:spacing w:line="360" w:lineRule="auto"/>
        <w:jc w:val="center"/>
        <w:rPr>
          <w:rFonts w:hAnsi="宋体"/>
          <w:szCs w:val="21"/>
        </w:rPr>
      </w:pPr>
      <w:r>
        <w:rPr>
          <w:rFonts w:hint="eastAsia" w:hAnsi="宋体"/>
          <w:szCs w:val="21"/>
        </w:rPr>
        <w:t xml:space="preserve">                                 承包人：(盖章)</w:t>
      </w:r>
    </w:p>
    <w:p>
      <w:pPr>
        <w:pStyle w:val="7"/>
        <w:adjustRightInd w:val="0"/>
        <w:snapToGrid w:val="0"/>
        <w:spacing w:line="360" w:lineRule="auto"/>
        <w:rPr>
          <w:rFonts w:hAnsi="宋体"/>
          <w:szCs w:val="21"/>
        </w:rPr>
      </w:pPr>
    </w:p>
    <w:p>
      <w:pPr>
        <w:pStyle w:val="7"/>
        <w:adjustRightInd w:val="0"/>
        <w:snapToGrid w:val="0"/>
        <w:spacing w:line="360" w:lineRule="auto"/>
        <w:jc w:val="center"/>
        <w:rPr>
          <w:rFonts w:hAnsi="宋体"/>
          <w:szCs w:val="21"/>
        </w:rPr>
      </w:pPr>
      <w:r>
        <w:rPr>
          <w:rFonts w:hint="eastAsia" w:hAnsi="宋体"/>
          <w:szCs w:val="21"/>
        </w:rPr>
        <w:t xml:space="preserve">                                       日期：</w:t>
      </w:r>
      <w:r>
        <w:rPr>
          <w:rFonts w:hint="eastAsia" w:hAnsi="宋体"/>
          <w:szCs w:val="21"/>
          <w:u w:val="single"/>
        </w:rPr>
        <w:t xml:space="preserve">       </w:t>
      </w:r>
      <w:r>
        <w:rPr>
          <w:rFonts w:hint="eastAsia" w:hAnsi="宋体"/>
          <w:szCs w:val="21"/>
        </w:rPr>
        <w:t xml:space="preserve">年 </w:t>
      </w:r>
      <w:r>
        <w:rPr>
          <w:rFonts w:hint="eastAsia" w:hAnsi="宋体"/>
          <w:szCs w:val="21"/>
          <w:u w:val="single"/>
        </w:rPr>
        <w:t xml:space="preserve">     </w:t>
      </w:r>
      <w:r>
        <w:rPr>
          <w:rFonts w:hint="eastAsia" w:hAnsi="宋体"/>
          <w:szCs w:val="21"/>
        </w:rPr>
        <w:t>月</w:t>
      </w:r>
      <w:r>
        <w:rPr>
          <w:rFonts w:hint="eastAsia" w:hAnsi="宋体"/>
          <w:szCs w:val="21"/>
          <w:u w:val="single"/>
        </w:rPr>
        <w:t xml:space="preserve">      </w:t>
      </w:r>
      <w:r>
        <w:rPr>
          <w:rFonts w:hint="eastAsia" w:hAnsi="宋体"/>
          <w:szCs w:val="21"/>
        </w:rPr>
        <w:t>日</w:t>
      </w:r>
    </w:p>
    <w:p>
      <w:pPr>
        <w:pStyle w:val="7"/>
        <w:adjustRightInd w:val="0"/>
        <w:snapToGrid w:val="0"/>
        <w:spacing w:line="360" w:lineRule="auto"/>
        <w:rPr>
          <w:rFonts w:hAnsi="宋体"/>
          <w:szCs w:val="21"/>
        </w:rPr>
      </w:pPr>
    </w:p>
    <w:p>
      <w:pPr>
        <w:jc w:val="center"/>
        <w:rPr>
          <w:rFonts w:ascii="宋体" w:hAnsi="宋体"/>
          <w:bCs/>
          <w:sz w:val="22"/>
          <w:szCs w:val="22"/>
        </w:rPr>
      </w:pPr>
    </w:p>
    <w:p>
      <w:pPr>
        <w:jc w:val="center"/>
        <w:rPr>
          <w:rFonts w:ascii="宋体" w:hAnsi="宋体"/>
          <w:b/>
          <w:sz w:val="28"/>
          <w:szCs w:val="28"/>
        </w:rPr>
      </w:pPr>
      <w:r>
        <w:rPr>
          <w:rFonts w:hint="eastAsia" w:ascii="宋体" w:hAnsi="宋体"/>
          <w:bCs/>
          <w:sz w:val="22"/>
          <w:szCs w:val="22"/>
        </w:rPr>
        <w:t>附法定代表人身份证复印件（正反面）</w:t>
      </w:r>
      <w:r>
        <w:rPr>
          <w:rFonts w:hint="eastAsia" w:ascii="宋体" w:hAnsi="宋体"/>
          <w:b/>
          <w:sz w:val="28"/>
          <w:szCs w:val="28"/>
        </w:rPr>
        <w:br w:type="page"/>
      </w:r>
      <w:bookmarkStart w:id="58" w:name="_Toc25746"/>
      <w:r>
        <w:rPr>
          <w:rFonts w:hint="eastAsia" w:ascii="宋体" w:hAnsi="宋体"/>
          <w:b/>
          <w:sz w:val="28"/>
          <w:szCs w:val="28"/>
        </w:rPr>
        <w:t>投标承诺书</w:t>
      </w:r>
      <w:bookmarkEnd w:id="58"/>
    </w:p>
    <w:p>
      <w:pPr>
        <w:jc w:val="center"/>
        <w:rPr>
          <w:rFonts w:ascii="宋体" w:hAnsi="宋体"/>
          <w:b/>
          <w:sz w:val="28"/>
          <w:szCs w:val="28"/>
        </w:rPr>
      </w:pPr>
    </w:p>
    <w:p>
      <w:pPr>
        <w:jc w:val="center"/>
        <w:rPr>
          <w:rFonts w:ascii="宋体" w:hAnsi="宋体"/>
          <w:b/>
          <w:szCs w:val="21"/>
        </w:rPr>
      </w:pPr>
    </w:p>
    <w:p>
      <w:pPr>
        <w:ind w:firstLine="211" w:firstLineChars="100"/>
        <w:rPr>
          <w:rFonts w:ascii="宋体" w:hAnsi="宋体" w:cs="宋体"/>
          <w:b/>
          <w:szCs w:val="21"/>
          <w:u w:val="single"/>
        </w:rPr>
      </w:pPr>
      <w:r>
        <w:rPr>
          <w:rFonts w:hint="eastAsia" w:ascii="宋体" w:hAnsi="宋体" w:cs="宋体"/>
          <w:b/>
          <w:szCs w:val="21"/>
        </w:rPr>
        <w:t xml:space="preserve">本人 </w:t>
      </w:r>
      <w:r>
        <w:rPr>
          <w:rFonts w:hint="eastAsia" w:ascii="宋体" w:hAnsi="宋体" w:cs="宋体"/>
          <w:b/>
          <w:szCs w:val="21"/>
          <w:u w:val="single"/>
        </w:rPr>
        <w:t xml:space="preserve">       </w:t>
      </w:r>
      <w:r>
        <w:rPr>
          <w:rFonts w:hint="eastAsia" w:ascii="宋体" w:hAnsi="宋体" w:cs="宋体"/>
          <w:b/>
          <w:szCs w:val="21"/>
        </w:rPr>
        <w:t xml:space="preserve"> (法定代表人)，身份证号码：</w:t>
      </w:r>
      <w:r>
        <w:rPr>
          <w:rFonts w:hint="eastAsia" w:ascii="宋体" w:hAnsi="宋体" w:cs="宋体"/>
          <w:b/>
          <w:szCs w:val="21"/>
          <w:u w:val="single"/>
        </w:rPr>
        <w:t xml:space="preserve">                        </w:t>
      </w:r>
    </w:p>
    <w:p>
      <w:pPr>
        <w:rPr>
          <w:rFonts w:ascii="宋体" w:hAnsi="宋体" w:cs="宋体"/>
          <w:b/>
          <w:szCs w:val="21"/>
        </w:rPr>
      </w:pPr>
      <w:r>
        <w:rPr>
          <w:rFonts w:hint="eastAsia" w:ascii="宋体" w:hAnsi="宋体" w:cs="宋体"/>
          <w:b/>
          <w:szCs w:val="21"/>
        </w:rPr>
        <w:t xml:space="preserve">     </w:t>
      </w:r>
    </w:p>
    <w:p>
      <w:pPr>
        <w:rPr>
          <w:rFonts w:ascii="宋体" w:hAnsi="宋体" w:cs="宋体"/>
          <w:b/>
          <w:szCs w:val="21"/>
        </w:rPr>
      </w:pPr>
      <w:r>
        <w:rPr>
          <w:rFonts w:hint="eastAsia" w:ascii="宋体" w:hAnsi="宋体" w:cs="宋体"/>
          <w:b/>
          <w:szCs w:val="21"/>
        </w:rPr>
        <w:t xml:space="preserve">  郑重声明：</w:t>
      </w:r>
    </w:p>
    <w:p>
      <w:pPr>
        <w:spacing w:line="360" w:lineRule="auto"/>
        <w:ind w:firstLine="411" w:firstLineChars="196"/>
        <w:rPr>
          <w:rFonts w:ascii="宋体" w:hAnsi="宋体" w:cs="宋体"/>
          <w:bCs/>
          <w:szCs w:val="21"/>
        </w:rPr>
      </w:pPr>
    </w:p>
    <w:p>
      <w:pPr>
        <w:spacing w:line="360" w:lineRule="auto"/>
        <w:ind w:firstLine="411" w:firstLineChars="196"/>
        <w:rPr>
          <w:rFonts w:ascii="宋体" w:hAnsi="宋体" w:cs="宋体"/>
          <w:szCs w:val="21"/>
        </w:rPr>
      </w:pPr>
      <w:r>
        <w:rPr>
          <w:rFonts w:hint="eastAsia" w:ascii="宋体" w:hAnsi="宋体" w:cs="宋体"/>
          <w:bCs/>
          <w:szCs w:val="21"/>
        </w:rPr>
        <w:t>1、</w:t>
      </w:r>
      <w:r>
        <w:rPr>
          <w:rFonts w:hint="eastAsia" w:ascii="宋体" w:hAnsi="宋体" w:cs="宋体"/>
          <w:szCs w:val="21"/>
        </w:rPr>
        <w:t>本企业此次投标文件及附件材料的全部数据、内容均是真实的，同样我在此所做的声明也是真实有效的。我知道虚假的声明与资料是严重的违法行为，此次投标文件提供的资料如有虚假，本企业愿接受建设行政主管部门及其他有关部门依法给予的处罚。</w:t>
      </w:r>
    </w:p>
    <w:p>
      <w:pPr>
        <w:spacing w:line="360" w:lineRule="auto"/>
        <w:ind w:firstLine="411" w:firstLineChars="196"/>
        <w:rPr>
          <w:rFonts w:ascii="宋体" w:hAnsi="宋体" w:cs="宋体"/>
          <w:szCs w:val="21"/>
        </w:rPr>
      </w:pPr>
      <w:r>
        <w:rPr>
          <w:rFonts w:hint="eastAsia" w:ascii="宋体" w:hAnsi="宋体" w:cs="宋体"/>
          <w:szCs w:val="21"/>
        </w:rPr>
        <w:t>2、本企业已认真阅读本项目招标公告、招标文件及</w:t>
      </w:r>
      <w:r>
        <w:rPr>
          <w:rFonts w:hint="eastAsia" w:ascii="宋体" w:hAnsi="宋体" w:cs="宋体"/>
          <w:szCs w:val="21"/>
          <w:u w:val="single"/>
        </w:rPr>
        <w:t>常建[2008]58号文、常建规[2010]13号文</w:t>
      </w:r>
      <w:r>
        <w:rPr>
          <w:rFonts w:hint="eastAsia" w:ascii="宋体" w:hAnsi="宋体" w:cs="宋体"/>
          <w:szCs w:val="21"/>
        </w:rPr>
        <w:t>等相关文件、法律、法规、规章。如有违反上述文件的相关条款， 本单位愿接受本项目招标人、建设行政主管部门、其他相关部门依据上述文件作出的处理。</w:t>
      </w:r>
    </w:p>
    <w:p>
      <w:pPr>
        <w:spacing w:line="360" w:lineRule="auto"/>
        <w:ind w:firstLine="420" w:firstLineChars="200"/>
        <w:rPr>
          <w:rFonts w:ascii="宋体" w:hAnsi="宋体" w:cs="宋体"/>
          <w:szCs w:val="21"/>
        </w:rPr>
      </w:pPr>
      <w:r>
        <w:rPr>
          <w:rFonts w:hint="eastAsia" w:ascii="宋体" w:hAnsi="宋体" w:cs="宋体"/>
          <w:szCs w:val="21"/>
        </w:rPr>
        <w:t>3、本企业具有独立订立合同的能力；未处于被责令停业，投标资格被取消的状态；企业没有因骗取中标或者严重违约以及发生重大工程质量、安全事故等暂停投标资格并处在暂停期内。</w:t>
      </w:r>
    </w:p>
    <w:p>
      <w:pPr>
        <w:spacing w:line="360" w:lineRule="auto"/>
        <w:ind w:firstLine="411" w:firstLineChars="196"/>
        <w:rPr>
          <w:rFonts w:ascii="宋体" w:hAnsi="宋体" w:cs="宋体"/>
          <w:szCs w:val="21"/>
        </w:rPr>
      </w:pPr>
    </w:p>
    <w:p>
      <w:pPr>
        <w:spacing w:line="360" w:lineRule="auto"/>
        <w:ind w:firstLine="411" w:firstLineChars="196"/>
        <w:rPr>
          <w:rFonts w:ascii="宋体" w:hAnsi="宋体" w:cs="宋体"/>
          <w:szCs w:val="21"/>
        </w:rPr>
      </w:pPr>
      <w:r>
        <w:rPr>
          <w:rFonts w:hint="eastAsia" w:ascii="宋体" w:hAnsi="宋体" w:cs="宋体"/>
          <w:szCs w:val="21"/>
        </w:rPr>
        <w:t>公  章：</w:t>
      </w:r>
    </w:p>
    <w:p>
      <w:pPr>
        <w:spacing w:line="360" w:lineRule="auto"/>
        <w:ind w:firstLine="411" w:firstLineChars="196"/>
        <w:rPr>
          <w:rFonts w:ascii="宋体" w:hAnsi="宋体" w:cs="宋体"/>
          <w:szCs w:val="21"/>
        </w:rPr>
      </w:pPr>
    </w:p>
    <w:p>
      <w:pPr>
        <w:spacing w:line="360" w:lineRule="auto"/>
        <w:ind w:firstLine="411" w:firstLineChars="196"/>
        <w:rPr>
          <w:rFonts w:ascii="宋体" w:hAnsi="宋体" w:cs="宋体"/>
          <w:szCs w:val="21"/>
        </w:rPr>
      </w:pPr>
    </w:p>
    <w:p>
      <w:pPr>
        <w:spacing w:line="360" w:lineRule="auto"/>
        <w:ind w:firstLine="411" w:firstLineChars="196"/>
        <w:rPr>
          <w:rFonts w:ascii="宋体" w:hAnsi="宋体" w:cs="宋体"/>
          <w:szCs w:val="21"/>
        </w:rPr>
      </w:pPr>
      <w:r>
        <w:rPr>
          <w:rFonts w:hint="eastAsia" w:ascii="宋体" w:hAnsi="宋体" w:cs="宋体"/>
          <w:szCs w:val="21"/>
        </w:rPr>
        <w:t>企业法定代表人（</w:t>
      </w:r>
      <w:r>
        <w:rPr>
          <w:rFonts w:hint="eastAsia" w:ascii="宋体" w:hAnsi="宋体"/>
          <w:szCs w:val="21"/>
        </w:rPr>
        <w:t>签字或盖章）</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r>
        <w:rPr>
          <w:rFonts w:hint="eastAsia" w:ascii="宋体" w:hAnsi="宋体" w:cs="宋体"/>
          <w:szCs w:val="21"/>
          <w:u w:val="single"/>
        </w:rPr>
        <w:tab/>
      </w:r>
    </w:p>
    <w:p>
      <w:pPr>
        <w:spacing w:line="360" w:lineRule="auto"/>
        <w:ind w:firstLine="420" w:firstLineChars="200"/>
        <w:rPr>
          <w:rFonts w:ascii="宋体" w:hAnsi="宋体" w:cs="宋体"/>
          <w:szCs w:val="21"/>
        </w:rPr>
      </w:pPr>
    </w:p>
    <w:p>
      <w:pPr>
        <w:spacing w:line="360" w:lineRule="auto"/>
        <w:ind w:firstLine="420" w:firstLineChars="200"/>
        <w:rPr>
          <w:rFonts w:ascii="宋体" w:hAnsi="宋体" w:cs="宋体"/>
          <w:szCs w:val="21"/>
        </w:rPr>
      </w:pPr>
    </w:p>
    <w:p>
      <w:pPr>
        <w:spacing w:line="360" w:lineRule="auto"/>
        <w:ind w:firstLine="420" w:firstLineChars="200"/>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pPr>
        <w:pStyle w:val="7"/>
        <w:adjustRightInd w:val="0"/>
        <w:snapToGrid w:val="0"/>
        <w:spacing w:line="360" w:lineRule="auto"/>
        <w:jc w:val="center"/>
        <w:rPr>
          <w:rFonts w:hAnsi="宋体"/>
          <w:sz w:val="24"/>
        </w:rPr>
      </w:pPr>
    </w:p>
    <w:p>
      <w:pPr>
        <w:pStyle w:val="7"/>
        <w:adjustRightInd w:val="0"/>
        <w:snapToGrid w:val="0"/>
        <w:spacing w:line="360" w:lineRule="auto"/>
        <w:rPr>
          <w:rFonts w:hAnsi="宋体"/>
          <w:sz w:val="24"/>
        </w:rPr>
      </w:pPr>
    </w:p>
    <w:p>
      <w:pPr>
        <w:pStyle w:val="7"/>
        <w:adjustRightInd w:val="0"/>
        <w:snapToGrid w:val="0"/>
        <w:spacing w:line="360" w:lineRule="auto"/>
        <w:rPr>
          <w:rFonts w:hAnsi="宋体"/>
          <w:sz w:val="24"/>
        </w:rPr>
      </w:pPr>
    </w:p>
    <w:p>
      <w:pPr>
        <w:pStyle w:val="7"/>
        <w:adjustRightInd w:val="0"/>
        <w:snapToGrid w:val="0"/>
        <w:spacing w:line="360" w:lineRule="auto"/>
        <w:ind w:firstLine="3840"/>
        <w:rPr>
          <w:rFonts w:hAnsi="宋体"/>
          <w:sz w:val="24"/>
        </w:rPr>
      </w:pPr>
      <w:bookmarkStart w:id="59" w:name="_Toc4433"/>
      <w:bookmarkStart w:id="60" w:name="_Toc424397476"/>
    </w:p>
    <w:p>
      <w:pPr>
        <w:pStyle w:val="7"/>
        <w:adjustRightInd w:val="0"/>
        <w:snapToGrid w:val="0"/>
        <w:spacing w:line="360" w:lineRule="auto"/>
        <w:jc w:val="center"/>
        <w:rPr>
          <w:rFonts w:hAnsi="宋体"/>
          <w:sz w:val="24"/>
        </w:rPr>
      </w:pPr>
      <w:bookmarkStart w:id="61" w:name="_Toc24327"/>
      <w:bookmarkStart w:id="62" w:name="_Toc524"/>
      <w:r>
        <w:rPr>
          <w:rFonts w:hint="eastAsia" w:hAnsi="宋体"/>
          <w:sz w:val="24"/>
        </w:rPr>
        <w:br w:type="page"/>
      </w:r>
      <w:bookmarkStart w:id="63" w:name="_Toc11543"/>
      <w:bookmarkStart w:id="64" w:name="_Toc7509579"/>
      <w:bookmarkStart w:id="65" w:name="_Toc7838"/>
      <w:r>
        <w:rPr>
          <w:rFonts w:hint="eastAsia" w:hAnsi="宋体"/>
          <w:b/>
          <w:bCs/>
          <w:sz w:val="28"/>
          <w:szCs w:val="28"/>
        </w:rPr>
        <w:t>三、授权委托书</w:t>
      </w:r>
      <w:bookmarkEnd w:id="59"/>
      <w:bookmarkEnd w:id="60"/>
      <w:bookmarkEnd w:id="61"/>
      <w:bookmarkEnd w:id="62"/>
      <w:bookmarkEnd w:id="63"/>
      <w:bookmarkEnd w:id="64"/>
      <w:bookmarkEnd w:id="65"/>
    </w:p>
    <w:p>
      <w:pPr>
        <w:pStyle w:val="7"/>
        <w:adjustRightInd w:val="0"/>
        <w:snapToGrid w:val="0"/>
        <w:spacing w:line="360" w:lineRule="auto"/>
        <w:rPr>
          <w:rFonts w:hAnsi="宋体"/>
          <w:szCs w:val="21"/>
        </w:rPr>
      </w:pPr>
    </w:p>
    <w:p>
      <w:pPr>
        <w:pStyle w:val="7"/>
        <w:adjustRightInd w:val="0"/>
        <w:snapToGrid w:val="0"/>
        <w:spacing w:line="360" w:lineRule="auto"/>
        <w:ind w:firstLine="420"/>
        <w:rPr>
          <w:rFonts w:hAnsi="宋体"/>
          <w:szCs w:val="21"/>
        </w:rPr>
      </w:pPr>
      <w:r>
        <w:rPr>
          <w:rFonts w:hint="eastAsia" w:hAnsi="宋体"/>
          <w:szCs w:val="21"/>
        </w:rPr>
        <w:t>本授权委托书声明：我</w:t>
      </w:r>
      <w:r>
        <w:rPr>
          <w:rFonts w:hint="eastAsia" w:hAnsi="宋体"/>
          <w:szCs w:val="21"/>
          <w:u w:val="single"/>
        </w:rPr>
        <w:t xml:space="preserve">        </w:t>
      </w:r>
      <w:r>
        <w:rPr>
          <w:rFonts w:hint="eastAsia" w:hAnsi="宋体"/>
          <w:szCs w:val="21"/>
        </w:rPr>
        <w:t xml:space="preserve"> (姓名)系</w:t>
      </w:r>
      <w:r>
        <w:rPr>
          <w:rFonts w:hint="eastAsia" w:hAnsi="宋体"/>
          <w:szCs w:val="21"/>
          <w:u w:val="single"/>
        </w:rPr>
        <w:t xml:space="preserve">    </w:t>
      </w:r>
      <w:r>
        <w:rPr>
          <w:rFonts w:hAnsi="宋体"/>
          <w:szCs w:val="21"/>
          <w:u w:val="single"/>
        </w:rPr>
        <w:t xml:space="preserve">  </w:t>
      </w:r>
      <w:r>
        <w:rPr>
          <w:rFonts w:hint="eastAsia" w:hAnsi="宋体"/>
          <w:szCs w:val="21"/>
          <w:u w:val="single"/>
        </w:rPr>
        <w:t xml:space="preserve">      </w:t>
      </w:r>
      <w:r>
        <w:rPr>
          <w:rFonts w:hint="eastAsia" w:hAnsi="宋体"/>
          <w:szCs w:val="21"/>
        </w:rPr>
        <w:t xml:space="preserve">(承包人名称)的法定代表人，现授权委托 </w:t>
      </w:r>
      <w:r>
        <w:rPr>
          <w:rFonts w:hint="eastAsia" w:hAnsi="宋体"/>
          <w:szCs w:val="21"/>
          <w:u w:val="single"/>
        </w:rPr>
        <w:t xml:space="preserve">           </w:t>
      </w:r>
      <w:r>
        <w:rPr>
          <w:rFonts w:hint="eastAsia" w:hAnsi="宋体"/>
          <w:szCs w:val="21"/>
        </w:rPr>
        <w:t>（单位名称）的</w:t>
      </w:r>
      <w:r>
        <w:rPr>
          <w:rFonts w:hint="eastAsia" w:hAnsi="宋体"/>
          <w:szCs w:val="21"/>
          <w:u w:val="single"/>
        </w:rPr>
        <w:t xml:space="preserve">        </w:t>
      </w:r>
      <w:r>
        <w:rPr>
          <w:rFonts w:hint="eastAsia" w:hAnsi="宋体"/>
          <w:szCs w:val="21"/>
        </w:rPr>
        <w:t>(姓名)为我公司代理人，参加</w:t>
      </w:r>
      <w:r>
        <w:rPr>
          <w:rFonts w:hint="eastAsia" w:hAnsi="宋体"/>
          <w:szCs w:val="21"/>
          <w:u w:val="single"/>
        </w:rPr>
        <w:t xml:space="preserve">       </w:t>
      </w:r>
      <w:r>
        <w:rPr>
          <w:rFonts w:hint="eastAsia" w:hAnsi="宋体"/>
          <w:szCs w:val="21"/>
        </w:rPr>
        <w:t>(招标人)的</w:t>
      </w:r>
      <w:r>
        <w:rPr>
          <w:rFonts w:hint="eastAsia" w:hAnsi="宋体"/>
          <w:szCs w:val="21"/>
          <w:u w:val="single"/>
        </w:rPr>
        <w:t xml:space="preserve">           </w:t>
      </w:r>
      <w:r>
        <w:rPr>
          <w:rFonts w:hint="eastAsia" w:hAnsi="宋体"/>
          <w:szCs w:val="21"/>
        </w:rPr>
        <w:t>工程的投标活动。代理人在投标、开标、评标、合同谈判过程中所签署的一切文件和处理与之有关的一切事务，我均予以承认。</w:t>
      </w:r>
    </w:p>
    <w:p>
      <w:pPr>
        <w:pStyle w:val="7"/>
        <w:adjustRightInd w:val="0"/>
        <w:snapToGrid w:val="0"/>
        <w:spacing w:line="360" w:lineRule="auto"/>
        <w:rPr>
          <w:rFonts w:hAnsi="宋体"/>
          <w:szCs w:val="21"/>
        </w:rPr>
      </w:pPr>
    </w:p>
    <w:p>
      <w:pPr>
        <w:pStyle w:val="7"/>
        <w:adjustRightInd w:val="0"/>
        <w:snapToGrid w:val="0"/>
        <w:spacing w:line="360" w:lineRule="auto"/>
        <w:ind w:left="412"/>
        <w:rPr>
          <w:rFonts w:hAnsi="宋体"/>
          <w:szCs w:val="21"/>
        </w:rPr>
      </w:pPr>
      <w:r>
        <w:rPr>
          <w:rFonts w:hint="eastAsia" w:hAnsi="宋体"/>
          <w:szCs w:val="21"/>
        </w:rPr>
        <w:t>代理人无转委权。特此委托。</w:t>
      </w:r>
      <w:r>
        <w:rPr>
          <w:rFonts w:hint="eastAsia" w:hAnsi="宋体"/>
          <w:szCs w:val="21"/>
        </w:rPr>
        <w:cr/>
      </w:r>
      <w:r>
        <w:rPr>
          <w:rFonts w:hint="eastAsia" w:hAnsi="宋体"/>
          <w:szCs w:val="21"/>
        </w:rPr>
        <w:t>代理人：          性别：                 年龄：</w:t>
      </w:r>
    </w:p>
    <w:p>
      <w:pPr>
        <w:pStyle w:val="7"/>
        <w:adjustRightInd w:val="0"/>
        <w:snapToGrid w:val="0"/>
        <w:spacing w:line="360" w:lineRule="auto"/>
        <w:ind w:firstLine="420"/>
        <w:rPr>
          <w:rFonts w:hAnsi="宋体"/>
          <w:szCs w:val="21"/>
        </w:rPr>
      </w:pPr>
      <w:r>
        <w:rPr>
          <w:rFonts w:hint="eastAsia" w:hAnsi="宋体"/>
          <w:szCs w:val="21"/>
        </w:rPr>
        <w:t>单位：               部门：               职务：</w:t>
      </w:r>
    </w:p>
    <w:p>
      <w:pPr>
        <w:pStyle w:val="7"/>
        <w:adjustRightInd w:val="0"/>
        <w:snapToGrid w:val="0"/>
        <w:spacing w:line="360" w:lineRule="auto"/>
        <w:ind w:firstLine="420"/>
        <w:rPr>
          <w:rFonts w:hAnsi="宋体"/>
          <w:szCs w:val="21"/>
        </w:rPr>
      </w:pPr>
      <w:r>
        <w:rPr>
          <w:rFonts w:hint="eastAsia" w:hAnsi="宋体"/>
          <w:szCs w:val="21"/>
        </w:rPr>
        <w:t>承包人：(盖章)</w:t>
      </w:r>
    </w:p>
    <w:p>
      <w:pPr>
        <w:pStyle w:val="7"/>
        <w:adjustRightInd w:val="0"/>
        <w:snapToGrid w:val="0"/>
        <w:spacing w:line="360" w:lineRule="auto"/>
        <w:ind w:firstLine="420"/>
        <w:rPr>
          <w:rFonts w:hAnsi="宋体"/>
          <w:szCs w:val="21"/>
        </w:rPr>
      </w:pPr>
      <w:r>
        <w:rPr>
          <w:rFonts w:hint="eastAsia" w:hAnsi="宋体"/>
          <w:szCs w:val="21"/>
        </w:rPr>
        <w:t>法定代表人：(签字或盖章)</w:t>
      </w:r>
    </w:p>
    <w:p>
      <w:pPr>
        <w:pStyle w:val="7"/>
        <w:adjustRightInd w:val="0"/>
        <w:snapToGrid w:val="0"/>
        <w:spacing w:line="360" w:lineRule="auto"/>
        <w:ind w:firstLine="420" w:firstLineChars="200"/>
        <w:rPr>
          <w:rFonts w:hAnsi="宋体"/>
          <w:szCs w:val="21"/>
        </w:rPr>
      </w:pPr>
      <w:r>
        <w:rPr>
          <w:rFonts w:hint="eastAsia" w:hAnsi="宋体"/>
          <w:szCs w:val="21"/>
        </w:rPr>
        <w:t>日期：</w:t>
      </w:r>
      <w:r>
        <w:rPr>
          <w:rFonts w:hint="eastAsia" w:hAnsi="宋体"/>
          <w:szCs w:val="21"/>
          <w:u w:val="single"/>
        </w:rPr>
        <w:t xml:space="preserve">     </w:t>
      </w:r>
      <w:r>
        <w:rPr>
          <w:rFonts w:hint="eastAsia" w:hAnsi="宋体"/>
          <w:szCs w:val="21"/>
        </w:rPr>
        <w:t>年</w:t>
      </w:r>
      <w:r>
        <w:rPr>
          <w:rFonts w:hint="eastAsia" w:hAnsi="宋体"/>
          <w:szCs w:val="21"/>
          <w:u w:val="single"/>
        </w:rPr>
        <w:t xml:space="preserve">   </w:t>
      </w:r>
      <w:r>
        <w:rPr>
          <w:rFonts w:hint="eastAsia" w:hAnsi="宋体"/>
          <w:szCs w:val="21"/>
        </w:rPr>
        <w:t>月</w:t>
      </w:r>
      <w:r>
        <w:rPr>
          <w:rFonts w:hint="eastAsia" w:hAnsi="宋体"/>
          <w:szCs w:val="21"/>
          <w:u w:val="single"/>
        </w:rPr>
        <w:t xml:space="preserve">   </w:t>
      </w:r>
      <w:r>
        <w:rPr>
          <w:rFonts w:hint="eastAsia" w:hAnsi="宋体"/>
          <w:szCs w:val="21"/>
        </w:rPr>
        <w:t>日</w:t>
      </w:r>
    </w:p>
    <w:p>
      <w:pPr>
        <w:spacing w:line="360" w:lineRule="auto"/>
        <w:jc w:val="center"/>
        <w:rPr>
          <w:rFonts w:ascii="宋体" w:hAnsi="宋体"/>
          <w:b/>
          <w:bCs/>
          <w:szCs w:val="21"/>
        </w:rPr>
      </w:pPr>
    </w:p>
    <w:p>
      <w:pPr>
        <w:rPr>
          <w:rFonts w:ascii="宋体" w:hAnsi="宋体"/>
          <w:szCs w:val="21"/>
        </w:rPr>
      </w:pPr>
    </w:p>
    <w:p>
      <w:pPr>
        <w:pStyle w:val="7"/>
        <w:adjustRightInd w:val="0"/>
        <w:snapToGrid w:val="0"/>
        <w:spacing w:line="360" w:lineRule="auto"/>
        <w:ind w:firstLine="2420" w:firstLineChars="1100"/>
        <w:rPr>
          <w:rFonts w:hAnsi="宋体"/>
          <w:sz w:val="24"/>
        </w:rPr>
      </w:pPr>
      <w:bookmarkStart w:id="66" w:name="_Toc17859"/>
      <w:bookmarkStart w:id="67" w:name="_Toc424397477"/>
      <w:r>
        <w:rPr>
          <w:rFonts w:hint="eastAsia" w:hAnsi="宋体"/>
          <w:bCs/>
          <w:sz w:val="22"/>
          <w:szCs w:val="22"/>
        </w:rPr>
        <w:t>附</w:t>
      </w:r>
      <w:r>
        <w:rPr>
          <w:rFonts w:hint="eastAsia" w:hAnsi="宋体"/>
          <w:szCs w:val="21"/>
        </w:rPr>
        <w:t>代理人</w:t>
      </w:r>
      <w:r>
        <w:rPr>
          <w:rFonts w:hint="eastAsia" w:hAnsi="宋体"/>
          <w:bCs/>
          <w:sz w:val="22"/>
          <w:szCs w:val="22"/>
        </w:rPr>
        <w:t>身份证复印件（正反面）</w:t>
      </w:r>
      <w:r>
        <w:rPr>
          <w:rFonts w:hint="eastAsia" w:hAnsi="宋体"/>
          <w:sz w:val="24"/>
        </w:rPr>
        <w:br w:type="page"/>
      </w:r>
      <w:bookmarkStart w:id="68" w:name="_Toc897"/>
      <w:bookmarkStart w:id="69" w:name="_Toc398"/>
    </w:p>
    <w:p>
      <w:pPr>
        <w:pStyle w:val="7"/>
        <w:adjustRightInd w:val="0"/>
        <w:snapToGrid w:val="0"/>
        <w:spacing w:line="360" w:lineRule="auto"/>
        <w:jc w:val="center"/>
        <w:rPr>
          <w:rFonts w:hAnsi="宋体"/>
          <w:b/>
          <w:bCs/>
          <w:sz w:val="28"/>
          <w:szCs w:val="28"/>
        </w:rPr>
      </w:pPr>
      <w:bookmarkStart w:id="70" w:name="_Toc28920"/>
      <w:bookmarkStart w:id="71" w:name="_Toc7509580"/>
      <w:bookmarkStart w:id="72" w:name="_Toc25272"/>
      <w:r>
        <w:rPr>
          <w:rFonts w:hint="eastAsia" w:hAnsi="宋体"/>
          <w:b/>
          <w:bCs/>
          <w:sz w:val="28"/>
          <w:szCs w:val="28"/>
        </w:rPr>
        <w:t>四、投标报价汇总表</w:t>
      </w:r>
      <w:bookmarkEnd w:id="66"/>
      <w:bookmarkEnd w:id="67"/>
      <w:bookmarkEnd w:id="68"/>
      <w:bookmarkEnd w:id="69"/>
      <w:bookmarkEnd w:id="70"/>
      <w:bookmarkEnd w:id="71"/>
      <w:bookmarkEnd w:id="72"/>
    </w:p>
    <w:p>
      <w:pPr>
        <w:spacing w:line="360" w:lineRule="auto"/>
        <w:jc w:val="center"/>
        <w:rPr>
          <w:rFonts w:ascii="宋体" w:hAnsi="宋体" w:eastAsia="宋体" w:cs="宋体"/>
          <w:sz w:val="24"/>
        </w:rPr>
      </w:pPr>
      <w:r>
        <w:rPr>
          <w:rFonts w:hint="eastAsia" w:ascii="宋体" w:hAnsi="宋体" w:eastAsia="宋体" w:cs="宋体"/>
          <w:b/>
          <w:bCs/>
          <w:sz w:val="24"/>
        </w:rPr>
        <w:t>1.报价汇总表</w:t>
      </w:r>
    </w:p>
    <w:tbl>
      <w:tblPr>
        <w:tblStyle w:val="14"/>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838"/>
        <w:gridCol w:w="1800"/>
        <w:gridCol w:w="2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2130" w:type="dxa"/>
            <w:vAlign w:val="center"/>
          </w:tcPr>
          <w:p>
            <w:pPr>
              <w:spacing w:line="360" w:lineRule="auto"/>
              <w:rPr>
                <w:rFonts w:ascii="宋体" w:hAnsi="宋体"/>
                <w:szCs w:val="21"/>
              </w:rPr>
            </w:pPr>
            <w:r>
              <w:rPr>
                <w:rFonts w:hint="eastAsia" w:ascii="宋体" w:hAnsi="宋体"/>
                <w:szCs w:val="21"/>
              </w:rPr>
              <w:t>投标单位名称</w:t>
            </w:r>
          </w:p>
        </w:tc>
        <w:tc>
          <w:tcPr>
            <w:tcW w:w="7072" w:type="dxa"/>
            <w:gridSpan w:val="3"/>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2130" w:type="dxa"/>
            <w:vAlign w:val="center"/>
          </w:tcPr>
          <w:p>
            <w:pPr>
              <w:spacing w:line="360" w:lineRule="auto"/>
              <w:rPr>
                <w:rFonts w:ascii="宋体" w:hAnsi="宋体"/>
                <w:szCs w:val="21"/>
              </w:rPr>
            </w:pPr>
            <w:r>
              <w:rPr>
                <w:rFonts w:hint="eastAsia" w:ascii="宋体" w:hAnsi="宋体"/>
                <w:szCs w:val="21"/>
              </w:rPr>
              <w:t>投标项目名称</w:t>
            </w:r>
          </w:p>
        </w:tc>
        <w:tc>
          <w:tcPr>
            <w:tcW w:w="7072" w:type="dxa"/>
            <w:gridSpan w:val="3"/>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2130" w:type="dxa"/>
            <w:vAlign w:val="center"/>
          </w:tcPr>
          <w:p>
            <w:pPr>
              <w:spacing w:line="360" w:lineRule="auto"/>
              <w:rPr>
                <w:rFonts w:ascii="宋体" w:hAnsi="宋体" w:eastAsia="宋体"/>
                <w:szCs w:val="21"/>
              </w:rPr>
            </w:pPr>
            <w:r>
              <w:rPr>
                <w:rFonts w:hint="eastAsia" w:ascii="宋体" w:hAnsi="宋体"/>
                <w:szCs w:val="21"/>
              </w:rPr>
              <w:t>投标总价</w:t>
            </w:r>
          </w:p>
        </w:tc>
        <w:tc>
          <w:tcPr>
            <w:tcW w:w="2838" w:type="dxa"/>
            <w:vAlign w:val="center"/>
          </w:tcPr>
          <w:p>
            <w:pPr>
              <w:spacing w:line="360" w:lineRule="auto"/>
              <w:rPr>
                <w:rFonts w:ascii="宋体" w:hAnsi="宋体"/>
                <w:szCs w:val="21"/>
              </w:rPr>
            </w:pPr>
          </w:p>
        </w:tc>
        <w:tc>
          <w:tcPr>
            <w:tcW w:w="1800" w:type="dxa"/>
            <w:vAlign w:val="center"/>
          </w:tcPr>
          <w:p>
            <w:pPr>
              <w:spacing w:line="360" w:lineRule="auto"/>
              <w:rPr>
                <w:rFonts w:ascii="宋体" w:hAnsi="宋体"/>
                <w:szCs w:val="21"/>
              </w:rPr>
            </w:pPr>
            <w:r>
              <w:rPr>
                <w:rFonts w:hint="eastAsia" w:ascii="宋体" w:hAnsi="宋体"/>
                <w:szCs w:val="21"/>
              </w:rPr>
              <w:t>投标工期</w:t>
            </w:r>
          </w:p>
        </w:tc>
        <w:tc>
          <w:tcPr>
            <w:tcW w:w="2434" w:type="dxa"/>
            <w:vAlign w:val="center"/>
          </w:tcPr>
          <w:p>
            <w:pPr>
              <w:spacing w:line="360" w:lineRule="auto"/>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130" w:type="dxa"/>
            <w:vAlign w:val="center"/>
          </w:tcPr>
          <w:p>
            <w:pPr>
              <w:spacing w:line="360" w:lineRule="auto"/>
              <w:rPr>
                <w:rFonts w:ascii="宋体" w:hAnsi="宋体"/>
                <w:szCs w:val="21"/>
              </w:rPr>
            </w:pPr>
            <w:r>
              <w:rPr>
                <w:rFonts w:hint="eastAsia" w:ascii="宋体" w:hAnsi="宋体"/>
                <w:szCs w:val="21"/>
              </w:rPr>
              <w:t>投标质量等级</w:t>
            </w:r>
          </w:p>
        </w:tc>
        <w:tc>
          <w:tcPr>
            <w:tcW w:w="2838" w:type="dxa"/>
            <w:vAlign w:val="center"/>
          </w:tcPr>
          <w:p>
            <w:pPr>
              <w:spacing w:line="360" w:lineRule="auto"/>
              <w:rPr>
                <w:rFonts w:ascii="宋体" w:hAnsi="宋体"/>
                <w:szCs w:val="21"/>
              </w:rPr>
            </w:pPr>
          </w:p>
        </w:tc>
        <w:tc>
          <w:tcPr>
            <w:tcW w:w="1800" w:type="dxa"/>
            <w:vAlign w:val="center"/>
          </w:tcPr>
          <w:p>
            <w:pPr>
              <w:spacing w:line="360" w:lineRule="auto"/>
              <w:rPr>
                <w:rFonts w:ascii="宋体" w:hAnsi="宋体"/>
                <w:szCs w:val="21"/>
              </w:rPr>
            </w:pPr>
            <w:r>
              <w:rPr>
                <w:rFonts w:hint="eastAsia" w:ascii="宋体" w:hAnsi="宋体"/>
                <w:szCs w:val="21"/>
              </w:rPr>
              <w:t>项目负责人</w:t>
            </w:r>
          </w:p>
        </w:tc>
        <w:tc>
          <w:tcPr>
            <w:tcW w:w="2434" w:type="dxa"/>
            <w:vAlign w:val="center"/>
          </w:tcPr>
          <w:p>
            <w:pPr>
              <w:spacing w:line="360" w:lineRule="auto"/>
              <w:rPr>
                <w:rFonts w:ascii="宋体" w:hAnsi="宋体"/>
                <w:szCs w:val="21"/>
              </w:rPr>
            </w:pPr>
          </w:p>
        </w:tc>
      </w:tr>
    </w:tbl>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p>
    <w:p>
      <w:pPr>
        <w:spacing w:line="360" w:lineRule="auto"/>
        <w:rPr>
          <w:rFonts w:ascii="宋体" w:hAnsi="宋体"/>
          <w:szCs w:val="21"/>
        </w:rPr>
      </w:pPr>
      <w:r>
        <w:rPr>
          <w:rFonts w:hint="eastAsia" w:ascii="宋体" w:hAnsi="宋体"/>
          <w:szCs w:val="21"/>
        </w:rPr>
        <w:t>投标人（盖章）：</w:t>
      </w:r>
    </w:p>
    <w:p>
      <w:pPr>
        <w:spacing w:line="360" w:lineRule="auto"/>
        <w:rPr>
          <w:rFonts w:ascii="宋体" w:hAnsi="宋体"/>
          <w:szCs w:val="21"/>
        </w:rPr>
      </w:pPr>
      <w:r>
        <w:rPr>
          <w:rFonts w:hint="eastAsia" w:ascii="宋体" w:hAnsi="宋体"/>
          <w:szCs w:val="21"/>
        </w:rPr>
        <w:t>法定代表人或委托代理人（签字或盖章）：</w:t>
      </w:r>
    </w:p>
    <w:p>
      <w:pPr>
        <w:spacing w:line="360" w:lineRule="auto"/>
        <w:rPr>
          <w:rFonts w:ascii="宋体" w:hAnsi="宋体"/>
          <w:szCs w:val="21"/>
        </w:rPr>
      </w:pPr>
      <w:r>
        <w:rPr>
          <w:rFonts w:hint="eastAsia" w:ascii="宋体" w:hAnsi="宋体"/>
          <w:szCs w:val="21"/>
        </w:rPr>
        <w:t>年      月      日</w:t>
      </w:r>
    </w:p>
    <w:p>
      <w:pPr>
        <w:spacing w:line="360" w:lineRule="auto"/>
        <w:jc w:val="center"/>
        <w:rPr>
          <w:rFonts w:ascii="宋体" w:hAnsi="宋体"/>
          <w:b/>
          <w:bCs/>
          <w:sz w:val="24"/>
        </w:rPr>
      </w:pPr>
    </w:p>
    <w:p>
      <w:pPr>
        <w:spacing w:line="360" w:lineRule="auto"/>
        <w:jc w:val="center"/>
        <w:rPr>
          <w:rFonts w:ascii="宋体" w:hAnsi="宋体"/>
          <w:b/>
          <w:bCs/>
          <w:sz w:val="24"/>
        </w:rPr>
      </w:pPr>
    </w:p>
    <w:p>
      <w:pPr>
        <w:spacing w:line="360" w:lineRule="auto"/>
        <w:jc w:val="center"/>
        <w:rPr>
          <w:rFonts w:ascii="宋体" w:hAnsi="宋体"/>
          <w:b/>
          <w:bCs/>
          <w:sz w:val="24"/>
        </w:rPr>
      </w:pPr>
      <w:r>
        <w:rPr>
          <w:rFonts w:hint="eastAsia" w:ascii="宋体" w:hAnsi="宋体"/>
          <w:b/>
          <w:bCs/>
          <w:sz w:val="24"/>
        </w:rPr>
        <w:t>2.其他报价表，根据工程量清单及</w:t>
      </w:r>
      <w:r>
        <w:rPr>
          <w:rFonts w:hint="eastAsia" w:ascii="宋体" w:hAnsi="宋体"/>
          <w:b/>
          <w:bCs/>
          <w:sz w:val="24"/>
          <w:lang w:val="en-US" w:eastAsia="zh-CN"/>
        </w:rPr>
        <w:t>控制价</w:t>
      </w:r>
      <w:r>
        <w:rPr>
          <w:rFonts w:hint="eastAsia" w:ascii="宋体" w:hAnsi="宋体"/>
          <w:b/>
          <w:bCs/>
          <w:sz w:val="24"/>
        </w:rPr>
        <w:t>编制</w:t>
      </w:r>
    </w:p>
    <w:p>
      <w:pPr>
        <w:spacing w:line="360" w:lineRule="auto"/>
        <w:jc w:val="center"/>
        <w:rPr>
          <w:rFonts w:hAnsi="宋体"/>
          <w:sz w:val="24"/>
          <w:u w:val="single"/>
        </w:rPr>
      </w:pPr>
      <w:r>
        <w:rPr>
          <w:rFonts w:ascii="宋体" w:hAnsi="宋体"/>
          <w:b/>
          <w:bCs/>
          <w:sz w:val="24"/>
        </w:rPr>
        <w:br w:type="page"/>
      </w:r>
    </w:p>
    <w:p>
      <w:pPr>
        <w:pStyle w:val="3"/>
        <w:keepNext/>
        <w:keepLines/>
        <w:pageBreakBefore w:val="0"/>
        <w:widowControl w:val="0"/>
        <w:kinsoku/>
        <w:wordWrap/>
        <w:overflowPunct/>
        <w:topLinePunct w:val="0"/>
        <w:autoSpaceDE/>
        <w:autoSpaceDN/>
        <w:bidi w:val="0"/>
        <w:adjustRightInd/>
        <w:snapToGrid/>
        <w:spacing w:before="100" w:after="100" w:line="360" w:lineRule="auto"/>
        <w:ind w:firstLine="0" w:firstLineChars="0"/>
        <w:jc w:val="center"/>
        <w:textAlignment w:val="auto"/>
        <w:outlineLvl w:val="0"/>
        <w:rPr>
          <w:sz w:val="44"/>
          <w:szCs w:val="44"/>
        </w:rPr>
      </w:pPr>
      <w:bookmarkStart w:id="73" w:name="_Toc21070"/>
      <w:bookmarkStart w:id="74" w:name="_Toc17834"/>
      <w:bookmarkStart w:id="75" w:name="_Toc6343"/>
      <w:bookmarkStart w:id="76" w:name="_Toc14252"/>
      <w:r>
        <w:rPr>
          <w:rFonts w:hint="eastAsia"/>
          <w:sz w:val="28"/>
          <w:szCs w:val="28"/>
        </w:rPr>
        <w:t>第五章 评 标 细 则</w:t>
      </w:r>
      <w:bookmarkEnd w:id="73"/>
      <w:bookmarkEnd w:id="74"/>
      <w:bookmarkEnd w:id="75"/>
      <w:bookmarkEnd w:id="76"/>
    </w:p>
    <w:p>
      <w:pPr>
        <w:spacing w:line="360" w:lineRule="auto"/>
        <w:ind w:firstLine="413" w:firstLineChars="196"/>
        <w:rPr>
          <w:rFonts w:hint="eastAsia" w:ascii="宋体" w:hAnsi="宋体"/>
          <w:szCs w:val="21"/>
        </w:rPr>
      </w:pPr>
      <w:r>
        <w:rPr>
          <w:rFonts w:hint="eastAsia" w:ascii="宋体" w:hAnsi="宋体"/>
          <w:b/>
          <w:szCs w:val="21"/>
        </w:rPr>
        <w:t>一、技术标</w:t>
      </w:r>
      <w:r>
        <w:rPr>
          <w:rFonts w:hint="eastAsia" w:ascii="宋体" w:hAnsi="宋体"/>
          <w:szCs w:val="21"/>
        </w:rPr>
        <w:t>:（不需要）</w:t>
      </w:r>
    </w:p>
    <w:p>
      <w:pPr>
        <w:widowControl/>
        <w:spacing w:line="360" w:lineRule="auto"/>
        <w:ind w:firstLine="480"/>
        <w:rPr>
          <w:rFonts w:hint="eastAsia" w:ascii="宋体"/>
          <w:b/>
          <w:kern w:val="0"/>
          <w:szCs w:val="21"/>
        </w:rPr>
      </w:pPr>
      <w:r>
        <w:rPr>
          <w:rFonts w:hint="eastAsia" w:ascii="宋体"/>
          <w:b/>
          <w:bCs/>
          <w:kern w:val="0"/>
          <w:szCs w:val="21"/>
        </w:rPr>
        <w:t>二、商务标评审：</w:t>
      </w:r>
    </w:p>
    <w:p>
      <w:pPr>
        <w:autoSpaceDE w:val="0"/>
        <w:autoSpaceDN w:val="0"/>
        <w:adjustRightInd w:val="0"/>
        <w:spacing w:line="360" w:lineRule="auto"/>
        <w:ind w:firstLine="420" w:firstLineChars="200"/>
        <w:jc w:val="left"/>
        <w:rPr>
          <w:rFonts w:ascii="宋体"/>
          <w:kern w:val="0"/>
          <w:szCs w:val="21"/>
        </w:rPr>
      </w:pPr>
      <w:r>
        <w:rPr>
          <w:rFonts w:ascii="宋体"/>
          <w:kern w:val="0"/>
          <w:szCs w:val="21"/>
        </w:rPr>
        <w:t xml:space="preserve">1. 符合性审查，确定有效投标报价。 </w:t>
      </w:r>
    </w:p>
    <w:p>
      <w:pPr>
        <w:autoSpaceDE w:val="0"/>
        <w:autoSpaceDN w:val="0"/>
        <w:adjustRightInd w:val="0"/>
        <w:spacing w:line="360" w:lineRule="auto"/>
        <w:ind w:firstLine="420" w:firstLineChars="200"/>
        <w:jc w:val="left"/>
        <w:rPr>
          <w:rFonts w:ascii="宋体"/>
          <w:kern w:val="0"/>
          <w:szCs w:val="21"/>
        </w:rPr>
      </w:pPr>
      <w:r>
        <w:rPr>
          <w:rFonts w:ascii="宋体"/>
          <w:kern w:val="0"/>
          <w:szCs w:val="21"/>
        </w:rPr>
        <w:t>2. 凡符合招标文件、招标答疑纪要等有关招标要求，并且在招标控制</w:t>
      </w:r>
      <w:r>
        <w:rPr>
          <w:rFonts w:hint="eastAsia" w:ascii="宋体"/>
          <w:kern w:val="0"/>
          <w:szCs w:val="21"/>
        </w:rPr>
        <w:t>总</w:t>
      </w:r>
      <w:r>
        <w:rPr>
          <w:rFonts w:ascii="宋体"/>
          <w:kern w:val="0"/>
          <w:szCs w:val="21"/>
        </w:rPr>
        <w:t xml:space="preserve">价以下的投标报价均为有效投标报价。高于招标控制价的投标报价为废标。 </w:t>
      </w:r>
    </w:p>
    <w:p>
      <w:pPr>
        <w:tabs>
          <w:tab w:val="left" w:pos="720"/>
        </w:tabs>
        <w:spacing w:line="360" w:lineRule="auto"/>
        <w:ind w:left="-94" w:leftChars="-45" w:firstLine="527" w:firstLineChars="250"/>
        <w:rPr>
          <w:rFonts w:ascii="宋体"/>
          <w:b/>
          <w:kern w:val="0"/>
          <w:szCs w:val="21"/>
        </w:rPr>
      </w:pPr>
      <w:r>
        <w:rPr>
          <w:rFonts w:hint="eastAsia" w:ascii="宋体"/>
          <w:b/>
          <w:kern w:val="0"/>
          <w:szCs w:val="21"/>
        </w:rPr>
        <w:t>3. 投标报价总价得分（100分）：</w:t>
      </w:r>
    </w:p>
    <w:p>
      <w:pPr>
        <w:spacing w:line="360" w:lineRule="auto"/>
        <w:ind w:firstLine="480"/>
        <w:rPr>
          <w:rFonts w:ascii="宋体"/>
          <w:color w:val="000000"/>
          <w:szCs w:val="21"/>
        </w:rPr>
      </w:pPr>
      <w:r>
        <w:rPr>
          <w:rFonts w:hint="eastAsia" w:ascii="宋体"/>
          <w:color w:val="000000"/>
          <w:szCs w:val="21"/>
        </w:rPr>
        <w:t>1、单因素评标法一：</w:t>
      </w:r>
    </w:p>
    <w:p>
      <w:pPr>
        <w:spacing w:line="360" w:lineRule="auto"/>
        <w:ind w:firstLine="480"/>
        <w:rPr>
          <w:rFonts w:ascii="宋体"/>
          <w:color w:val="000000"/>
          <w:szCs w:val="21"/>
        </w:rPr>
      </w:pPr>
      <w:r>
        <w:rPr>
          <w:rFonts w:hint="eastAsia" w:ascii="宋体"/>
          <w:color w:val="000000"/>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 家时，剔除最高报价（最高报价相同的均剔除）后进行算术平均；当有效投标文件＜4 家时，则次低报价作为投标平均价A）。评标基准价=A×K，K 值在清标后由投标人推选的代表随机抽取确定，</w:t>
      </w:r>
      <w:r>
        <w:rPr>
          <w:rFonts w:hint="eastAsia" w:ascii="宋体"/>
          <w:b/>
          <w:bCs/>
          <w:color w:val="000000"/>
          <w:szCs w:val="21"/>
          <w:highlight w:val="none"/>
        </w:rPr>
        <w:t>范围为95%、96%、97%、98%。</w:t>
      </w:r>
      <w:r>
        <w:rPr>
          <w:rFonts w:hint="eastAsia" w:ascii="宋体"/>
          <w:color w:val="000000"/>
          <w:szCs w:val="21"/>
        </w:rPr>
        <w:t>等于评标基准价得最高分（100 分），并以此为基准确定其他投标人的价格得分：投标价格高于该基准价的，每高1%扣0.9 分；投标价格低于该基准价的，每低1%扣0.6 分。</w:t>
      </w:r>
      <w:r>
        <w:rPr>
          <w:rFonts w:hint="eastAsia" w:ascii="宋体"/>
          <w:b/>
          <w:bCs/>
          <w:color w:val="000000"/>
          <w:szCs w:val="21"/>
        </w:rPr>
        <w:t>[中间用插入法，计算过程及结果保留至小数点后第二位（小数点后第三位四舍五入）]。</w:t>
      </w:r>
    </w:p>
    <w:p>
      <w:pPr>
        <w:spacing w:line="360" w:lineRule="auto"/>
        <w:ind w:firstLine="480"/>
        <w:rPr>
          <w:rFonts w:ascii="宋体"/>
          <w:color w:val="000000"/>
          <w:szCs w:val="21"/>
        </w:rPr>
      </w:pPr>
      <w:r>
        <w:rPr>
          <w:rFonts w:hint="eastAsia" w:ascii="宋体"/>
          <w:color w:val="000000"/>
          <w:szCs w:val="21"/>
          <w:lang w:val="en-US" w:eastAsia="zh-CN"/>
        </w:rPr>
        <w:t>2、</w:t>
      </w:r>
      <w:r>
        <w:rPr>
          <w:rFonts w:hint="eastAsia" w:ascii="宋体"/>
          <w:color w:val="000000"/>
          <w:szCs w:val="21"/>
        </w:rPr>
        <w:t>单因素评标法</w:t>
      </w:r>
      <w:r>
        <w:rPr>
          <w:rFonts w:hint="eastAsia" w:ascii="宋体"/>
          <w:color w:val="000000"/>
          <w:szCs w:val="21"/>
          <w:lang w:val="en-US" w:eastAsia="zh-CN"/>
        </w:rPr>
        <w:t>二</w:t>
      </w:r>
      <w:r>
        <w:rPr>
          <w:rFonts w:hint="eastAsia" w:ascii="宋体"/>
          <w:color w:val="000000"/>
          <w:szCs w:val="21"/>
        </w:rPr>
        <w:t>：</w:t>
      </w:r>
    </w:p>
    <w:p>
      <w:pPr>
        <w:spacing w:line="360" w:lineRule="auto"/>
        <w:ind w:firstLine="480"/>
        <w:rPr>
          <w:rFonts w:hint="eastAsia" w:ascii="宋体"/>
          <w:color w:val="000000"/>
          <w:szCs w:val="21"/>
        </w:rPr>
      </w:pPr>
      <w:r>
        <w:rPr>
          <w:rFonts w:hint="eastAsia" w:ascii="宋体"/>
          <w:color w:val="000000"/>
          <w:szCs w:val="21"/>
        </w:rPr>
        <w:t>以有效投标文件（有效投标文件是指初步评审合格的投标文件）的评标价（评标价是指经澄清、补正和修正算术计算错误的投标报价）算术平均值为 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招标控制价为B，则: 评标基准价 =A×K1×Q1+B×K2×Q2 ，Q2=1-Q1, Q1、Q2 取值一般均应≥15%（Q1的取值范围为65%、70%、75%、80%、85%）；K1 的取值范围为 95%、96%、97%、98%；K2 的取值为100%。Q1、K1 值在清标后由投标人推选的代表随机抽取确定。等于评标基准价得最高分（100分），并以此为基准价确定其他投标人的价格得分：投标价格高于该基准价的，每高1%扣0.9分；投标价格低于该基准价的，每低1%扣0.6分。[中间用插入法，计算过程及结果保留至小数点后第二位（小数点后第三位四舍五入）]。</w:t>
      </w:r>
    </w:p>
    <w:p>
      <w:pPr>
        <w:spacing w:line="360" w:lineRule="auto"/>
        <w:ind w:firstLine="480"/>
        <w:rPr>
          <w:rFonts w:ascii="宋体"/>
          <w:szCs w:val="21"/>
        </w:rPr>
      </w:pPr>
      <w:r>
        <w:rPr>
          <w:rFonts w:hint="eastAsia" w:ascii="宋体"/>
          <w:szCs w:val="21"/>
        </w:rPr>
        <w:t>以上</w:t>
      </w:r>
      <w:r>
        <w:rPr>
          <w:rFonts w:hint="eastAsia" w:ascii="宋体"/>
          <w:szCs w:val="21"/>
          <w:lang w:eastAsia="zh-CN"/>
        </w:rPr>
        <w:t>两</w:t>
      </w:r>
      <w:r>
        <w:rPr>
          <w:rFonts w:hint="eastAsia" w:ascii="宋体"/>
          <w:szCs w:val="21"/>
        </w:rPr>
        <w:t>种评标办法的选择由招标人在开标时随机抽取。</w:t>
      </w:r>
    </w:p>
    <w:p>
      <w:pPr>
        <w:widowControl/>
        <w:spacing w:line="360" w:lineRule="auto"/>
        <w:ind w:firstLine="480"/>
        <w:rPr>
          <w:rFonts w:ascii="宋体"/>
          <w:b/>
          <w:bCs/>
          <w:kern w:val="0"/>
          <w:szCs w:val="21"/>
        </w:rPr>
      </w:pPr>
      <w:r>
        <w:rPr>
          <w:rFonts w:hint="eastAsia" w:ascii="宋体"/>
          <w:b/>
          <w:bCs/>
          <w:kern w:val="0"/>
          <w:szCs w:val="21"/>
        </w:rPr>
        <w:t>三、</w:t>
      </w:r>
      <w:r>
        <w:rPr>
          <w:rFonts w:ascii="宋体"/>
          <w:b/>
          <w:bCs/>
          <w:kern w:val="0"/>
          <w:szCs w:val="21"/>
        </w:rPr>
        <w:t xml:space="preserve">定标 </w:t>
      </w:r>
    </w:p>
    <w:p>
      <w:pPr>
        <w:autoSpaceDE w:val="0"/>
        <w:autoSpaceDN w:val="0"/>
        <w:adjustRightInd w:val="0"/>
        <w:spacing w:line="360" w:lineRule="auto"/>
        <w:ind w:firstLine="315" w:firstLineChars="150"/>
        <w:jc w:val="left"/>
        <w:rPr>
          <w:rFonts w:ascii="宋体"/>
          <w:kern w:val="0"/>
          <w:szCs w:val="21"/>
        </w:rPr>
      </w:pPr>
      <w:r>
        <w:rPr>
          <w:rFonts w:ascii="宋体"/>
          <w:kern w:val="0"/>
          <w:szCs w:val="21"/>
        </w:rPr>
        <w:t xml:space="preserve">（1）各投标单位最终得分=投标报价总价得分； </w:t>
      </w:r>
    </w:p>
    <w:p>
      <w:pPr>
        <w:autoSpaceDE w:val="0"/>
        <w:autoSpaceDN w:val="0"/>
        <w:adjustRightInd w:val="0"/>
        <w:spacing w:line="360" w:lineRule="auto"/>
        <w:ind w:firstLine="315" w:firstLineChars="150"/>
        <w:jc w:val="left"/>
        <w:rPr>
          <w:rFonts w:ascii="宋体"/>
          <w:kern w:val="0"/>
          <w:szCs w:val="21"/>
        </w:rPr>
      </w:pPr>
      <w:r>
        <w:rPr>
          <w:rFonts w:ascii="宋体"/>
          <w:kern w:val="0"/>
          <w:szCs w:val="21"/>
        </w:rPr>
        <w:t xml:space="preserve">（2）在所有有效投标文件中得分最高的投标单位为第一中标候选人，其他依次为第二、三中标候选人。 </w:t>
      </w:r>
    </w:p>
    <w:p>
      <w:pPr>
        <w:tabs>
          <w:tab w:val="left" w:pos="720"/>
        </w:tabs>
        <w:spacing w:line="360" w:lineRule="auto"/>
        <w:ind w:left="-94" w:leftChars="-45" w:firstLine="420" w:firstLineChars="200"/>
        <w:rPr>
          <w:rFonts w:hint="eastAsia" w:ascii="宋体"/>
          <w:b/>
          <w:bCs/>
          <w:kern w:val="0"/>
          <w:szCs w:val="21"/>
        </w:rPr>
      </w:pPr>
      <w:r>
        <w:rPr>
          <w:rFonts w:ascii="宋体"/>
          <w:kern w:val="0"/>
          <w:szCs w:val="21"/>
        </w:rPr>
        <w:t>（3）如有两家或两家以上投标单位得分相同且为最高分，则确定投标报价低的单位为第一中标候选人</w:t>
      </w:r>
      <w:r>
        <w:rPr>
          <w:rFonts w:hint="eastAsia" w:ascii="宋体"/>
          <w:kern w:val="0"/>
          <w:szCs w:val="21"/>
        </w:rPr>
        <w:t>，若报价也相同，则按照送达标书签到的顺序抽签确定第一中标候选人</w:t>
      </w:r>
      <w:r>
        <w:rPr>
          <w:rFonts w:ascii="宋体"/>
          <w:kern w:val="0"/>
          <w:szCs w:val="21"/>
        </w:rPr>
        <w:t>。</w:t>
      </w:r>
    </w:p>
    <w:p>
      <w:pPr>
        <w:widowControl/>
        <w:spacing w:line="360" w:lineRule="auto"/>
        <w:ind w:firstLine="480"/>
        <w:rPr>
          <w:rFonts w:hint="eastAsia" w:ascii="宋体"/>
          <w:b/>
          <w:kern w:val="0"/>
          <w:szCs w:val="21"/>
        </w:rPr>
      </w:pPr>
      <w:r>
        <w:rPr>
          <w:rFonts w:hint="eastAsia" w:ascii="宋体"/>
          <w:b/>
          <w:bCs/>
          <w:kern w:val="0"/>
          <w:szCs w:val="21"/>
        </w:rPr>
        <w:t>注：</w:t>
      </w:r>
      <w:r>
        <w:rPr>
          <w:rFonts w:ascii="宋体"/>
          <w:b/>
          <w:bCs/>
          <w:kern w:val="0"/>
          <w:szCs w:val="21"/>
        </w:rPr>
        <w:t>开标、评标、定标流程</w:t>
      </w:r>
      <w:r>
        <w:rPr>
          <w:rFonts w:hint="eastAsia" w:ascii="宋体"/>
          <w:b/>
          <w:bCs/>
          <w:kern w:val="0"/>
          <w:szCs w:val="21"/>
        </w:rPr>
        <w:t>：</w:t>
      </w:r>
      <w:r>
        <w:rPr>
          <w:rFonts w:ascii="宋体"/>
          <w:kern w:val="0"/>
          <w:szCs w:val="21"/>
        </w:rPr>
        <w:t>投标人员身份核验--投标文件密封检查--投标文件唱标--资格审查、清标--评分办法及相应系数抽取--定标</w:t>
      </w:r>
      <w:r>
        <w:rPr>
          <w:rFonts w:hint="eastAsia" w:ascii="宋体"/>
          <w:kern w:val="0"/>
          <w:szCs w:val="21"/>
        </w:rPr>
        <w:t>。</w:t>
      </w:r>
    </w:p>
    <w:p>
      <w:pPr>
        <w:pStyle w:val="20"/>
        <w:rPr>
          <w:rFonts w:cs="宋体"/>
          <w:color w:val="auto"/>
          <w:sz w:val="21"/>
          <w:szCs w:val="21"/>
        </w:rPr>
      </w:pPr>
      <w:r>
        <w:rPr>
          <w:b/>
          <w:color w:val="auto"/>
          <w:sz w:val="21"/>
          <w:szCs w:val="21"/>
        </w:rPr>
        <w:t>提醒：</w:t>
      </w:r>
    </w:p>
    <w:p>
      <w:pPr>
        <w:widowControl/>
        <w:spacing w:line="360" w:lineRule="auto"/>
        <w:ind w:firstLine="422" w:firstLineChars="200"/>
        <w:jc w:val="left"/>
        <w:rPr>
          <w:rFonts w:hint="eastAsia" w:ascii="宋体"/>
          <w:b/>
          <w:kern w:val="0"/>
          <w:szCs w:val="21"/>
        </w:rPr>
      </w:pPr>
      <w:r>
        <w:rPr>
          <w:rFonts w:hint="eastAsia" w:ascii="宋体"/>
          <w:b/>
          <w:kern w:val="0"/>
          <w:szCs w:val="21"/>
        </w:rPr>
        <w:t>1、</w:t>
      </w:r>
      <w:r>
        <w:rPr>
          <w:rFonts w:ascii="宋体"/>
          <w:b/>
          <w:kern w:val="0"/>
          <w:szCs w:val="21"/>
        </w:rPr>
        <w:t xml:space="preserve">凡涉及投标单位无故离开开标会议室导致其未参加评分办法及相应系数抽取此类质疑等一概不予受理。 </w:t>
      </w:r>
    </w:p>
    <w:p>
      <w:pPr>
        <w:widowControl/>
        <w:spacing w:line="360" w:lineRule="auto"/>
        <w:ind w:firstLine="422" w:firstLineChars="200"/>
        <w:jc w:val="left"/>
        <w:rPr>
          <w:rFonts w:hint="eastAsia" w:ascii="宋体"/>
          <w:b/>
          <w:kern w:val="0"/>
          <w:szCs w:val="21"/>
        </w:rPr>
      </w:pPr>
      <w:r>
        <w:rPr>
          <w:rFonts w:hint="eastAsia" w:ascii="宋体"/>
          <w:b/>
          <w:kern w:val="0"/>
          <w:szCs w:val="21"/>
        </w:rPr>
        <w:t>2、根据苏建招办（2017）7号文“省招标办关于印发《江苏省房屋建筑和市政基础设施工程施工招标评标入围、报价评审和预选招标规则》的通知”，本项目评标入围方法招标人采用方法一：全部入围</w:t>
      </w:r>
      <w:r>
        <w:rPr>
          <w:rFonts w:ascii="宋体"/>
          <w:b/>
          <w:kern w:val="0"/>
          <w:szCs w:val="21"/>
        </w:rPr>
        <w:t xml:space="preserve">。 </w:t>
      </w:r>
      <w:r>
        <w:rPr>
          <w:rFonts w:hint="eastAsia" w:ascii="宋体"/>
          <w:b/>
          <w:kern w:val="0"/>
          <w:szCs w:val="21"/>
        </w:rPr>
        <w:t>进入评标入围环节的投标人全部进入后续评标程序。</w:t>
      </w:r>
    </w:p>
    <w:p>
      <w:pPr>
        <w:spacing w:line="360" w:lineRule="auto"/>
        <w:ind w:firstLine="422" w:firstLineChars="200"/>
        <w:rPr>
          <w:rFonts w:hint="eastAsia" w:ascii="宋体" w:hAnsi="宋体"/>
          <w:b/>
          <w:szCs w:val="21"/>
        </w:rPr>
      </w:pPr>
      <w:r>
        <w:rPr>
          <w:rFonts w:hint="eastAsia" w:ascii="宋体"/>
          <w:b/>
          <w:kern w:val="0"/>
          <w:szCs w:val="21"/>
        </w:rPr>
        <w:t>3、评标结束后，无论是否出现招投标当事人异议、投诉以及评委评审和计算错误情形，评标基准价均不重新计算。</w:t>
      </w:r>
    </w:p>
    <w:sectPr>
      <w:footerReference r:id="rId8" w:type="first"/>
      <w:footerReference r:id="rId7" w:type="default"/>
      <w:pgSz w:w="11907" w:h="16840"/>
      <w:pgMar w:top="1440" w:right="1080" w:bottom="1440" w:left="1080" w:header="567" w:footer="567" w:gutter="0"/>
      <w:pgNumType w:fmt="decimal"/>
      <w:cols w:space="720" w:num="1"/>
      <w:titlePg/>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7"/>
      </w:rPr>
    </w:pPr>
    <w:r>
      <w:fldChar w:fldCharType="begin"/>
    </w:r>
    <w:r>
      <w:rPr>
        <w:rStyle w:val="17"/>
      </w:rPr>
      <w:instrText xml:space="preserve">PAGE  </w:instrText>
    </w:r>
    <w:r>
      <w:fldChar w:fldCharType="end"/>
    </w:r>
  </w:p>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left" w:pos="6090"/>
        <w:tab w:val="clear" w:pos="4153"/>
      </w:tabs>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7094E1"/>
    <w:multiLevelType w:val="singleLevel"/>
    <w:tmpl w:val="A97094E1"/>
    <w:lvl w:ilvl="0" w:tentative="0">
      <w:start w:val="9"/>
      <w:numFmt w:val="decimal"/>
      <w:suff w:val="nothing"/>
      <w:lvlText w:val="（%1）"/>
      <w:lvlJc w:val="left"/>
      <w:pPr>
        <w:ind w:left="315" w:firstLine="0"/>
      </w:pPr>
    </w:lvl>
  </w:abstractNum>
  <w:abstractNum w:abstractNumId="1">
    <w:nsid w:val="EFE0CBE0"/>
    <w:multiLevelType w:val="singleLevel"/>
    <w:tmpl w:val="EFE0CBE0"/>
    <w:lvl w:ilvl="0" w:tentative="0">
      <w:start w:val="1"/>
      <w:numFmt w:val="decimal"/>
      <w:suff w:val="nothing"/>
      <w:lvlText w:val="%1）"/>
      <w:lvlJc w:val="left"/>
    </w:lvl>
  </w:abstractNum>
  <w:abstractNum w:abstractNumId="2">
    <w:nsid w:val="0F6C4C91"/>
    <w:multiLevelType w:val="multilevel"/>
    <w:tmpl w:val="0F6C4C91"/>
    <w:lvl w:ilvl="0" w:tentative="0">
      <w:start w:val="8"/>
      <w:numFmt w:val="japaneseCounting"/>
      <w:lvlText w:val="%1、"/>
      <w:lvlJc w:val="left"/>
      <w:pPr>
        <w:ind w:left="915" w:hanging="450"/>
      </w:pPr>
      <w:rPr>
        <w:rFonts w:hint="default"/>
      </w:r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3">
    <w:nsid w:val="1F7E6838"/>
    <w:multiLevelType w:val="singleLevel"/>
    <w:tmpl w:val="1F7E6838"/>
    <w:lvl w:ilvl="0" w:tentative="0">
      <w:start w:val="1"/>
      <w:numFmt w:val="decimal"/>
      <w:suff w:val="nothing"/>
      <w:lvlText w:val="%1、"/>
      <w:lvlJc w:val="left"/>
    </w:lvl>
  </w:abstractNum>
  <w:abstractNum w:abstractNumId="4">
    <w:nsid w:val="1F7F450F"/>
    <w:multiLevelType w:val="singleLevel"/>
    <w:tmpl w:val="1F7F450F"/>
    <w:lvl w:ilvl="0" w:tentative="0">
      <w:start w:val="19"/>
      <w:numFmt w:val="decimal"/>
      <w:lvlText w:val="%1."/>
      <w:lvlJc w:val="left"/>
      <w:pPr>
        <w:tabs>
          <w:tab w:val="left" w:pos="312"/>
        </w:tabs>
      </w:pPr>
    </w:lvl>
  </w:abstractNum>
  <w:abstractNum w:abstractNumId="5">
    <w:nsid w:val="2C4CB0F1"/>
    <w:multiLevelType w:val="singleLevel"/>
    <w:tmpl w:val="2C4CB0F1"/>
    <w:lvl w:ilvl="0" w:tentative="0">
      <w:start w:val="1"/>
      <w:numFmt w:val="decimal"/>
      <w:suff w:val="nothing"/>
      <w:lvlText w:val="%1、"/>
      <w:lvlJc w:val="left"/>
    </w:lvl>
  </w:abstractNum>
  <w:abstractNum w:abstractNumId="6">
    <w:nsid w:val="2F4598AB"/>
    <w:multiLevelType w:val="singleLevel"/>
    <w:tmpl w:val="2F4598AB"/>
    <w:lvl w:ilvl="0" w:tentative="0">
      <w:start w:val="15"/>
      <w:numFmt w:val="decimal"/>
      <w:suff w:val="nothing"/>
      <w:lvlText w:val="%1、"/>
      <w:lvlJc w:val="left"/>
    </w:lvl>
  </w:abstractNum>
  <w:abstractNum w:abstractNumId="7">
    <w:nsid w:val="56DCCC8E"/>
    <w:multiLevelType w:val="singleLevel"/>
    <w:tmpl w:val="56DCCC8E"/>
    <w:lvl w:ilvl="0" w:tentative="0">
      <w:start w:val="2"/>
      <w:numFmt w:val="decimal"/>
      <w:suff w:val="nothing"/>
      <w:lvlText w:val="%1、"/>
      <w:lvlJc w:val="left"/>
    </w:lvl>
  </w:abstractNum>
  <w:abstractNum w:abstractNumId="8">
    <w:nsid w:val="7D5E9121"/>
    <w:multiLevelType w:val="singleLevel"/>
    <w:tmpl w:val="7D5E9121"/>
    <w:lvl w:ilvl="0" w:tentative="0">
      <w:start w:val="5"/>
      <w:numFmt w:val="chineseCounting"/>
      <w:suff w:val="nothing"/>
      <w:lvlText w:val="%1、"/>
      <w:lvlJc w:val="left"/>
      <w:pPr>
        <w:ind w:left="420" w:firstLine="0"/>
      </w:pPr>
      <w:rPr>
        <w:rFonts w:hint="eastAsia"/>
      </w:rPr>
    </w:lvl>
  </w:abstractNum>
  <w:num w:numId="1">
    <w:abstractNumId w:val="7"/>
  </w:num>
  <w:num w:numId="2">
    <w:abstractNumId w:val="5"/>
  </w:num>
  <w:num w:numId="3">
    <w:abstractNumId w:val="0"/>
  </w:num>
  <w:num w:numId="4">
    <w:abstractNumId w:val="8"/>
  </w:num>
  <w:num w:numId="5">
    <w:abstractNumId w:val="1"/>
  </w:num>
  <w:num w:numId="6">
    <w:abstractNumId w:val="6"/>
  </w:num>
  <w:num w:numId="7">
    <w:abstractNumId w:val="2"/>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3MGY3ODQzODQ1OTYxNGM1ZWVhMjIzMzAwMDNlMTIifQ=="/>
  </w:docVars>
  <w:rsids>
    <w:rsidRoot w:val="04210478"/>
    <w:rsid w:val="00026F1D"/>
    <w:rsid w:val="000F2BFA"/>
    <w:rsid w:val="00122245"/>
    <w:rsid w:val="00124443"/>
    <w:rsid w:val="001503B1"/>
    <w:rsid w:val="00187605"/>
    <w:rsid w:val="001E40FB"/>
    <w:rsid w:val="00296C12"/>
    <w:rsid w:val="002B34E0"/>
    <w:rsid w:val="002E3B66"/>
    <w:rsid w:val="00366BD2"/>
    <w:rsid w:val="0038524B"/>
    <w:rsid w:val="004928A0"/>
    <w:rsid w:val="004A2F49"/>
    <w:rsid w:val="004D2AD0"/>
    <w:rsid w:val="0050717B"/>
    <w:rsid w:val="00523F52"/>
    <w:rsid w:val="00590ECA"/>
    <w:rsid w:val="0059210E"/>
    <w:rsid w:val="00624B60"/>
    <w:rsid w:val="00651DE6"/>
    <w:rsid w:val="006D221E"/>
    <w:rsid w:val="00770A65"/>
    <w:rsid w:val="008D2785"/>
    <w:rsid w:val="00910410"/>
    <w:rsid w:val="00917522"/>
    <w:rsid w:val="00921652"/>
    <w:rsid w:val="00966294"/>
    <w:rsid w:val="00982E9B"/>
    <w:rsid w:val="009C7D86"/>
    <w:rsid w:val="009D0B7C"/>
    <w:rsid w:val="00B76C8D"/>
    <w:rsid w:val="00C4286A"/>
    <w:rsid w:val="00CF62B8"/>
    <w:rsid w:val="00D4519B"/>
    <w:rsid w:val="00DF1CB0"/>
    <w:rsid w:val="00E27A19"/>
    <w:rsid w:val="00E91E3E"/>
    <w:rsid w:val="00E93164"/>
    <w:rsid w:val="00EF1FE6"/>
    <w:rsid w:val="00F92C01"/>
    <w:rsid w:val="00FC44D6"/>
    <w:rsid w:val="0156282B"/>
    <w:rsid w:val="017E1FB2"/>
    <w:rsid w:val="01F56166"/>
    <w:rsid w:val="021D7F8D"/>
    <w:rsid w:val="026E1EDE"/>
    <w:rsid w:val="029F7423"/>
    <w:rsid w:val="02DF6E5B"/>
    <w:rsid w:val="037179C6"/>
    <w:rsid w:val="04126C86"/>
    <w:rsid w:val="04210478"/>
    <w:rsid w:val="042D3BB2"/>
    <w:rsid w:val="04432687"/>
    <w:rsid w:val="04AD3495"/>
    <w:rsid w:val="04D806FC"/>
    <w:rsid w:val="0507785E"/>
    <w:rsid w:val="057A094D"/>
    <w:rsid w:val="058F4143"/>
    <w:rsid w:val="062D5330"/>
    <w:rsid w:val="062F7947"/>
    <w:rsid w:val="06E75D72"/>
    <w:rsid w:val="070F17FB"/>
    <w:rsid w:val="079B5FAE"/>
    <w:rsid w:val="07DA145D"/>
    <w:rsid w:val="07F1321A"/>
    <w:rsid w:val="0816156E"/>
    <w:rsid w:val="08C22BA7"/>
    <w:rsid w:val="08E61A2B"/>
    <w:rsid w:val="09075989"/>
    <w:rsid w:val="096A2765"/>
    <w:rsid w:val="09BA2AC6"/>
    <w:rsid w:val="09C95359"/>
    <w:rsid w:val="0A0504AD"/>
    <w:rsid w:val="0A1519F5"/>
    <w:rsid w:val="0A632E3C"/>
    <w:rsid w:val="0AD249CC"/>
    <w:rsid w:val="0B512E90"/>
    <w:rsid w:val="0BD91923"/>
    <w:rsid w:val="0C2839CF"/>
    <w:rsid w:val="0C5A42D9"/>
    <w:rsid w:val="0CE66ED2"/>
    <w:rsid w:val="0D056497"/>
    <w:rsid w:val="0DD86D97"/>
    <w:rsid w:val="0E1B33FA"/>
    <w:rsid w:val="0E8D2F12"/>
    <w:rsid w:val="0ED524A6"/>
    <w:rsid w:val="0ED9579C"/>
    <w:rsid w:val="0EF07C3A"/>
    <w:rsid w:val="0F0F11BE"/>
    <w:rsid w:val="0F56402D"/>
    <w:rsid w:val="0F746D1F"/>
    <w:rsid w:val="0F7742D3"/>
    <w:rsid w:val="0F7F555A"/>
    <w:rsid w:val="0FB55184"/>
    <w:rsid w:val="0FB91547"/>
    <w:rsid w:val="100B1329"/>
    <w:rsid w:val="10F93ED3"/>
    <w:rsid w:val="11186EC6"/>
    <w:rsid w:val="11A4243B"/>
    <w:rsid w:val="11CA7D3B"/>
    <w:rsid w:val="11F50CDC"/>
    <w:rsid w:val="122124CD"/>
    <w:rsid w:val="123267A4"/>
    <w:rsid w:val="123F625E"/>
    <w:rsid w:val="12485112"/>
    <w:rsid w:val="126B0E01"/>
    <w:rsid w:val="126C5D9D"/>
    <w:rsid w:val="129C7F02"/>
    <w:rsid w:val="13716997"/>
    <w:rsid w:val="13E470BD"/>
    <w:rsid w:val="14033434"/>
    <w:rsid w:val="140B2FE6"/>
    <w:rsid w:val="145533A6"/>
    <w:rsid w:val="14CD64C6"/>
    <w:rsid w:val="15493414"/>
    <w:rsid w:val="154B4320"/>
    <w:rsid w:val="156052AE"/>
    <w:rsid w:val="15AC59B8"/>
    <w:rsid w:val="15FE2FBC"/>
    <w:rsid w:val="16225C7A"/>
    <w:rsid w:val="16803C17"/>
    <w:rsid w:val="1756114A"/>
    <w:rsid w:val="175D7709"/>
    <w:rsid w:val="17E14A02"/>
    <w:rsid w:val="17F4051E"/>
    <w:rsid w:val="18262D2F"/>
    <w:rsid w:val="183F4893"/>
    <w:rsid w:val="18C76FDF"/>
    <w:rsid w:val="198F7ACB"/>
    <w:rsid w:val="19F162B9"/>
    <w:rsid w:val="1A262217"/>
    <w:rsid w:val="1A861F7A"/>
    <w:rsid w:val="1AB3093F"/>
    <w:rsid w:val="1ADA2B18"/>
    <w:rsid w:val="1B0862A1"/>
    <w:rsid w:val="1B2A7AAB"/>
    <w:rsid w:val="1B9F5B92"/>
    <w:rsid w:val="1BA459BD"/>
    <w:rsid w:val="1BA63969"/>
    <w:rsid w:val="1BDB484E"/>
    <w:rsid w:val="1C6C4B9A"/>
    <w:rsid w:val="1C7362E8"/>
    <w:rsid w:val="1C80207F"/>
    <w:rsid w:val="1C8F4572"/>
    <w:rsid w:val="1CA97EEF"/>
    <w:rsid w:val="1CB26C8F"/>
    <w:rsid w:val="1CB6582C"/>
    <w:rsid w:val="1CC53517"/>
    <w:rsid w:val="1CEC2B3E"/>
    <w:rsid w:val="1CED212E"/>
    <w:rsid w:val="1DEE712F"/>
    <w:rsid w:val="1E624185"/>
    <w:rsid w:val="1EB904E7"/>
    <w:rsid w:val="1EE73F05"/>
    <w:rsid w:val="1F60660E"/>
    <w:rsid w:val="1F8254F4"/>
    <w:rsid w:val="2000702C"/>
    <w:rsid w:val="206A1FBA"/>
    <w:rsid w:val="208F356B"/>
    <w:rsid w:val="209C2740"/>
    <w:rsid w:val="212F7F58"/>
    <w:rsid w:val="21E533F6"/>
    <w:rsid w:val="21FC1CAE"/>
    <w:rsid w:val="22300199"/>
    <w:rsid w:val="22600256"/>
    <w:rsid w:val="228E72A6"/>
    <w:rsid w:val="22BF1DCF"/>
    <w:rsid w:val="230C7DF6"/>
    <w:rsid w:val="236F3203"/>
    <w:rsid w:val="23A27E3A"/>
    <w:rsid w:val="24023B61"/>
    <w:rsid w:val="240C069F"/>
    <w:rsid w:val="248C70E1"/>
    <w:rsid w:val="24E3027B"/>
    <w:rsid w:val="252767BA"/>
    <w:rsid w:val="25712DD4"/>
    <w:rsid w:val="25A41F12"/>
    <w:rsid w:val="25C11C5C"/>
    <w:rsid w:val="26212EFD"/>
    <w:rsid w:val="26514A3C"/>
    <w:rsid w:val="26B864C1"/>
    <w:rsid w:val="27457E54"/>
    <w:rsid w:val="2858446F"/>
    <w:rsid w:val="289804B5"/>
    <w:rsid w:val="28D57B36"/>
    <w:rsid w:val="29614221"/>
    <w:rsid w:val="2A071D03"/>
    <w:rsid w:val="2A076830"/>
    <w:rsid w:val="2A802B5A"/>
    <w:rsid w:val="2AA44A58"/>
    <w:rsid w:val="2BF42251"/>
    <w:rsid w:val="2C7F750E"/>
    <w:rsid w:val="2CE10550"/>
    <w:rsid w:val="2D5D4587"/>
    <w:rsid w:val="2D60735C"/>
    <w:rsid w:val="2D83250D"/>
    <w:rsid w:val="2DAD7E10"/>
    <w:rsid w:val="2DE0224B"/>
    <w:rsid w:val="2E99728F"/>
    <w:rsid w:val="2EB57234"/>
    <w:rsid w:val="2F2E731A"/>
    <w:rsid w:val="307C26FF"/>
    <w:rsid w:val="308F011E"/>
    <w:rsid w:val="30A81249"/>
    <w:rsid w:val="30BA4FD6"/>
    <w:rsid w:val="3116097F"/>
    <w:rsid w:val="315D4576"/>
    <w:rsid w:val="321B5F48"/>
    <w:rsid w:val="323A72FC"/>
    <w:rsid w:val="331E2E76"/>
    <w:rsid w:val="33AD5110"/>
    <w:rsid w:val="33AE4A7E"/>
    <w:rsid w:val="33B46DFA"/>
    <w:rsid w:val="33D01BA3"/>
    <w:rsid w:val="33F50379"/>
    <w:rsid w:val="33FC766F"/>
    <w:rsid w:val="34971654"/>
    <w:rsid w:val="34C03157"/>
    <w:rsid w:val="34CC71CA"/>
    <w:rsid w:val="353B5C6A"/>
    <w:rsid w:val="35556F6B"/>
    <w:rsid w:val="357C324A"/>
    <w:rsid w:val="36B45B0A"/>
    <w:rsid w:val="36E25286"/>
    <w:rsid w:val="374101FF"/>
    <w:rsid w:val="374E0226"/>
    <w:rsid w:val="37612374"/>
    <w:rsid w:val="378F705B"/>
    <w:rsid w:val="37921E45"/>
    <w:rsid w:val="379B6C03"/>
    <w:rsid w:val="37BE0A17"/>
    <w:rsid w:val="37F560BB"/>
    <w:rsid w:val="38305B7D"/>
    <w:rsid w:val="38807B07"/>
    <w:rsid w:val="38B91C49"/>
    <w:rsid w:val="38FB38ED"/>
    <w:rsid w:val="3915727F"/>
    <w:rsid w:val="39264537"/>
    <w:rsid w:val="395F49FB"/>
    <w:rsid w:val="39987E7E"/>
    <w:rsid w:val="39EA7711"/>
    <w:rsid w:val="3A8219E0"/>
    <w:rsid w:val="3AD93F65"/>
    <w:rsid w:val="3AFB2473"/>
    <w:rsid w:val="3B376EFC"/>
    <w:rsid w:val="3B4B3B3B"/>
    <w:rsid w:val="3B635D60"/>
    <w:rsid w:val="3B660C91"/>
    <w:rsid w:val="3B7479B4"/>
    <w:rsid w:val="3BA66DE6"/>
    <w:rsid w:val="3C152F9D"/>
    <w:rsid w:val="3C557729"/>
    <w:rsid w:val="3C650E53"/>
    <w:rsid w:val="3D1F72F5"/>
    <w:rsid w:val="3D5D6520"/>
    <w:rsid w:val="3DCD7917"/>
    <w:rsid w:val="3DD0408A"/>
    <w:rsid w:val="3DEA32F6"/>
    <w:rsid w:val="3DF7588D"/>
    <w:rsid w:val="3E1C2CC7"/>
    <w:rsid w:val="3FAF6CE2"/>
    <w:rsid w:val="3FF21F8A"/>
    <w:rsid w:val="40554B60"/>
    <w:rsid w:val="40A07B60"/>
    <w:rsid w:val="410258E6"/>
    <w:rsid w:val="421C0D7B"/>
    <w:rsid w:val="42784CF1"/>
    <w:rsid w:val="42885ED8"/>
    <w:rsid w:val="42934BD6"/>
    <w:rsid w:val="42B20202"/>
    <w:rsid w:val="43926674"/>
    <w:rsid w:val="43A14942"/>
    <w:rsid w:val="43A86ECF"/>
    <w:rsid w:val="43F822A5"/>
    <w:rsid w:val="440E2A8F"/>
    <w:rsid w:val="44B43292"/>
    <w:rsid w:val="44C4421D"/>
    <w:rsid w:val="45235531"/>
    <w:rsid w:val="45470683"/>
    <w:rsid w:val="459E6D07"/>
    <w:rsid w:val="45D33E78"/>
    <w:rsid w:val="46313BA0"/>
    <w:rsid w:val="465F4D5B"/>
    <w:rsid w:val="46686840"/>
    <w:rsid w:val="467819D0"/>
    <w:rsid w:val="467F03FC"/>
    <w:rsid w:val="469B0FAE"/>
    <w:rsid w:val="46C82ED5"/>
    <w:rsid w:val="47073BCB"/>
    <w:rsid w:val="472076E4"/>
    <w:rsid w:val="47940A43"/>
    <w:rsid w:val="47A24492"/>
    <w:rsid w:val="47CA6DDD"/>
    <w:rsid w:val="48010528"/>
    <w:rsid w:val="48286DA7"/>
    <w:rsid w:val="49522853"/>
    <w:rsid w:val="497373A7"/>
    <w:rsid w:val="4A191E71"/>
    <w:rsid w:val="4A282371"/>
    <w:rsid w:val="4AB43B4D"/>
    <w:rsid w:val="4B0A00AB"/>
    <w:rsid w:val="4B2C6FD0"/>
    <w:rsid w:val="4B70592C"/>
    <w:rsid w:val="4BE541F5"/>
    <w:rsid w:val="4C1D55BD"/>
    <w:rsid w:val="4C261319"/>
    <w:rsid w:val="4C4A7F88"/>
    <w:rsid w:val="4C9F6992"/>
    <w:rsid w:val="4CAA3FE4"/>
    <w:rsid w:val="4D203371"/>
    <w:rsid w:val="4D3D48D8"/>
    <w:rsid w:val="4D4B22FA"/>
    <w:rsid w:val="4DD131EE"/>
    <w:rsid w:val="4E0F5292"/>
    <w:rsid w:val="4E2B2C17"/>
    <w:rsid w:val="4E5054FE"/>
    <w:rsid w:val="4F0022F6"/>
    <w:rsid w:val="4F277882"/>
    <w:rsid w:val="4F8E7901"/>
    <w:rsid w:val="500B0BA4"/>
    <w:rsid w:val="50130991"/>
    <w:rsid w:val="503C07FB"/>
    <w:rsid w:val="50C01D3C"/>
    <w:rsid w:val="50F36444"/>
    <w:rsid w:val="50FA3CA1"/>
    <w:rsid w:val="512F7FF5"/>
    <w:rsid w:val="514007DE"/>
    <w:rsid w:val="515F7512"/>
    <w:rsid w:val="517268FB"/>
    <w:rsid w:val="525B5A60"/>
    <w:rsid w:val="52AC78CB"/>
    <w:rsid w:val="52BA2FDC"/>
    <w:rsid w:val="52EB3E73"/>
    <w:rsid w:val="52F276F8"/>
    <w:rsid w:val="530D4FE1"/>
    <w:rsid w:val="53967117"/>
    <w:rsid w:val="53972727"/>
    <w:rsid w:val="542F752F"/>
    <w:rsid w:val="543F1040"/>
    <w:rsid w:val="548856CD"/>
    <w:rsid w:val="551004AF"/>
    <w:rsid w:val="55BA2AAD"/>
    <w:rsid w:val="562D431B"/>
    <w:rsid w:val="56572614"/>
    <w:rsid w:val="56A0017C"/>
    <w:rsid w:val="571B13DB"/>
    <w:rsid w:val="57291945"/>
    <w:rsid w:val="57AE3079"/>
    <w:rsid w:val="5857114E"/>
    <w:rsid w:val="58834F21"/>
    <w:rsid w:val="58C82395"/>
    <w:rsid w:val="59A541C5"/>
    <w:rsid w:val="5A2F1CE0"/>
    <w:rsid w:val="5A351F13"/>
    <w:rsid w:val="5A62296D"/>
    <w:rsid w:val="5ABD7A5F"/>
    <w:rsid w:val="5AC71F19"/>
    <w:rsid w:val="5AD3240B"/>
    <w:rsid w:val="5AD3566D"/>
    <w:rsid w:val="5C7679B9"/>
    <w:rsid w:val="5CEA7508"/>
    <w:rsid w:val="5DA548E6"/>
    <w:rsid w:val="5DC42740"/>
    <w:rsid w:val="5DD157A4"/>
    <w:rsid w:val="5DE66B5A"/>
    <w:rsid w:val="5E44337A"/>
    <w:rsid w:val="5E783C56"/>
    <w:rsid w:val="5F0945D3"/>
    <w:rsid w:val="5F8108E9"/>
    <w:rsid w:val="5FB12DDE"/>
    <w:rsid w:val="5FB40CBE"/>
    <w:rsid w:val="5FD641B0"/>
    <w:rsid w:val="5FEF5BDF"/>
    <w:rsid w:val="604E674D"/>
    <w:rsid w:val="60A54AAB"/>
    <w:rsid w:val="60D05ED0"/>
    <w:rsid w:val="61481DFB"/>
    <w:rsid w:val="62586FC5"/>
    <w:rsid w:val="626213F7"/>
    <w:rsid w:val="62D67107"/>
    <w:rsid w:val="63190669"/>
    <w:rsid w:val="632B4108"/>
    <w:rsid w:val="63865D1C"/>
    <w:rsid w:val="64602371"/>
    <w:rsid w:val="64AB617A"/>
    <w:rsid w:val="64C319A4"/>
    <w:rsid w:val="64EF2799"/>
    <w:rsid w:val="650A05A3"/>
    <w:rsid w:val="65234572"/>
    <w:rsid w:val="653705CD"/>
    <w:rsid w:val="65731CB9"/>
    <w:rsid w:val="6594632A"/>
    <w:rsid w:val="65E524A8"/>
    <w:rsid w:val="66372649"/>
    <w:rsid w:val="66C766C6"/>
    <w:rsid w:val="66CC4F6C"/>
    <w:rsid w:val="67006EDF"/>
    <w:rsid w:val="6703005C"/>
    <w:rsid w:val="671B7875"/>
    <w:rsid w:val="672B43B2"/>
    <w:rsid w:val="676A4358"/>
    <w:rsid w:val="687A681D"/>
    <w:rsid w:val="69CE4CB7"/>
    <w:rsid w:val="69E104CC"/>
    <w:rsid w:val="6ABC4FE0"/>
    <w:rsid w:val="6AC96BD0"/>
    <w:rsid w:val="6AE3348B"/>
    <w:rsid w:val="6B416D54"/>
    <w:rsid w:val="6B712159"/>
    <w:rsid w:val="6BD251B1"/>
    <w:rsid w:val="6C691A0B"/>
    <w:rsid w:val="6CA16C49"/>
    <w:rsid w:val="6D185FF1"/>
    <w:rsid w:val="6D292E34"/>
    <w:rsid w:val="6D4549E6"/>
    <w:rsid w:val="6D711A4A"/>
    <w:rsid w:val="6D93483E"/>
    <w:rsid w:val="6DA31AE2"/>
    <w:rsid w:val="6DBE0F5A"/>
    <w:rsid w:val="6DD8026E"/>
    <w:rsid w:val="6DED457B"/>
    <w:rsid w:val="6ECB448A"/>
    <w:rsid w:val="6EF472F7"/>
    <w:rsid w:val="6F052765"/>
    <w:rsid w:val="6F3E7865"/>
    <w:rsid w:val="6F6F1680"/>
    <w:rsid w:val="6FAA5C3A"/>
    <w:rsid w:val="70FA71D0"/>
    <w:rsid w:val="71DA676D"/>
    <w:rsid w:val="727B38BE"/>
    <w:rsid w:val="72B312A9"/>
    <w:rsid w:val="72D670A5"/>
    <w:rsid w:val="72EB5E62"/>
    <w:rsid w:val="73113D4A"/>
    <w:rsid w:val="73230AE2"/>
    <w:rsid w:val="738D0CAD"/>
    <w:rsid w:val="73E42497"/>
    <w:rsid w:val="74502C9A"/>
    <w:rsid w:val="74786D2C"/>
    <w:rsid w:val="748C3B60"/>
    <w:rsid w:val="74A30713"/>
    <w:rsid w:val="74A86771"/>
    <w:rsid w:val="74CE557E"/>
    <w:rsid w:val="756541F3"/>
    <w:rsid w:val="75772608"/>
    <w:rsid w:val="75B94E29"/>
    <w:rsid w:val="77A3064B"/>
    <w:rsid w:val="7807061A"/>
    <w:rsid w:val="784755D7"/>
    <w:rsid w:val="78CB033D"/>
    <w:rsid w:val="78F11573"/>
    <w:rsid w:val="792C03C2"/>
    <w:rsid w:val="79373E15"/>
    <w:rsid w:val="79EC4019"/>
    <w:rsid w:val="7A16661D"/>
    <w:rsid w:val="7A6C06BC"/>
    <w:rsid w:val="7AEB3AC8"/>
    <w:rsid w:val="7AFC6948"/>
    <w:rsid w:val="7B6A6E91"/>
    <w:rsid w:val="7B9F0C72"/>
    <w:rsid w:val="7BBA0318"/>
    <w:rsid w:val="7C482A62"/>
    <w:rsid w:val="7C6F2012"/>
    <w:rsid w:val="7C701920"/>
    <w:rsid w:val="7C8A1A77"/>
    <w:rsid w:val="7D3D633F"/>
    <w:rsid w:val="7DD32800"/>
    <w:rsid w:val="7E8C126A"/>
    <w:rsid w:val="7EB56193"/>
    <w:rsid w:val="7EE2719E"/>
    <w:rsid w:val="7EE679F0"/>
    <w:rsid w:val="7EF51180"/>
    <w:rsid w:val="7F8C0A88"/>
    <w:rsid w:val="7FC67E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2">
    <w:name w:val="heading 3"/>
    <w:basedOn w:val="1"/>
    <w:next w:val="1"/>
    <w:qFormat/>
    <w:uiPriority w:val="0"/>
    <w:pPr>
      <w:keepNext/>
      <w:keepLines/>
      <w:ind w:firstLine="2718" w:firstLineChars="846"/>
      <w:outlineLvl w:val="2"/>
    </w:pPr>
    <w:rPr>
      <w:rFonts w:ascii="宋体" w:hAnsi="宋体"/>
      <w:b/>
      <w:snapToGrid w:val="0"/>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table of authorities"/>
    <w:basedOn w:val="1"/>
    <w:next w:val="1"/>
    <w:unhideWhenUsed/>
    <w:qFormat/>
    <w:uiPriority w:val="99"/>
    <w:pPr>
      <w:ind w:left="420" w:leftChars="200"/>
    </w:pPr>
  </w:style>
  <w:style w:type="paragraph" w:styleId="5">
    <w:name w:val="Body Text"/>
    <w:basedOn w:val="1"/>
    <w:next w:val="1"/>
    <w:qFormat/>
    <w:uiPriority w:val="0"/>
    <w:pPr>
      <w:tabs>
        <w:tab w:val="left" w:pos="0"/>
        <w:tab w:val="left" w:pos="993"/>
        <w:tab w:val="left" w:pos="1134"/>
      </w:tabs>
      <w:spacing w:line="500" w:lineRule="exact"/>
    </w:pPr>
    <w:rPr>
      <w:rFonts w:ascii="宋体"/>
      <w:sz w:val="28"/>
    </w:rPr>
  </w:style>
  <w:style w:type="paragraph" w:styleId="6">
    <w:name w:val="Body Text Indent"/>
    <w:basedOn w:val="1"/>
    <w:qFormat/>
    <w:uiPriority w:val="0"/>
    <w:pPr>
      <w:tabs>
        <w:tab w:val="left" w:pos="0"/>
        <w:tab w:val="left" w:pos="993"/>
        <w:tab w:val="left" w:pos="1134"/>
      </w:tabs>
      <w:spacing w:line="500" w:lineRule="exact"/>
      <w:ind w:firstLine="567"/>
    </w:pPr>
    <w:rPr>
      <w:rFonts w:ascii="宋体"/>
      <w:sz w:val="28"/>
    </w:rPr>
  </w:style>
  <w:style w:type="paragraph" w:styleId="7">
    <w:name w:val="Plain Text"/>
    <w:basedOn w:val="1"/>
    <w:qFormat/>
    <w:uiPriority w:val="0"/>
    <w:rPr>
      <w:rFonts w:ascii="宋体" w:hAnsi="Courier New"/>
    </w:rPr>
  </w:style>
  <w:style w:type="paragraph" w:styleId="8">
    <w:name w:val="Date"/>
    <w:basedOn w:val="1"/>
    <w:next w:val="1"/>
    <w:qFormat/>
    <w:uiPriority w:val="0"/>
    <w:rPr>
      <w:sz w:val="24"/>
    </w:rPr>
  </w:style>
  <w:style w:type="paragraph" w:styleId="9">
    <w:name w:val="footer"/>
    <w:basedOn w:val="1"/>
    <w:qFormat/>
    <w:uiPriority w:val="0"/>
    <w:pPr>
      <w:tabs>
        <w:tab w:val="center" w:pos="4153"/>
        <w:tab w:val="right" w:pos="8306"/>
      </w:tabs>
      <w:snapToGrid w:val="0"/>
    </w:pPr>
    <w:rPr>
      <w:sz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39"/>
  </w:style>
  <w:style w:type="paragraph" w:styleId="12">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hAnsi="Courier New" w:eastAsia="黑体" w:cs="Courier New"/>
    </w:rPr>
  </w:style>
  <w:style w:type="paragraph" w:styleId="13">
    <w:name w:val="Normal (Web)"/>
    <w:basedOn w:val="1"/>
    <w:qFormat/>
    <w:uiPriority w:val="0"/>
    <w:pPr>
      <w:spacing w:before="100" w:beforeAutospacing="1" w:after="100" w:afterAutospacing="1"/>
    </w:pPr>
    <w:rPr>
      <w:rFonts w:ascii="宋体" w:hAnsi="宋体"/>
      <w:sz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page number"/>
    <w:basedOn w:val="16"/>
    <w:qFormat/>
    <w:uiPriority w:val="0"/>
  </w:style>
  <w:style w:type="character" w:styleId="18">
    <w:name w:val="Hyperlink"/>
    <w:qFormat/>
    <w:uiPriority w:val="99"/>
    <w:rPr>
      <w:color w:val="0000FF"/>
      <w:u w:val="single"/>
    </w:rPr>
  </w:style>
  <w:style w:type="paragraph" w:customStyle="1" w:styleId="19">
    <w:name w:val="段"/>
    <w:next w:val="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0">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1">
    <w:name w:val="Table Paragraph"/>
    <w:basedOn w:val="1"/>
    <w:qFormat/>
    <w:uiPriority w:val="1"/>
    <w:pPr>
      <w:autoSpaceDE w:val="0"/>
      <w:autoSpaceDN w:val="0"/>
      <w:jc w:val="left"/>
    </w:pPr>
    <w:rPr>
      <w:rFonts w:ascii="宋体" w:hAnsi="宋体" w:eastAsia="宋体" w:cs="宋体"/>
      <w:kern w:val="0"/>
      <w:sz w:val="22"/>
      <w:szCs w:val="22"/>
      <w:lang w:val="zh-CN" w:bidi="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37</Pages>
  <Words>20543</Words>
  <Characters>21099</Characters>
  <Lines>201</Lines>
  <Paragraphs>56</Paragraphs>
  <TotalTime>0</TotalTime>
  <ScaleCrop>false</ScaleCrop>
  <LinksUpToDate>false</LinksUpToDate>
  <CharactersWithSpaces>27063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2021-06-21T05:36:00Z</dcterms:created>
  <dc:creator>KARRY</dc:creator>
  <cp:lastModifiedBy>sun.</cp:lastModifiedBy>
  <cp:lastPrinted>2022-05-20T03:11:00Z</cp:lastPrinted>
  <dcterms:modified xsi:type="dcterms:W3CDTF">2024-06-20T02:24:18Z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AC351EBACA8E4E8092C9EB64A4A0E26A_13</vt:lpwstr>
  </property>
</Properties>
</file>