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pPr>
        <w:pStyle w:val="5"/>
        <w:spacing w:before="0" w:beforeAutospacing="0" w:after="0" w:afterAutospacing="0" w:line="360" w:lineRule="auto"/>
        <w:rPr>
          <w:rFonts w:hint="default" w:eastAsia="宋体"/>
          <w:sz w:val="21"/>
          <w:szCs w:val="21"/>
          <w:lang w:val="en-US" w:eastAsia="zh-CN"/>
        </w:rPr>
      </w:pPr>
      <w:r>
        <w:rPr>
          <w:rFonts w:hint="eastAsia"/>
          <w:b/>
          <w:sz w:val="21"/>
          <w:szCs w:val="21"/>
        </w:rPr>
        <w:t>1、工程名称：</w:t>
      </w:r>
      <w:r>
        <w:rPr>
          <w:rFonts w:hint="eastAsia"/>
          <w:sz w:val="21"/>
          <w:szCs w:val="21"/>
        </w:rPr>
        <w:t>汇贤校区图书馆改造</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w:t>
      </w:r>
      <w:r>
        <w:rPr>
          <w:rFonts w:hint="eastAsia"/>
          <w:sz w:val="21"/>
          <w:szCs w:val="21"/>
          <w:lang w:val="en-US" w:eastAsia="zh-CN"/>
        </w:rPr>
        <w:t>江苏省金坛中等专业学校</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30</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5"/>
              <w:spacing w:before="0" w:beforeAutospacing="0" w:after="0" w:afterAutospacing="0" w:line="360" w:lineRule="auto"/>
              <w:rPr>
                <w:rFonts w:hint="eastAsia" w:eastAsia="宋体"/>
                <w:b/>
                <w:sz w:val="21"/>
                <w:szCs w:val="21"/>
                <w:lang w:eastAsia="zh-CN"/>
              </w:rPr>
            </w:pPr>
            <w:r>
              <w:rPr>
                <w:rFonts w:hint="eastAsia" w:ascii="宋体" w:hAnsi="宋体" w:eastAsia="宋体" w:cs="宋体"/>
                <w:b/>
                <w:bCs/>
                <w:kern w:val="2"/>
                <w:sz w:val="21"/>
                <w:szCs w:val="21"/>
                <w:lang w:val="en-US" w:eastAsia="zh-CN" w:bidi="ar-SA"/>
              </w:rPr>
              <w:t>汇贤校区图书馆改造</w:t>
            </w:r>
          </w:p>
        </w:tc>
        <w:tc>
          <w:tcPr>
            <w:tcW w:w="1380" w:type="dxa"/>
            <w:vAlign w:val="center"/>
          </w:tcPr>
          <w:p>
            <w:pPr>
              <w:widowControl/>
              <w:jc w:val="center"/>
              <w:rPr>
                <w:rFonts w:ascii="宋体" w:hAnsi="宋体" w:cs="宋体"/>
                <w:b/>
                <w:szCs w:val="21"/>
              </w:rPr>
            </w:pPr>
            <w:r>
              <w:rPr>
                <w:rFonts w:hint="eastAsia" w:ascii="宋体" w:hAnsi="宋体" w:cs="宋体"/>
                <w:b/>
                <w:bCs/>
                <w:kern w:val="0"/>
                <w:szCs w:val="21"/>
              </w:rPr>
              <w:t>298461.53元</w:t>
            </w:r>
          </w:p>
        </w:tc>
        <w:tc>
          <w:tcPr>
            <w:tcW w:w="2410"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bCs/>
                <w:szCs w:val="21"/>
                <w:lang w:val="en-US" w:eastAsia="zh-CN"/>
              </w:rPr>
              <w:t>建筑工程施工总承包三级及以上</w:t>
            </w:r>
          </w:p>
        </w:tc>
        <w:tc>
          <w:tcPr>
            <w:tcW w:w="2197"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szCs w:val="21"/>
                <w:lang w:val="en-US" w:eastAsia="zh-CN"/>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（2）投标保证金：</w:t>
      </w:r>
      <w:r>
        <w:rPr>
          <w:rFonts w:hint="eastAsia"/>
          <w:sz w:val="21"/>
          <w:szCs w:val="21"/>
          <w:lang w:val="en-US" w:eastAsia="zh-CN"/>
        </w:rPr>
        <w:t>5000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（3）如法定代表人出席开标会，需手持法定代表人资格证明书原件（除投标书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中另外单独手持一份）、本人第二代身份证原件及投标保证金出席开标会，否则招标人将拒绝其投标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（4）如委托代理人参加开标会，需手持法定代表人授权委托书原件（除投标书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中另外单独手持一份）、本人第二代身份证原件及投标保证金准时参加开标会议，否则招标人将拒绝其投标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（5）未被“信用中国”网站（WWW.creditchina.gov.cn）或“中国政府采购网”网站（www.ccgp.gov.cn）列入失信被执行人、重大税收违法案件当事人名单、政府采购严重失信行为记录名单</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（6）本项目不接受联合体投标</w:t>
      </w:r>
      <w:r>
        <w:rPr>
          <w:rFonts w:hint="eastAsia"/>
          <w:sz w:val="21"/>
          <w:szCs w:val="21"/>
          <w:lang w:eastAsia="zh-CN"/>
        </w:rPr>
        <w:t>；</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w:t>
      </w:r>
      <w:r>
        <w:rPr>
          <w:rFonts w:hint="eastAsia"/>
          <w:sz w:val="21"/>
          <w:szCs w:val="21"/>
          <w:lang w:val="en-US" w:eastAsia="zh-CN"/>
        </w:rPr>
        <w:t>4</w:t>
      </w:r>
      <w:r>
        <w:rPr>
          <w:rFonts w:hint="eastAsia"/>
          <w:sz w:val="21"/>
          <w:szCs w:val="21"/>
        </w:rPr>
        <w:t>年</w:t>
      </w:r>
      <w:r>
        <w:rPr>
          <w:rFonts w:hint="eastAsia"/>
          <w:sz w:val="21"/>
          <w:szCs w:val="21"/>
          <w:lang w:val="en-US" w:eastAsia="zh-CN"/>
        </w:rPr>
        <w:t>3</w:t>
      </w:r>
      <w:r>
        <w:rPr>
          <w:rFonts w:hint="eastAsia"/>
          <w:sz w:val="21"/>
          <w:szCs w:val="21"/>
        </w:rPr>
        <w:t>月-</w:t>
      </w:r>
      <w:r>
        <w:rPr>
          <w:rFonts w:hint="eastAsia"/>
          <w:sz w:val="21"/>
          <w:szCs w:val="21"/>
          <w:lang w:val="en-US" w:eastAsia="zh-CN"/>
        </w:rPr>
        <w:t>2024年5月</w:t>
      </w:r>
      <w:r>
        <w:rPr>
          <w:rFonts w:hint="eastAsia"/>
          <w:sz w:val="21"/>
          <w:szCs w:val="21"/>
        </w:rPr>
        <w:t>，其中任一月均可）；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注：资格审查资料必须按上述顺序提供</w:t>
      </w:r>
      <w:r>
        <w:rPr>
          <w:rFonts w:hint="eastAsia"/>
          <w:b/>
          <w:sz w:val="21"/>
          <w:szCs w:val="21"/>
          <w:lang w:val="en-US" w:eastAsia="zh-CN"/>
        </w:rPr>
        <w:t>一</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5"/>
        <w:spacing w:before="0" w:beforeAutospacing="0" w:after="0" w:afterAutospacing="0" w:line="360" w:lineRule="auto"/>
        <w:ind w:firstLine="210" w:firstLineChars="100"/>
        <w:rPr>
          <w:sz w:val="21"/>
          <w:szCs w:val="21"/>
          <w:highlight w:val="none"/>
          <w:shd w:val="clear" w:color="auto" w:fill="FFFFFF"/>
        </w:rPr>
      </w:pPr>
      <w:r>
        <w:rPr>
          <w:rFonts w:hint="eastAsia"/>
          <w:sz w:val="21"/>
          <w:szCs w:val="21"/>
          <w:shd w:val="clear" w:color="auto" w:fill="FFFFFF"/>
        </w:rPr>
        <w:t>（1）公告</w:t>
      </w:r>
      <w:r>
        <w:rPr>
          <w:rFonts w:hint="eastAsia"/>
          <w:sz w:val="21"/>
          <w:szCs w:val="21"/>
          <w:highlight w:val="none"/>
          <w:shd w:val="clear" w:color="auto" w:fill="FFFFFF"/>
        </w:rPr>
        <w:t>时间：202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20</w:t>
      </w:r>
      <w:r>
        <w:rPr>
          <w:rFonts w:hint="eastAsia"/>
          <w:sz w:val="21"/>
          <w:szCs w:val="21"/>
          <w:highlight w:val="none"/>
          <w:shd w:val="clear" w:color="auto" w:fill="FFFFFF"/>
        </w:rPr>
        <w:t>日~202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24</w:t>
      </w:r>
      <w:r>
        <w:rPr>
          <w:rFonts w:hint="eastAsia"/>
          <w:sz w:val="21"/>
          <w:szCs w:val="21"/>
          <w:highlight w:val="none"/>
          <w:shd w:val="clear" w:color="auto" w:fill="FFFFFF"/>
        </w:rPr>
        <w:t xml:space="preserve">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bookmarkStart w:id="0" w:name="_GoBack"/>
      <w:bookmarkEnd w:id="0"/>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日上午</w:t>
      </w:r>
      <w:r>
        <w:rPr>
          <w:rFonts w:hint="eastAsia"/>
          <w:sz w:val="21"/>
          <w:szCs w:val="21"/>
          <w:shd w:val="clear" w:color="auto" w:fill="FFFFFF"/>
          <w:lang w:val="en-US" w:eastAsia="zh-CN"/>
        </w:rPr>
        <w:t>11</w:t>
      </w:r>
      <w:r>
        <w:rPr>
          <w:rFonts w:hint="eastAsia"/>
          <w:sz w:val="21"/>
          <w:szCs w:val="21"/>
          <w:shd w:val="clear" w:color="auto" w:fill="FFFFFF"/>
        </w:rPr>
        <w:t>:</w:t>
      </w:r>
      <w:r>
        <w:rPr>
          <w:rFonts w:hint="eastAsia"/>
          <w:sz w:val="21"/>
          <w:szCs w:val="21"/>
          <w:shd w:val="clear" w:color="auto" w:fill="FFFFFF"/>
          <w:lang w:val="en-US" w:eastAsia="zh-CN"/>
        </w:rPr>
        <w:t>3</w:t>
      </w:r>
      <w:r>
        <w:rPr>
          <w:rFonts w:hint="eastAsia"/>
          <w:sz w:val="21"/>
          <w:szCs w:val="21"/>
          <w:shd w:val="clear" w:color="auto" w:fill="FFFFFF"/>
        </w:rPr>
        <w:t>0前，将疑问以书面形式并加盖投标人公章送至</w:t>
      </w:r>
      <w:r>
        <w:rPr>
          <w:rFonts w:hint="eastAsia"/>
          <w:sz w:val="21"/>
          <w:szCs w:val="21"/>
          <w:shd w:val="clear" w:color="auto" w:fill="FFFFFF"/>
          <w:lang w:val="en-US" w:eastAsia="zh-CN"/>
        </w:rPr>
        <w:t>南京中信工程造价</w:t>
      </w:r>
      <w:r>
        <w:rPr>
          <w:rFonts w:hint="eastAsia"/>
          <w:sz w:val="21"/>
          <w:szCs w:val="21"/>
          <w:shd w:val="clear" w:color="auto" w:fill="FFFFFF"/>
        </w:rPr>
        <w:t>有限公司处，逾期不予受理。202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default" w:eastAsia="宋体"/>
          <w:sz w:val="21"/>
          <w:szCs w:val="21"/>
          <w:highlight w:val="none"/>
          <w:shd w:val="clear" w:color="auto" w:fill="FFFFFF"/>
          <w:lang w:val="en-US" w:eastAsia="zh-CN"/>
        </w:rPr>
      </w:pPr>
      <w:r>
        <w:rPr>
          <w:rFonts w:hint="eastAsia"/>
          <w:sz w:val="21"/>
          <w:szCs w:val="21"/>
          <w:shd w:val="clear" w:color="auto" w:fill="FFFFFF"/>
        </w:rPr>
        <w:t>（3）开标时间：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年06月</w:t>
      </w:r>
      <w:r>
        <w:rPr>
          <w:rFonts w:hint="eastAsia"/>
          <w:sz w:val="21"/>
          <w:szCs w:val="21"/>
          <w:highlight w:val="none"/>
          <w:shd w:val="clear" w:color="auto" w:fill="FFFFFF"/>
          <w:lang w:val="en-US" w:eastAsia="zh-CN"/>
        </w:rPr>
        <w:t>28</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下</w:t>
      </w:r>
      <w:r>
        <w:rPr>
          <w:rFonts w:hint="eastAsia"/>
          <w:sz w:val="21"/>
          <w:szCs w:val="21"/>
          <w:highlight w:val="none"/>
          <w:shd w:val="clear" w:color="auto" w:fill="FFFFFF"/>
        </w:rPr>
        <w:t>午</w:t>
      </w:r>
      <w:r>
        <w:rPr>
          <w:rFonts w:hint="eastAsia"/>
          <w:sz w:val="21"/>
          <w:szCs w:val="21"/>
          <w:highlight w:val="none"/>
          <w:shd w:val="clear" w:color="auto" w:fill="FFFFFF"/>
          <w:lang w:val="en-US" w:eastAsia="zh-CN"/>
        </w:rPr>
        <w:t>15</w:t>
      </w:r>
      <w:r>
        <w:rPr>
          <w:rFonts w:hint="eastAsia"/>
          <w:sz w:val="21"/>
          <w:szCs w:val="21"/>
          <w:highlight w:val="none"/>
          <w:shd w:val="clear" w:color="auto" w:fill="FFFFFF"/>
        </w:rPr>
        <w:t>:</w:t>
      </w:r>
      <w:r>
        <w:rPr>
          <w:rFonts w:hint="eastAsia"/>
          <w:sz w:val="21"/>
          <w:szCs w:val="21"/>
          <w:highlight w:val="none"/>
          <w:shd w:val="clear" w:color="auto" w:fill="FFFFFF"/>
          <w:lang w:val="en-US" w:eastAsia="zh-CN"/>
        </w:rPr>
        <w:t>30</w:t>
      </w:r>
    </w:p>
    <w:p>
      <w:pPr>
        <w:pStyle w:val="5"/>
        <w:spacing w:before="0" w:beforeAutospacing="0" w:after="0" w:afterAutospacing="0" w:line="360" w:lineRule="auto"/>
        <w:ind w:firstLine="210" w:firstLineChars="100"/>
        <w:rPr>
          <w:rFonts w:hint="default" w:eastAsia="宋体"/>
          <w:sz w:val="21"/>
          <w:szCs w:val="21"/>
          <w:shd w:val="clear" w:color="auto" w:fill="FFFFFF"/>
          <w:lang w:val="en-US" w:eastAsia="zh-CN"/>
        </w:rPr>
      </w:pPr>
      <w:r>
        <w:rPr>
          <w:rFonts w:hint="eastAsia"/>
          <w:sz w:val="21"/>
          <w:szCs w:val="21"/>
          <w:shd w:val="clear" w:color="auto" w:fill="FFFFFF"/>
        </w:rPr>
        <w:t>（4）开标地点：</w:t>
      </w:r>
      <w:r>
        <w:rPr>
          <w:rFonts w:hint="eastAsia"/>
          <w:sz w:val="21"/>
          <w:szCs w:val="21"/>
          <w:shd w:val="clear" w:color="auto" w:fill="FFFFFF"/>
          <w:lang w:val="en-US" w:eastAsia="zh-CN"/>
        </w:rPr>
        <w:t>南京中信工程造价</w:t>
      </w:r>
      <w:r>
        <w:rPr>
          <w:rFonts w:hint="eastAsia"/>
          <w:sz w:val="21"/>
          <w:szCs w:val="21"/>
          <w:shd w:val="clear" w:color="auto" w:fill="FFFFFF"/>
        </w:rPr>
        <w:t>有限公司开标室（常州市金坛区</w:t>
      </w:r>
      <w:r>
        <w:rPr>
          <w:rFonts w:hint="eastAsia"/>
          <w:sz w:val="21"/>
          <w:szCs w:val="21"/>
          <w:shd w:val="clear" w:color="auto" w:fill="FFFFFF"/>
          <w:lang w:val="en-US" w:eastAsia="zh-CN"/>
        </w:rPr>
        <w:t>左邻右里44栋201室。）</w:t>
      </w:r>
    </w:p>
    <w:p>
      <w:pPr>
        <w:spacing w:line="360" w:lineRule="auto"/>
        <w:rPr>
          <w:rFonts w:hint="default" w:ascii="宋体" w:hAnsi="宋体" w:eastAsia="宋体" w:cs="宋体"/>
          <w:kern w:val="0"/>
          <w:szCs w:val="21"/>
          <w:shd w:val="clear" w:color="auto" w:fill="FFFFFF"/>
          <w:lang w:val="en-US" w:eastAsia="zh-CN"/>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①单因素评标法一，②单因素评标法二（两种办法开标时招标人随机抽取）。如报价相同，则招标人以抽签的方式现场确定中标人。</w:t>
      </w:r>
      <w:r>
        <w:rPr>
          <w:rFonts w:hint="eastAsia" w:ascii="宋体" w:hAnsi="宋体" w:cs="宋体"/>
          <w:kern w:val="0"/>
          <w:szCs w:val="21"/>
          <w:shd w:val="clear" w:color="auto" w:fill="FFFFFF"/>
          <w:lang w:val="en-US" w:eastAsia="zh-CN"/>
        </w:rPr>
        <w:t>详见附件2</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ascii="宋体" w:hAnsi="宋体" w:cs="宋体"/>
          <w:bCs/>
          <w:kern w:val="0"/>
          <w:szCs w:val="21"/>
        </w:rPr>
      </w:pPr>
      <w:r>
        <w:rPr>
          <w:rFonts w:hint="eastAsia" w:ascii="宋体" w:hAnsi="宋体" w:cs="宋体"/>
          <w:bCs/>
          <w:kern w:val="0"/>
          <w:szCs w:val="21"/>
        </w:rPr>
        <w:t>1）在合同工期内工程竣工验收合格后，202</w:t>
      </w:r>
      <w:r>
        <w:rPr>
          <w:rFonts w:hint="eastAsia" w:ascii="宋体" w:hAnsi="宋体" w:cs="宋体"/>
          <w:bCs/>
          <w:kern w:val="0"/>
          <w:szCs w:val="21"/>
          <w:lang w:val="en-US" w:eastAsia="zh-CN"/>
        </w:rPr>
        <w:t>5</w:t>
      </w:r>
      <w:r>
        <w:rPr>
          <w:rFonts w:hint="eastAsia" w:ascii="宋体" w:hAnsi="宋体" w:cs="宋体"/>
          <w:bCs/>
          <w:kern w:val="0"/>
          <w:szCs w:val="21"/>
        </w:rPr>
        <w:t>年1月1日前付至合同价款的60%（扣除暂列金及未施工工程量）；</w:t>
      </w:r>
    </w:p>
    <w:p>
      <w:pPr>
        <w:spacing w:line="360" w:lineRule="auto"/>
        <w:rPr>
          <w:rFonts w:ascii="宋体" w:hAnsi="宋体" w:cs="宋体"/>
          <w:bCs/>
          <w:kern w:val="0"/>
          <w:szCs w:val="21"/>
        </w:rPr>
      </w:pPr>
      <w:r>
        <w:rPr>
          <w:rFonts w:hint="eastAsia" w:ascii="宋体" w:hAnsi="宋体" w:cs="宋体"/>
          <w:bCs/>
          <w:kern w:val="0"/>
          <w:szCs w:val="21"/>
        </w:rPr>
        <w:t>2）202</w:t>
      </w:r>
      <w:r>
        <w:rPr>
          <w:rFonts w:hint="eastAsia" w:ascii="宋体" w:hAnsi="宋体" w:cs="宋体"/>
          <w:bCs/>
          <w:kern w:val="0"/>
          <w:szCs w:val="21"/>
          <w:lang w:val="en-US" w:eastAsia="zh-CN"/>
        </w:rPr>
        <w:t>6</w:t>
      </w:r>
      <w:r>
        <w:rPr>
          <w:rFonts w:hint="eastAsia" w:ascii="宋体" w:hAnsi="宋体" w:cs="宋体"/>
          <w:bCs/>
          <w:kern w:val="0"/>
          <w:szCs w:val="21"/>
        </w:rPr>
        <w:t>年1月1日前</w:t>
      </w:r>
      <w:r>
        <w:rPr>
          <w:rFonts w:hint="eastAsia" w:ascii="宋体" w:hAnsi="宋体" w:cs="宋体"/>
          <w:bCs/>
          <w:kern w:val="0"/>
          <w:szCs w:val="21"/>
          <w:lang w:val="en-US" w:eastAsia="zh-CN"/>
        </w:rPr>
        <w:t>按照审定价</w:t>
      </w:r>
      <w:r>
        <w:rPr>
          <w:rFonts w:hint="eastAsia" w:ascii="宋体" w:hAnsi="宋体" w:cs="宋体"/>
          <w:bCs/>
          <w:kern w:val="0"/>
          <w:szCs w:val="21"/>
        </w:rPr>
        <w:t>付清余款（保修金除外）。</w:t>
      </w:r>
    </w:p>
    <w:p>
      <w:pPr>
        <w:spacing w:line="360" w:lineRule="auto"/>
        <w:rPr>
          <w:rFonts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ascii="宋体" w:hAnsi="宋体" w:cs="宋体"/>
          <w:b/>
          <w:bCs/>
          <w:kern w:val="0"/>
          <w:szCs w:val="21"/>
        </w:rPr>
      </w:pPr>
      <w:r>
        <w:rPr>
          <w:rFonts w:hint="eastAsia" w:ascii="宋体" w:hAnsi="宋体" w:cs="宋体"/>
          <w:b/>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w:t>
      </w:r>
      <w:r>
        <w:rPr>
          <w:rFonts w:hint="eastAsia" w:ascii="宋体" w:hAnsi="宋体" w:cs="宋体"/>
          <w:bCs/>
          <w:kern w:val="0"/>
          <w:szCs w:val="21"/>
          <w:lang w:val="en-US" w:eastAsia="zh-CN"/>
        </w:rPr>
        <w:t>南京中信工程造价有限公司</w:t>
      </w:r>
      <w:r>
        <w:rPr>
          <w:rFonts w:hint="eastAsia" w:ascii="宋体" w:hAnsi="宋体" w:cs="宋体"/>
          <w:bCs/>
          <w:kern w:val="0"/>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招标人：</w:t>
            </w:r>
            <w:r>
              <w:rPr>
                <w:rFonts w:hint="eastAsia" w:ascii="宋体" w:hAnsi="宋体" w:cs="宋体"/>
                <w:b/>
                <w:kern w:val="0"/>
                <w:szCs w:val="21"/>
                <w:lang w:val="en-US" w:eastAsia="zh-CN"/>
              </w:rPr>
              <w:t>江苏省金坛中等专业学校</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招标代理：</w:t>
            </w:r>
            <w:r>
              <w:rPr>
                <w:rFonts w:hint="eastAsia" w:ascii="宋体" w:hAnsi="宋体" w:cs="宋体"/>
                <w:b/>
                <w:kern w:val="0"/>
                <w:szCs w:val="21"/>
                <w:lang w:val="en-US" w:eastAsia="zh-CN"/>
              </w:rPr>
              <w:t>南京中信工程造价有限公司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地  址：</w:t>
            </w:r>
            <w:r>
              <w:rPr>
                <w:rFonts w:hint="eastAsia" w:ascii="宋体" w:hAnsi="宋体" w:cs="宋体"/>
                <w:b/>
                <w:kern w:val="0"/>
                <w:szCs w:val="21"/>
                <w:lang w:val="en-US" w:eastAsia="zh-CN"/>
              </w:rPr>
              <w:t>金坛区汇贤南路1号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地  </w:t>
            </w:r>
            <w:r>
              <w:rPr>
                <w:rFonts w:hint="eastAsia" w:ascii="宋体" w:hAnsi="宋体" w:cs="宋体"/>
                <w:b/>
                <w:kern w:val="0"/>
                <w:szCs w:val="21"/>
                <w:lang w:val="en-US" w:eastAsia="zh-CN"/>
              </w:rPr>
              <w:t xml:space="preserve">  </w:t>
            </w:r>
            <w:r>
              <w:rPr>
                <w:rFonts w:hint="eastAsia" w:ascii="宋体" w:hAnsi="宋体" w:cs="宋体"/>
                <w:b/>
                <w:kern w:val="0"/>
                <w:szCs w:val="21"/>
              </w:rPr>
              <w:t>址：</w:t>
            </w:r>
            <w:r>
              <w:rPr>
                <w:rFonts w:hint="eastAsia" w:ascii="宋体" w:hAnsi="宋体" w:cs="宋体"/>
                <w:b/>
                <w:kern w:val="0"/>
                <w:szCs w:val="21"/>
                <w:lang w:val="en-US" w:eastAsia="zh-CN"/>
              </w:rPr>
              <w:t>常州市金坛区左邻右里44栋201室</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联系人：</w:t>
            </w:r>
            <w:r>
              <w:rPr>
                <w:rFonts w:hint="eastAsia" w:ascii="宋体" w:hAnsi="宋体" w:cs="宋体"/>
                <w:b/>
                <w:kern w:val="0"/>
                <w:szCs w:val="21"/>
                <w:lang w:val="en-US" w:eastAsia="zh-CN"/>
              </w:rPr>
              <w:t>谌先生</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 系 人：</w:t>
            </w:r>
            <w:r>
              <w:rPr>
                <w:rFonts w:hint="eastAsia" w:ascii="宋体" w:hAnsi="宋体" w:cs="宋体"/>
                <w:b/>
                <w:kern w:val="0"/>
                <w:szCs w:val="21"/>
                <w:lang w:val="en-US" w:eastAsia="zh-CN"/>
              </w:rPr>
              <w:t>郭先生</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13921016179</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13775140022</w:t>
            </w:r>
          </w:p>
        </w:tc>
      </w:tr>
    </w:tbl>
    <w:p>
      <w:pPr>
        <w:spacing w:line="360" w:lineRule="auto"/>
        <w:rPr>
          <w:rFonts w:hint="default" w:eastAsia="宋体"/>
          <w:vertAlign w:val="baseline"/>
          <w:lang w:val="en-US" w:eastAsia="zh-CN"/>
        </w:rPr>
      </w:pPr>
    </w:p>
    <w:p>
      <w:pPr>
        <w:outlineLvl w:val="9"/>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hint="eastAsia"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rPr>
        <w:t>江苏省金坛中等专业学校</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9"/>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w:t>
      </w:r>
      <w:r>
        <w:rPr>
          <w:rFonts w:hint="eastAsia" w:ascii="宋体" w:hAnsi="宋体" w:cs="宋体"/>
          <w:b/>
          <w:spacing w:val="-12"/>
          <w:kern w:val="0"/>
          <w:sz w:val="28"/>
          <w:szCs w:val="28"/>
          <w:lang w:val="en-US" w:eastAsia="zh-CN"/>
        </w:rPr>
        <w:t>标</w:t>
      </w:r>
      <w:r>
        <w:rPr>
          <w:rFonts w:hint="eastAsia" w:ascii="宋体" w:hAnsi="宋体" w:cs="宋体"/>
          <w:b/>
          <w:spacing w:val="-12"/>
          <w:kern w:val="0"/>
          <w:sz w:val="28"/>
          <w:szCs w:val="28"/>
        </w:rPr>
        <w:t>办法</w:t>
      </w:r>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11"/>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val="0"/>
          <w:bCs/>
          <w:szCs w:val="21"/>
        </w:rPr>
      </w:pPr>
      <w:r>
        <w:rPr>
          <w:rFonts w:hint="eastAsia" w:ascii="宋体"/>
          <w:b/>
          <w:kern w:val="0"/>
          <w:szCs w:val="21"/>
        </w:rPr>
        <w:t>3、评标结束后，无论是否出现招投标当事人异议、投诉以及评委评审和计算错误情形，评标基准价均不重新计算。</w:t>
      </w:r>
    </w:p>
    <w:sectPr>
      <w:headerReference r:id="rId3" w:type="default"/>
      <w:footerReference r:id="rId4" w:type="default"/>
      <w:pgSz w:w="11906" w:h="16838"/>
      <w:pgMar w:top="1440" w:right="1800" w:bottom="1440" w:left="180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C182A"/>
    <w:rsid w:val="004C4F8D"/>
    <w:rsid w:val="00547D37"/>
    <w:rsid w:val="00586791"/>
    <w:rsid w:val="005A3E7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7F21D8"/>
    <w:rsid w:val="09D04F49"/>
    <w:rsid w:val="09D83967"/>
    <w:rsid w:val="0A485FD7"/>
    <w:rsid w:val="0AAD39E8"/>
    <w:rsid w:val="0AEA108C"/>
    <w:rsid w:val="0B602A5E"/>
    <w:rsid w:val="0B6F2B2F"/>
    <w:rsid w:val="0BA06530"/>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60360E"/>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D0B24"/>
    <w:rsid w:val="1D01481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1666E6"/>
    <w:rsid w:val="279F2865"/>
    <w:rsid w:val="27D1204A"/>
    <w:rsid w:val="288A7B58"/>
    <w:rsid w:val="2918712C"/>
    <w:rsid w:val="29E90964"/>
    <w:rsid w:val="2A071D03"/>
    <w:rsid w:val="2A142E70"/>
    <w:rsid w:val="2A382E33"/>
    <w:rsid w:val="2A5F2284"/>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6D80A21"/>
    <w:rsid w:val="370A2C26"/>
    <w:rsid w:val="371F5E83"/>
    <w:rsid w:val="37A31008"/>
    <w:rsid w:val="38494639"/>
    <w:rsid w:val="38B64518"/>
    <w:rsid w:val="38C70290"/>
    <w:rsid w:val="38E86AF3"/>
    <w:rsid w:val="38EB4DFA"/>
    <w:rsid w:val="3A237620"/>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4468B5"/>
    <w:rsid w:val="3F6B0B19"/>
    <w:rsid w:val="3F9526A5"/>
    <w:rsid w:val="3FDB0AC5"/>
    <w:rsid w:val="3FEC6ECC"/>
    <w:rsid w:val="3FFF06F4"/>
    <w:rsid w:val="400F7589"/>
    <w:rsid w:val="40362658"/>
    <w:rsid w:val="41497B6D"/>
    <w:rsid w:val="41A245DA"/>
    <w:rsid w:val="41C214CB"/>
    <w:rsid w:val="41C96953"/>
    <w:rsid w:val="421C0D7B"/>
    <w:rsid w:val="42D33CD5"/>
    <w:rsid w:val="4380719C"/>
    <w:rsid w:val="43AB259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7748C3"/>
    <w:rsid w:val="4BE47B56"/>
    <w:rsid w:val="4C0E41EC"/>
    <w:rsid w:val="4C484767"/>
    <w:rsid w:val="4CD41621"/>
    <w:rsid w:val="4D007053"/>
    <w:rsid w:val="4D4166ED"/>
    <w:rsid w:val="4DF420D8"/>
    <w:rsid w:val="4E1B0C93"/>
    <w:rsid w:val="4E3470FF"/>
    <w:rsid w:val="4EBC4E0A"/>
    <w:rsid w:val="4EBF29B9"/>
    <w:rsid w:val="4EEA11E0"/>
    <w:rsid w:val="4F3177C2"/>
    <w:rsid w:val="4F532425"/>
    <w:rsid w:val="4FB8363B"/>
    <w:rsid w:val="4FFD2A7A"/>
    <w:rsid w:val="50191DCC"/>
    <w:rsid w:val="50202880"/>
    <w:rsid w:val="503F587D"/>
    <w:rsid w:val="50A37E13"/>
    <w:rsid w:val="50D7543D"/>
    <w:rsid w:val="50F13875"/>
    <w:rsid w:val="513C15B1"/>
    <w:rsid w:val="519C0F7D"/>
    <w:rsid w:val="519F0C60"/>
    <w:rsid w:val="52453AE9"/>
    <w:rsid w:val="53002492"/>
    <w:rsid w:val="53390D0F"/>
    <w:rsid w:val="535D6BC2"/>
    <w:rsid w:val="53627E8A"/>
    <w:rsid w:val="53847A4D"/>
    <w:rsid w:val="53D52257"/>
    <w:rsid w:val="53F74101"/>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A867F2"/>
    <w:rsid w:val="59FF1DA0"/>
    <w:rsid w:val="5A74613D"/>
    <w:rsid w:val="5AAA6B9D"/>
    <w:rsid w:val="5ABD7A5F"/>
    <w:rsid w:val="5B150ED7"/>
    <w:rsid w:val="5B377CEB"/>
    <w:rsid w:val="5B393883"/>
    <w:rsid w:val="5B726658"/>
    <w:rsid w:val="5B9553B3"/>
    <w:rsid w:val="5CD8766E"/>
    <w:rsid w:val="5CDD62F9"/>
    <w:rsid w:val="5D6025C9"/>
    <w:rsid w:val="5DE75239"/>
    <w:rsid w:val="5E2B2CA0"/>
    <w:rsid w:val="5E7A39FF"/>
    <w:rsid w:val="5E9F3A02"/>
    <w:rsid w:val="5EA12730"/>
    <w:rsid w:val="5EC848FC"/>
    <w:rsid w:val="5F5456DA"/>
    <w:rsid w:val="60AC3AAA"/>
    <w:rsid w:val="614C56B0"/>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7D62B3"/>
    <w:rsid w:val="63AD48D0"/>
    <w:rsid w:val="63D64B09"/>
    <w:rsid w:val="642207E8"/>
    <w:rsid w:val="64222FA4"/>
    <w:rsid w:val="644A12DB"/>
    <w:rsid w:val="64ED5097"/>
    <w:rsid w:val="652324C7"/>
    <w:rsid w:val="6563522C"/>
    <w:rsid w:val="65701AEF"/>
    <w:rsid w:val="65D31673"/>
    <w:rsid w:val="65EE47FE"/>
    <w:rsid w:val="6655613C"/>
    <w:rsid w:val="66B95DBA"/>
    <w:rsid w:val="671E24DB"/>
    <w:rsid w:val="67A755AC"/>
    <w:rsid w:val="67CF3CC4"/>
    <w:rsid w:val="6808266A"/>
    <w:rsid w:val="68170210"/>
    <w:rsid w:val="6892471C"/>
    <w:rsid w:val="68D92C5B"/>
    <w:rsid w:val="69040B49"/>
    <w:rsid w:val="69287769"/>
    <w:rsid w:val="69514425"/>
    <w:rsid w:val="69931E41"/>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5D4A5A"/>
    <w:rsid w:val="70973158"/>
    <w:rsid w:val="70C90342"/>
    <w:rsid w:val="70EF1374"/>
    <w:rsid w:val="714300F4"/>
    <w:rsid w:val="718968A1"/>
    <w:rsid w:val="720245CB"/>
    <w:rsid w:val="72505E81"/>
    <w:rsid w:val="7270703C"/>
    <w:rsid w:val="728529F7"/>
    <w:rsid w:val="73035D74"/>
    <w:rsid w:val="73431886"/>
    <w:rsid w:val="73E156E9"/>
    <w:rsid w:val="74292412"/>
    <w:rsid w:val="747D6393"/>
    <w:rsid w:val="74BE32F3"/>
    <w:rsid w:val="75055CA3"/>
    <w:rsid w:val="75711E75"/>
    <w:rsid w:val="75791A79"/>
    <w:rsid w:val="75BE63FA"/>
    <w:rsid w:val="75D5723F"/>
    <w:rsid w:val="75F01633"/>
    <w:rsid w:val="761F6E73"/>
    <w:rsid w:val="765661D4"/>
    <w:rsid w:val="76720EBA"/>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EC0927"/>
    <w:rsid w:val="7EFE6076"/>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3692</Words>
  <Characters>3912</Characters>
  <Lines>26</Lines>
  <Paragraphs>7</Paragraphs>
  <TotalTime>31</TotalTime>
  <ScaleCrop>false</ScaleCrop>
  <LinksUpToDate>false</LinksUpToDate>
  <CharactersWithSpaces>4078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sun.</cp:lastModifiedBy>
  <cp:lastPrinted>2022-11-15T23:27:00Z</cp:lastPrinted>
  <dcterms:modified xsi:type="dcterms:W3CDTF">2024-06-20T02:26:34Z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497969DBC6F048A1B164017D06A8CD10_13</vt:lpwstr>
  </property>
</Properties>
</file>