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line="360" w:lineRule="auto"/>
        <w:jc w:val="center"/>
        <w:rPr>
          <w:rFonts w:hint="eastAsia" w:ascii="宋体" w:hAnsi="宋体" w:eastAsia="宋体" w:cs="宋体"/>
          <w:sz w:val="24"/>
          <w:szCs w:val="24"/>
          <w:highlight w:val="none"/>
        </w:rPr>
      </w:pPr>
      <w:r>
        <w:rPr>
          <w:rFonts w:hint="eastAsia"/>
          <w:bCs/>
          <w:sz w:val="36"/>
          <w:szCs w:val="36"/>
          <w:highlight w:val="none"/>
          <w:lang w:eastAsia="zh-CN"/>
        </w:rPr>
        <w:t>常州市金坛区公办中小学幼儿园食堂食材采购配送竞争性磋商公告</w:t>
      </w:r>
    </w:p>
    <w:p>
      <w:pPr>
        <w:pStyle w:val="3"/>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一、项目基本情况</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1.项目编号：JSXD[教磋]2024-00</w:t>
      </w:r>
      <w:r>
        <w:rPr>
          <w:rFonts w:hint="eastAsia" w:ascii="宋体" w:hAnsi="宋体" w:cs="宋体"/>
          <w:sz w:val="24"/>
          <w:highlight w:val="none"/>
          <w:lang w:val="en-US" w:eastAsia="zh-CN"/>
        </w:rPr>
        <w:t>3</w:t>
      </w:r>
      <w:r>
        <w:rPr>
          <w:rFonts w:hint="eastAsia" w:ascii="宋体" w:hAnsi="宋体" w:cs="宋体"/>
          <w:sz w:val="24"/>
          <w:highlight w:val="none"/>
        </w:rPr>
        <w:t xml:space="preserve">号 </w:t>
      </w:r>
    </w:p>
    <w:p>
      <w:pPr>
        <w:spacing w:line="360" w:lineRule="auto"/>
        <w:ind w:firstLine="480" w:firstLineChars="200"/>
        <w:rPr>
          <w:rFonts w:hint="eastAsia" w:ascii="宋体" w:hAnsi="宋体" w:eastAsia="宋体" w:cs="宋体"/>
          <w:sz w:val="24"/>
          <w:highlight w:val="red"/>
          <w:lang w:eastAsia="zh-CN"/>
        </w:rPr>
      </w:pPr>
      <w:r>
        <w:rPr>
          <w:rFonts w:hint="eastAsia" w:ascii="宋体" w:hAnsi="宋体" w:cs="宋体"/>
          <w:sz w:val="24"/>
          <w:highlight w:val="none"/>
        </w:rPr>
        <w:t>2.项目名称：</w:t>
      </w:r>
      <w:r>
        <w:rPr>
          <w:rFonts w:hint="eastAsia" w:ascii="宋体" w:hAnsi="宋体" w:cs="宋体"/>
          <w:sz w:val="24"/>
          <w:highlight w:val="none"/>
          <w:lang w:eastAsia="zh-CN"/>
        </w:rPr>
        <w:t>常州市金坛区公办中小学幼儿园食堂食材采购配送</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3.采购方式：竞争性磋商</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4.采购需求：</w:t>
      </w:r>
    </w:p>
    <w:tbl>
      <w:tblPr>
        <w:tblStyle w:val="11"/>
        <w:tblW w:w="48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717"/>
        <w:gridCol w:w="1099"/>
        <w:gridCol w:w="4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63"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包号</w:t>
            </w:r>
          </w:p>
        </w:tc>
        <w:tc>
          <w:tcPr>
            <w:tcW w:w="1033"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标的名称</w:t>
            </w:r>
          </w:p>
        </w:tc>
        <w:tc>
          <w:tcPr>
            <w:tcW w:w="661"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数量</w:t>
            </w:r>
          </w:p>
        </w:tc>
        <w:tc>
          <w:tcPr>
            <w:tcW w:w="2841" w:type="pct"/>
            <w:noWrap w:val="0"/>
            <w:vAlign w:val="center"/>
          </w:tcPr>
          <w:p>
            <w:pPr>
              <w:jc w:val="center"/>
              <w:rPr>
                <w:rFonts w:hint="eastAsia" w:ascii="宋体" w:hAnsi="宋体" w:cs="宋体"/>
                <w:sz w:val="24"/>
                <w:highlight w:val="none"/>
              </w:rPr>
            </w:pPr>
            <w:r>
              <w:rPr>
                <w:rFonts w:hint="eastAsia" w:ascii="宋体" w:hAnsi="宋体" w:cs="宋体"/>
                <w:sz w:val="24"/>
                <w:highlight w:val="none"/>
              </w:rPr>
              <w:t>简要技术需求或服务要求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3" w:type="pct"/>
            <w:noWrap w:val="0"/>
            <w:vAlign w:val="center"/>
          </w:tcPr>
          <w:p>
            <w:pPr>
              <w:jc w:val="center"/>
              <w:rPr>
                <w:rFonts w:hint="eastAsia" w:ascii="宋体" w:hAnsi="宋体" w:cs="宋体"/>
                <w:bCs/>
                <w:color w:val="auto"/>
                <w:sz w:val="24"/>
                <w:highlight w:val="none"/>
              </w:rPr>
            </w:pPr>
            <w:r>
              <w:rPr>
                <w:rFonts w:hint="eastAsia" w:ascii="宋体" w:hAnsi="宋体" w:cs="宋体"/>
                <w:bCs/>
                <w:color w:val="auto"/>
                <w:sz w:val="24"/>
                <w:highlight w:val="none"/>
              </w:rPr>
              <w:t>01</w:t>
            </w:r>
          </w:p>
        </w:tc>
        <w:tc>
          <w:tcPr>
            <w:tcW w:w="1033" w:type="pct"/>
            <w:noWrap w:val="0"/>
            <w:vAlign w:val="center"/>
          </w:tcPr>
          <w:p>
            <w:pPr>
              <w:jc w:val="center"/>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lang w:eastAsia="zh-CN"/>
              </w:rPr>
              <w:t>常州市金坛区公办中小学幼儿园食堂食材采购配送</w:t>
            </w:r>
          </w:p>
        </w:tc>
        <w:tc>
          <w:tcPr>
            <w:tcW w:w="661" w:type="pct"/>
            <w:noWrap w:val="0"/>
            <w:vAlign w:val="center"/>
          </w:tcPr>
          <w:p>
            <w:pPr>
              <w:jc w:val="center"/>
              <w:rPr>
                <w:rFonts w:hint="eastAsia" w:ascii="宋体" w:hAnsi="宋体" w:cs="宋体"/>
                <w:bCs/>
                <w:color w:val="auto"/>
                <w:sz w:val="24"/>
                <w:highlight w:val="none"/>
              </w:rPr>
            </w:pPr>
            <w:r>
              <w:rPr>
                <w:rFonts w:hint="eastAsia" w:ascii="宋体" w:hAnsi="宋体" w:cs="宋体"/>
                <w:bCs/>
                <w:color w:val="auto"/>
                <w:sz w:val="24"/>
                <w:highlight w:val="none"/>
              </w:rPr>
              <w:t>1</w:t>
            </w:r>
          </w:p>
        </w:tc>
        <w:tc>
          <w:tcPr>
            <w:tcW w:w="2841" w:type="pct"/>
            <w:noWrap w:val="0"/>
            <w:vAlign w:val="center"/>
          </w:tcPr>
          <w:p>
            <w:pPr>
              <w:jc w:val="left"/>
              <w:rPr>
                <w:rFonts w:hint="eastAsia" w:ascii="宋体" w:hAnsi="宋体" w:cs="宋体"/>
                <w:color w:val="auto"/>
                <w:kern w:val="0"/>
                <w:sz w:val="24"/>
                <w:highlight w:val="none"/>
              </w:rPr>
            </w:pPr>
            <w:r>
              <w:rPr>
                <w:rFonts w:hint="eastAsia" w:ascii="宋体" w:hAnsi="宋体" w:cs="宋体"/>
                <w:color w:val="auto"/>
                <w:kern w:val="0"/>
                <w:sz w:val="24"/>
                <w:highlight w:val="none"/>
              </w:rPr>
              <w:t>1、根据省纪委监委、省教育厅、常州市金坛区教育局关于常州市金坛区学校阳光食堂综合智能服务平台建设的工作要求，为确保我区中小学</w:t>
            </w:r>
            <w:r>
              <w:rPr>
                <w:rFonts w:hint="eastAsia" w:ascii="宋体" w:hAnsi="宋体" w:cs="宋体"/>
                <w:color w:val="auto"/>
                <w:kern w:val="0"/>
                <w:sz w:val="24"/>
                <w:highlight w:val="none"/>
                <w:lang w:eastAsia="zh-CN"/>
              </w:rPr>
              <w:t>幼儿园食</w:t>
            </w:r>
            <w:r>
              <w:rPr>
                <w:rFonts w:hint="eastAsia" w:ascii="宋体" w:hAnsi="宋体" w:cs="宋体"/>
                <w:color w:val="auto"/>
                <w:kern w:val="0"/>
                <w:sz w:val="24"/>
                <w:highlight w:val="none"/>
              </w:rPr>
              <w:t>堂食品安全，规范食品及原料采购行为，维护师生的合法权益。现开展</w:t>
            </w:r>
            <w:r>
              <w:rPr>
                <w:rFonts w:hint="eastAsia" w:ascii="宋体" w:hAnsi="宋体" w:cs="宋体"/>
                <w:color w:val="auto"/>
                <w:kern w:val="0"/>
                <w:sz w:val="24"/>
                <w:highlight w:val="none"/>
                <w:lang w:eastAsia="zh-CN"/>
              </w:rPr>
              <w:t>常州市金坛区公办中小学幼儿园食堂食材</w:t>
            </w:r>
            <w:r>
              <w:rPr>
                <w:rFonts w:hint="eastAsia" w:ascii="宋体" w:hAnsi="宋体" w:cs="宋体"/>
                <w:color w:val="auto"/>
                <w:kern w:val="0"/>
                <w:sz w:val="24"/>
                <w:highlight w:val="none"/>
              </w:rPr>
              <w:t>的供应商招标。</w:t>
            </w:r>
          </w:p>
          <w:p>
            <w:pPr>
              <w:jc w:val="left"/>
              <w:rPr>
                <w:rFonts w:hint="eastAsia" w:ascii="宋体" w:hAnsi="宋体" w:cs="宋体"/>
                <w:color w:val="auto"/>
                <w:kern w:val="0"/>
                <w:sz w:val="24"/>
                <w:highlight w:val="none"/>
              </w:rPr>
            </w:pPr>
            <w:r>
              <w:rPr>
                <w:rFonts w:hint="eastAsia" w:ascii="宋体" w:hAnsi="宋体" w:cs="宋体"/>
                <w:color w:val="auto"/>
                <w:kern w:val="0"/>
                <w:sz w:val="24"/>
                <w:highlight w:val="none"/>
              </w:rPr>
              <w:t>2、配送范围为金坛区</w:t>
            </w:r>
            <w:r>
              <w:rPr>
                <w:rFonts w:hint="eastAsia" w:ascii="宋体" w:hAnsi="宋体" w:cs="宋体"/>
                <w:color w:val="auto"/>
                <w:kern w:val="0"/>
                <w:sz w:val="24"/>
                <w:highlight w:val="none"/>
                <w:lang w:val="en-US" w:eastAsia="zh-CN"/>
              </w:rPr>
              <w:t>公办中小学幼儿园</w:t>
            </w:r>
            <w:r>
              <w:rPr>
                <w:rFonts w:hint="eastAsia" w:ascii="宋体" w:hAnsi="宋体" w:cs="宋体"/>
                <w:color w:val="auto"/>
                <w:kern w:val="0"/>
                <w:sz w:val="24"/>
                <w:highlight w:val="none"/>
              </w:rPr>
              <w:t>。</w:t>
            </w:r>
          </w:p>
          <w:p>
            <w:pPr>
              <w:jc w:val="left"/>
              <w:rPr>
                <w:rFonts w:hint="eastAsia" w:ascii="宋体" w:hAnsi="宋体" w:cs="宋体"/>
                <w:color w:val="auto"/>
                <w:kern w:val="0"/>
                <w:sz w:val="24"/>
                <w:highlight w:val="none"/>
              </w:rPr>
            </w:pPr>
            <w:r>
              <w:rPr>
                <w:rFonts w:hint="eastAsia" w:ascii="宋体" w:hAnsi="宋体" w:cs="宋体"/>
                <w:color w:val="auto"/>
                <w:sz w:val="24"/>
                <w:highlight w:val="none"/>
                <w:lang w:val="en-US" w:eastAsia="zh-CN"/>
              </w:rPr>
              <w:t>3、本次采购资格审查合格且符合评审要求（即有效响应）的供应商数量为N：N≥18，按N－3家确定入围供应商；当N＜18,本项目废标。</w:t>
            </w:r>
          </w:p>
        </w:tc>
      </w:tr>
    </w:tbl>
    <w:p>
      <w:pPr>
        <w:spacing w:line="360" w:lineRule="auto"/>
        <w:ind w:firstLine="480" w:firstLineChars="200"/>
        <w:rPr>
          <w:rFonts w:hint="eastAsia" w:ascii="宋体" w:hAnsi="宋体" w:cs="宋体"/>
          <w:sz w:val="24"/>
          <w:highlight w:val="none"/>
          <w:u w:val="singl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.合同履行期限：</w:t>
      </w:r>
      <w:r>
        <w:rPr>
          <w:rFonts w:hint="eastAsia" w:ascii="宋体" w:hAnsi="宋体" w:cs="宋体"/>
          <w:color w:val="auto"/>
          <w:sz w:val="24"/>
          <w:highlight w:val="none"/>
          <w:lang w:eastAsia="zh-CN"/>
        </w:rPr>
        <w:t>合同签订之日起</w:t>
      </w:r>
      <w:r>
        <w:rPr>
          <w:rFonts w:hint="eastAsia" w:ascii="宋体" w:hAnsi="宋体" w:cs="宋体"/>
          <w:color w:val="auto"/>
          <w:sz w:val="24"/>
          <w:highlight w:val="none"/>
        </w:rPr>
        <w:t>至202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31</w:t>
      </w:r>
      <w:r>
        <w:rPr>
          <w:rFonts w:hint="eastAsia" w:ascii="宋体" w:hAnsi="宋体" w:cs="宋体"/>
          <w:color w:val="auto"/>
          <w:sz w:val="24"/>
          <w:highlight w:val="none"/>
        </w:rPr>
        <w:t>日止。供货期内因政策调整等不可抗拒因素需终止供货的，采购人提前通知中标供应</w:t>
      </w:r>
      <w:r>
        <w:rPr>
          <w:rFonts w:hint="eastAsia" w:ascii="宋体" w:hAnsi="宋体" w:cs="宋体"/>
          <w:sz w:val="24"/>
          <w:highlight w:val="none"/>
        </w:rPr>
        <w:t xml:space="preserve">商。 </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6</w:t>
      </w:r>
      <w:r>
        <w:rPr>
          <w:rFonts w:hint="eastAsia" w:ascii="宋体" w:hAnsi="宋体" w:cs="宋体"/>
          <w:sz w:val="24"/>
          <w:highlight w:val="none"/>
        </w:rPr>
        <w:t>.本项目是否接受联合体：</w:t>
      </w:r>
      <w:r>
        <w:rPr>
          <w:rFonts w:hint="eastAsia" w:ascii="宋体" w:hAnsi="宋体" w:cs="宋体"/>
          <w:sz w:val="24"/>
          <w:highlight w:val="none"/>
        </w:rPr>
        <w:sym w:font="Wingdings 2" w:char="00A3"/>
      </w:r>
      <w:r>
        <w:rPr>
          <w:rFonts w:hint="eastAsia" w:ascii="宋体" w:hAnsi="宋体" w:cs="宋体"/>
          <w:sz w:val="24"/>
          <w:highlight w:val="none"/>
        </w:rPr>
        <w:t>是  ■否。</w:t>
      </w:r>
    </w:p>
    <w:p>
      <w:pPr>
        <w:spacing w:line="360" w:lineRule="auto"/>
        <w:ind w:firstLine="480" w:firstLineChars="200"/>
        <w:rPr>
          <w:rFonts w:hint="eastAsia" w:ascii="宋体" w:hAnsi="宋体" w:cs="宋体"/>
          <w:sz w:val="24"/>
          <w:highlight w:val="none"/>
        </w:rPr>
      </w:pPr>
      <w:bookmarkStart w:id="0" w:name="_Toc28359080"/>
      <w:bookmarkStart w:id="1" w:name="_Toc28359003"/>
      <w:bookmarkStart w:id="2" w:name="_Toc35393622"/>
      <w:bookmarkStart w:id="3" w:name="_Toc35393791"/>
      <w:r>
        <w:rPr>
          <w:rFonts w:hint="eastAsia" w:ascii="宋体" w:hAnsi="宋体" w:cs="宋体"/>
          <w:sz w:val="24"/>
          <w:highlight w:val="none"/>
          <w:lang w:val="en-US" w:eastAsia="zh-CN"/>
        </w:rPr>
        <w:t>7</w:t>
      </w:r>
      <w:r>
        <w:rPr>
          <w:rFonts w:hint="eastAsia" w:ascii="宋体" w:hAnsi="宋体" w:cs="宋体"/>
          <w:sz w:val="24"/>
          <w:highlight w:val="none"/>
        </w:rPr>
        <w:t>.本项目是否接受进口产品响应：</w:t>
      </w:r>
      <w:r>
        <w:rPr>
          <w:rFonts w:hint="eastAsia" w:ascii="宋体" w:hAnsi="宋体" w:cs="宋体"/>
          <w:sz w:val="24"/>
          <w:highlight w:val="none"/>
        </w:rPr>
        <w:sym w:font="Wingdings 2" w:char="00A3"/>
      </w:r>
      <w:r>
        <w:rPr>
          <w:rFonts w:hint="eastAsia" w:ascii="宋体" w:hAnsi="宋体" w:cs="宋体"/>
          <w:sz w:val="24"/>
          <w:highlight w:val="none"/>
        </w:rPr>
        <w:t>是  ■否。</w:t>
      </w:r>
    </w:p>
    <w:p>
      <w:pPr>
        <w:pStyle w:val="3"/>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的资格要求（须同时满足）</w:t>
      </w:r>
      <w:bookmarkEnd w:id="0"/>
      <w:bookmarkEnd w:id="1"/>
      <w:bookmarkEnd w:id="2"/>
      <w:bookmarkEnd w:id="3"/>
    </w:p>
    <w:p>
      <w:pPr>
        <w:keepNext w:val="0"/>
        <w:keepLines w:val="0"/>
        <w:pageBreakBefore w:val="0"/>
        <w:widowControl w:val="0"/>
        <w:kinsoku/>
        <w:wordWrap/>
        <w:overflowPunct/>
        <w:topLinePunct w:val="0"/>
        <w:bidi w:val="0"/>
        <w:adjustRightInd/>
        <w:snapToGrid/>
        <w:spacing w:line="520" w:lineRule="exact"/>
        <w:ind w:firstLine="506" w:firstLineChars="200"/>
        <w:textAlignment w:val="auto"/>
        <w:rPr>
          <w:rFonts w:ascii="宋体" w:hAnsi="宋体"/>
          <w:b/>
          <w:bCs/>
          <w:spacing w:val="6"/>
          <w:kern w:val="48"/>
          <w:sz w:val="24"/>
          <w:szCs w:val="24"/>
          <w:highlight w:val="none"/>
        </w:rPr>
      </w:pPr>
      <w:bookmarkStart w:id="4" w:name="_Toc28359004"/>
      <w:bookmarkStart w:id="5" w:name="_Toc28359081"/>
      <w:r>
        <w:rPr>
          <w:rFonts w:hint="eastAsia" w:ascii="宋体" w:hAnsi="宋体"/>
          <w:b/>
          <w:bCs/>
          <w:spacing w:val="6"/>
          <w:kern w:val="48"/>
          <w:sz w:val="24"/>
          <w:szCs w:val="24"/>
          <w:highlight w:val="none"/>
          <w:lang w:val="en-US" w:eastAsia="zh-CN"/>
        </w:rPr>
        <w:t>1.</w:t>
      </w:r>
      <w:r>
        <w:rPr>
          <w:rFonts w:hint="eastAsia" w:ascii="宋体" w:hAnsi="宋体"/>
          <w:b/>
          <w:bCs/>
          <w:spacing w:val="6"/>
          <w:kern w:val="48"/>
          <w:sz w:val="24"/>
          <w:szCs w:val="24"/>
          <w:highlight w:val="none"/>
        </w:rPr>
        <w:t>供应商应具备下列条件：</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（1）具有独立承担民事责任的能力；</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（2）具有良好的商业信誉和健全的财务会计制度；</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（3）具有履行合同所必需的设备和专业技术能力；</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（4）有依法缴纳税收和社会保障资金的良好记录；</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（5）参加采购活动前三年内，在经营活动中没有重大违法记录；</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（6）未被“信用中国”网站（WWW.creditchina.gov.cn）或“中国政府采购网”网站（www.ccgp.gov.cn）列入失信被执行人、重大税收违法案件当事人名单、政府采购严重失信行为记录名单</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lang w:val="en-US" w:eastAsia="zh-CN"/>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7</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近三年（资格预审截止时间往前推）未被市场监督管理局进行处罚；</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8</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rPr>
        <w:t>法律、行政法规规定的其他条件。</w:t>
      </w:r>
    </w:p>
    <w:p>
      <w:pPr>
        <w:keepNext w:val="0"/>
        <w:keepLines w:val="0"/>
        <w:pageBreakBefore w:val="0"/>
        <w:widowControl w:val="0"/>
        <w:kinsoku/>
        <w:wordWrap/>
        <w:overflowPunct/>
        <w:topLinePunct w:val="0"/>
        <w:bidi w:val="0"/>
        <w:adjustRightInd/>
        <w:snapToGrid/>
        <w:spacing w:line="520" w:lineRule="exact"/>
        <w:ind w:firstLine="506" w:firstLineChars="200"/>
        <w:textAlignment w:val="auto"/>
        <w:rPr>
          <w:rFonts w:hint="eastAsia" w:ascii="宋体" w:hAnsi="宋体"/>
          <w:b/>
          <w:bCs/>
          <w:spacing w:val="6"/>
          <w:kern w:val="48"/>
          <w:sz w:val="24"/>
          <w:szCs w:val="24"/>
          <w:highlight w:val="none"/>
        </w:rPr>
      </w:pPr>
      <w:r>
        <w:rPr>
          <w:rFonts w:hint="eastAsia" w:ascii="宋体" w:hAnsi="宋体"/>
          <w:b/>
          <w:bCs/>
          <w:spacing w:val="6"/>
          <w:kern w:val="48"/>
          <w:sz w:val="24"/>
          <w:szCs w:val="24"/>
          <w:highlight w:val="none"/>
          <w:lang w:val="en-US" w:eastAsia="zh-CN"/>
        </w:rPr>
        <w:t>2.</w:t>
      </w:r>
      <w:r>
        <w:rPr>
          <w:rFonts w:hint="eastAsia" w:ascii="宋体" w:hAnsi="宋体"/>
          <w:b/>
          <w:bCs/>
          <w:spacing w:val="6"/>
          <w:kern w:val="48"/>
          <w:sz w:val="24"/>
          <w:szCs w:val="24"/>
          <w:highlight w:val="none"/>
        </w:rPr>
        <w:t>针对本项目，供应商应具备的特定条件：</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1</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供应商具有有效的营业执照及</w:t>
      </w:r>
      <w:r>
        <w:rPr>
          <w:rFonts w:hint="eastAsia" w:ascii="宋体" w:hAnsi="宋体"/>
          <w:color w:val="auto"/>
          <w:spacing w:val="6"/>
          <w:kern w:val="48"/>
          <w:sz w:val="24"/>
          <w:szCs w:val="24"/>
          <w:highlight w:val="none"/>
          <w:lang w:eastAsia="zh-CN"/>
        </w:rPr>
        <w:t>食品经营许可证</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lang w:eastAsia="zh-CN"/>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2</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在常州市区域</w:t>
      </w:r>
      <w:r>
        <w:rPr>
          <w:rFonts w:hint="eastAsia" w:ascii="宋体" w:hAnsi="宋体"/>
          <w:spacing w:val="6"/>
          <w:kern w:val="48"/>
          <w:sz w:val="24"/>
          <w:szCs w:val="24"/>
          <w:highlight w:val="none"/>
          <w:lang w:eastAsia="zh-CN"/>
        </w:rPr>
        <w:t>或距离常州市金坛区人民政府</w:t>
      </w:r>
      <w:r>
        <w:rPr>
          <w:rFonts w:hint="eastAsia" w:ascii="宋体" w:hAnsi="宋体"/>
          <w:spacing w:val="6"/>
          <w:kern w:val="48"/>
          <w:sz w:val="24"/>
          <w:szCs w:val="24"/>
          <w:highlight w:val="none"/>
          <w:lang w:val="en-US" w:eastAsia="zh-CN"/>
        </w:rPr>
        <w:t>1小时路程的范围内应具有固定加工经营场所。</w:t>
      </w:r>
      <w:r>
        <w:rPr>
          <w:rFonts w:hint="eastAsia" w:ascii="宋体" w:hAnsi="宋体"/>
          <w:spacing w:val="6"/>
          <w:kern w:val="48"/>
          <w:sz w:val="24"/>
          <w:szCs w:val="24"/>
          <w:highlight w:val="none"/>
        </w:rPr>
        <w:t>用于本项目的加工经营场所的面积不低于500平方米</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3</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在加工经营场所内需配备车辆装卸场地、物资分发区、仓储区、肉类分割区、蔬菜分拣加工区、筐箱清洗消毒区、办公区</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rPr>
        <w:t>快检室等。其中，荤菜冷冻和加工必须在同一场所，蔬菜冷藏、清洗和分拣必须在同一场所</w:t>
      </w:r>
      <w:r>
        <w:rPr>
          <w:rFonts w:hint="eastAsia" w:ascii="宋体" w:hAnsi="宋体"/>
          <w:spacing w:val="6"/>
          <w:kern w:val="48"/>
          <w:sz w:val="24"/>
          <w:szCs w:val="24"/>
          <w:highlight w:val="none"/>
          <w:lang w:val="en-US"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default"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4</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在加工经营场所内</w:t>
      </w:r>
      <w:r>
        <w:rPr>
          <w:rFonts w:hint="eastAsia" w:ascii="宋体" w:hAnsi="宋体"/>
          <w:spacing w:val="6"/>
          <w:kern w:val="48"/>
          <w:sz w:val="24"/>
          <w:szCs w:val="24"/>
          <w:highlight w:val="none"/>
          <w:lang w:eastAsia="zh-CN"/>
        </w:rPr>
        <w:t>的</w:t>
      </w:r>
      <w:r>
        <w:rPr>
          <w:rFonts w:hint="eastAsia" w:ascii="宋体" w:hAnsi="宋体"/>
          <w:spacing w:val="6"/>
          <w:kern w:val="48"/>
          <w:sz w:val="24"/>
          <w:szCs w:val="24"/>
          <w:highlight w:val="none"/>
        </w:rPr>
        <w:t>快检室</w:t>
      </w:r>
      <w:r>
        <w:rPr>
          <w:rFonts w:hint="eastAsia" w:ascii="宋体" w:hAnsi="宋体"/>
          <w:spacing w:val="6"/>
          <w:kern w:val="48"/>
          <w:sz w:val="24"/>
          <w:szCs w:val="24"/>
          <w:highlight w:val="none"/>
          <w:lang w:eastAsia="zh-CN"/>
        </w:rPr>
        <w:t>中</w:t>
      </w:r>
      <w:r>
        <w:rPr>
          <w:rFonts w:hint="eastAsia" w:ascii="宋体" w:hAnsi="宋体"/>
          <w:spacing w:val="6"/>
          <w:kern w:val="48"/>
          <w:sz w:val="24"/>
          <w:szCs w:val="24"/>
          <w:highlight w:val="none"/>
        </w:rPr>
        <w:t>配备相应的专业检测设备，检测人员能开展兽药残留、农药残留等项目的快速检测。</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5</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应配备与本项目相适应的冷冻、冷藏库</w:t>
      </w:r>
      <w:r>
        <w:rPr>
          <w:rFonts w:hint="eastAsia" w:ascii="宋体" w:hAnsi="宋体"/>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6</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运输鲜活水产时</w:t>
      </w:r>
      <w:r>
        <w:rPr>
          <w:rFonts w:hint="eastAsia" w:ascii="宋体" w:hAnsi="宋体"/>
          <w:spacing w:val="6"/>
          <w:kern w:val="48"/>
          <w:sz w:val="24"/>
          <w:szCs w:val="24"/>
          <w:highlight w:val="none"/>
          <w:lang w:val="en-US" w:eastAsia="zh-CN"/>
        </w:rPr>
        <w:t>须</w:t>
      </w:r>
      <w:r>
        <w:rPr>
          <w:rFonts w:hint="eastAsia" w:ascii="宋体" w:hAnsi="宋体"/>
          <w:spacing w:val="6"/>
          <w:kern w:val="48"/>
          <w:sz w:val="24"/>
          <w:szCs w:val="24"/>
          <w:highlight w:val="none"/>
        </w:rPr>
        <w:t>配备增氧装置。</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default"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w:t>
      </w:r>
      <w:r>
        <w:rPr>
          <w:rFonts w:hint="eastAsia" w:ascii="宋体" w:hAnsi="宋体"/>
          <w:spacing w:val="6"/>
          <w:kern w:val="48"/>
          <w:sz w:val="24"/>
          <w:szCs w:val="24"/>
          <w:highlight w:val="none"/>
          <w:lang w:val="en-US" w:eastAsia="zh-CN"/>
        </w:rPr>
        <w:t>7</w:t>
      </w:r>
      <w:r>
        <w:rPr>
          <w:rFonts w:hint="eastAsia" w:ascii="宋体" w:hAnsi="宋体"/>
          <w:spacing w:val="6"/>
          <w:kern w:val="48"/>
          <w:sz w:val="24"/>
          <w:szCs w:val="24"/>
          <w:highlight w:val="none"/>
        </w:rPr>
        <w:t>）</w:t>
      </w:r>
      <w:r>
        <w:rPr>
          <w:rFonts w:hint="eastAsia" w:ascii="宋体" w:hAnsi="宋体"/>
          <w:spacing w:val="6"/>
          <w:kern w:val="48"/>
          <w:sz w:val="24"/>
          <w:szCs w:val="24"/>
          <w:highlight w:val="none"/>
          <w:lang w:eastAsia="zh-CN"/>
        </w:rPr>
        <w:t>供应商</w:t>
      </w:r>
      <w:r>
        <w:rPr>
          <w:rFonts w:hint="eastAsia" w:ascii="宋体" w:hAnsi="宋体"/>
          <w:spacing w:val="6"/>
          <w:kern w:val="48"/>
          <w:sz w:val="24"/>
          <w:szCs w:val="24"/>
          <w:highlight w:val="none"/>
        </w:rPr>
        <w:t>应配备至少2辆带有冷藏功能的厢式货车</w:t>
      </w:r>
      <w:r>
        <w:rPr>
          <w:rFonts w:hint="eastAsia" w:ascii="宋体" w:hAnsi="宋体"/>
          <w:spacing w:val="6"/>
          <w:kern w:val="48"/>
          <w:sz w:val="24"/>
          <w:szCs w:val="24"/>
          <w:highlight w:val="none"/>
          <w:lang w:eastAsia="zh-CN"/>
        </w:rPr>
        <w:t>，其中一辆须为自有。</w:t>
      </w:r>
    </w:p>
    <w:bookmarkEnd w:id="4"/>
    <w:bookmarkEnd w:id="5"/>
    <w:p>
      <w:pPr>
        <w:pStyle w:val="3"/>
        <w:widowControl/>
        <w:spacing w:before="0" w:line="360" w:lineRule="auto"/>
        <w:jc w:val="left"/>
        <w:rPr>
          <w:rFonts w:hint="eastAsia" w:ascii="宋体" w:hAnsi="宋体" w:eastAsia="宋体" w:cs="宋体"/>
          <w:sz w:val="24"/>
          <w:szCs w:val="24"/>
          <w:highlight w:val="none"/>
        </w:rPr>
      </w:pPr>
      <w:bookmarkStart w:id="6" w:name="_Toc35393623"/>
      <w:bookmarkStart w:id="7" w:name="_Toc35393792"/>
      <w:r>
        <w:rPr>
          <w:rFonts w:hint="eastAsia" w:ascii="宋体" w:hAnsi="宋体" w:eastAsia="宋体" w:cs="宋体"/>
          <w:sz w:val="24"/>
          <w:szCs w:val="24"/>
          <w:highlight w:val="none"/>
        </w:rPr>
        <w:t>三、</w:t>
      </w:r>
      <w:r>
        <w:rPr>
          <w:rFonts w:hint="eastAsia" w:ascii="宋体" w:hAnsi="宋体" w:eastAsia="宋体" w:cs="宋体"/>
          <w:sz w:val="24"/>
          <w:szCs w:val="24"/>
          <w:highlight w:val="none"/>
          <w:lang w:eastAsia="zh-CN"/>
        </w:rPr>
        <w:t>资格预审</w:t>
      </w:r>
      <w:bookmarkEnd w:id="6"/>
      <w:bookmarkEnd w:id="7"/>
      <w:r>
        <w:rPr>
          <w:rFonts w:hint="eastAsia" w:ascii="宋体" w:hAnsi="宋体" w:eastAsia="宋体" w:cs="宋体"/>
          <w:sz w:val="24"/>
          <w:szCs w:val="24"/>
          <w:highlight w:val="none"/>
          <w:lang w:eastAsia="zh-CN"/>
        </w:rPr>
        <w:t>文件领取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1.时间：</w:t>
      </w:r>
      <w:r>
        <w:rPr>
          <w:rFonts w:hint="eastAsia" w:ascii="宋体" w:hAnsi="宋体" w:cs="宋体"/>
          <w:b/>
          <w:bCs/>
          <w:sz w:val="24"/>
          <w:highlight w:val="none"/>
        </w:rPr>
        <w:t>202</w:t>
      </w:r>
      <w:r>
        <w:rPr>
          <w:rFonts w:hint="eastAsia" w:ascii="宋体" w:hAnsi="宋体" w:cs="宋体"/>
          <w:b/>
          <w:bCs/>
          <w:sz w:val="24"/>
          <w:highlight w:val="none"/>
          <w:lang w:val="en-US" w:eastAsia="zh-CN"/>
        </w:rPr>
        <w:t>4</w:t>
      </w:r>
      <w:r>
        <w:rPr>
          <w:rFonts w:hint="eastAsia" w:ascii="宋体" w:hAnsi="宋体" w:cs="宋体"/>
          <w:b/>
          <w:bCs/>
          <w:sz w:val="24"/>
          <w:highlight w:val="none"/>
        </w:rPr>
        <w:t>年</w:t>
      </w:r>
      <w:r>
        <w:rPr>
          <w:rFonts w:hint="eastAsia" w:ascii="宋体" w:hAnsi="宋体" w:cs="宋体"/>
          <w:b/>
          <w:bCs/>
          <w:sz w:val="24"/>
          <w:highlight w:val="none"/>
          <w:lang w:val="en-US" w:eastAsia="zh-CN"/>
        </w:rPr>
        <w:t>6</w:t>
      </w:r>
      <w:r>
        <w:rPr>
          <w:rFonts w:hint="eastAsia" w:ascii="宋体" w:hAnsi="宋体" w:cs="宋体"/>
          <w:b/>
          <w:bCs/>
          <w:sz w:val="24"/>
          <w:highlight w:val="none"/>
        </w:rPr>
        <w:t>月</w:t>
      </w:r>
      <w:r>
        <w:rPr>
          <w:rFonts w:hint="eastAsia" w:ascii="宋体" w:hAnsi="宋体" w:cs="宋体"/>
          <w:b/>
          <w:bCs/>
          <w:sz w:val="24"/>
          <w:highlight w:val="none"/>
          <w:lang w:val="en-US" w:eastAsia="zh-CN"/>
        </w:rPr>
        <w:t>28</w:t>
      </w:r>
      <w:r>
        <w:rPr>
          <w:rFonts w:hint="eastAsia" w:ascii="宋体" w:hAnsi="宋体" w:cs="宋体"/>
          <w:b/>
          <w:bCs/>
          <w:sz w:val="24"/>
          <w:highlight w:val="none"/>
        </w:rPr>
        <w:t>日至202</w:t>
      </w:r>
      <w:r>
        <w:rPr>
          <w:rFonts w:hint="eastAsia" w:ascii="宋体" w:hAnsi="宋体" w:cs="宋体"/>
          <w:b/>
          <w:bCs/>
          <w:sz w:val="24"/>
          <w:highlight w:val="none"/>
          <w:lang w:val="en-US" w:eastAsia="zh-CN"/>
        </w:rPr>
        <w:t>4</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4</w:t>
      </w:r>
      <w:r>
        <w:rPr>
          <w:rFonts w:hint="eastAsia" w:ascii="宋体" w:hAnsi="宋体" w:cs="宋体"/>
          <w:b/>
          <w:bCs/>
          <w:sz w:val="24"/>
          <w:highlight w:val="none"/>
        </w:rPr>
        <w:t>日</w:t>
      </w:r>
      <w:r>
        <w:rPr>
          <w:rFonts w:hint="eastAsia" w:ascii="宋体" w:hAnsi="宋体" w:cs="宋体"/>
          <w:sz w:val="24"/>
          <w:highlight w:val="none"/>
        </w:rPr>
        <w:t>，每天上午8:30至11:30，下午14:00至17:30（北京时间，法定节假日除外）；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2.地点：</w:t>
      </w:r>
      <w:r>
        <w:rPr>
          <w:rFonts w:hint="eastAsia" w:ascii="宋体" w:hAnsi="宋体" w:cs="宋体"/>
          <w:sz w:val="24"/>
          <w:highlight w:val="none"/>
          <w:lang w:eastAsia="zh-CN"/>
        </w:rPr>
        <w:t>江苏信达建设工程咨询有限公司招投标室</w:t>
      </w:r>
      <w:r>
        <w:rPr>
          <w:rFonts w:hint="eastAsia" w:ascii="宋体" w:hAnsi="宋体" w:cs="宋体"/>
          <w:sz w:val="24"/>
          <w:highlight w:val="none"/>
        </w:rPr>
        <w:t>（</w:t>
      </w:r>
      <w:r>
        <w:rPr>
          <w:rFonts w:hint="eastAsia" w:ascii="宋体" w:hAnsi="宋体" w:cs="宋体"/>
          <w:sz w:val="24"/>
          <w:highlight w:val="none"/>
          <w:lang w:eastAsia="zh-CN"/>
        </w:rPr>
        <w:t>江苏省常州市金坛区筑立方大厦9楼</w:t>
      </w:r>
      <w:r>
        <w:rPr>
          <w:rFonts w:hint="eastAsia" w:ascii="宋体" w:hAnsi="宋体" w:cs="宋体"/>
          <w:sz w:val="24"/>
          <w:highlight w:val="none"/>
        </w:rPr>
        <w:t>）；</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3.方式：</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①现场领取；</w:t>
      </w:r>
      <w:r>
        <w:rPr>
          <w:rFonts w:hint="eastAsia" w:ascii="宋体" w:hAnsi="宋体" w:cs="宋体"/>
          <w:sz w:val="24"/>
          <w:highlight w:val="none"/>
          <w:lang w:eastAsia="zh-CN"/>
        </w:rPr>
        <w:t>供应商</w:t>
      </w:r>
      <w:r>
        <w:rPr>
          <w:rFonts w:hint="eastAsia" w:ascii="宋体" w:hAnsi="宋体" w:cs="宋体"/>
          <w:sz w:val="24"/>
          <w:highlight w:val="none"/>
        </w:rPr>
        <w:t>携带报名资料至采购代理机构获取；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fldChar w:fldCharType="begin"/>
      </w:r>
      <w:r>
        <w:rPr>
          <w:rFonts w:hint="eastAsia" w:ascii="宋体" w:hAnsi="宋体" w:cs="宋体"/>
          <w:sz w:val="24"/>
          <w:highlight w:val="none"/>
        </w:rPr>
        <w:instrText xml:space="preserve"> HYPERLINK "mailto:②在规定的时间内将报名材料扫描发至邮箱\“1153600743@qq.com\”并按要求交纳费用后，招标文件以邮件形式发送至指定邮箱。" </w:instrText>
      </w:r>
      <w:r>
        <w:rPr>
          <w:rFonts w:hint="eastAsia" w:ascii="宋体" w:hAnsi="宋体" w:cs="宋体"/>
          <w:sz w:val="24"/>
          <w:highlight w:val="none"/>
        </w:rPr>
        <w:fldChar w:fldCharType="separate"/>
      </w:r>
      <w:r>
        <w:rPr>
          <w:rFonts w:hint="eastAsia" w:ascii="宋体" w:hAnsi="宋体" w:cs="宋体"/>
          <w:sz w:val="24"/>
          <w:highlight w:val="none"/>
        </w:rPr>
        <w:t>②网上领取：在规定的时间内将报名</w:t>
      </w:r>
      <w:r>
        <w:rPr>
          <w:rFonts w:hint="eastAsia" w:ascii="宋体" w:hAnsi="宋体" w:cs="宋体"/>
          <w:sz w:val="24"/>
          <w:highlight w:val="none"/>
          <w:lang w:eastAsia="zh-CN"/>
        </w:rPr>
        <w:t>资</w:t>
      </w:r>
      <w:r>
        <w:rPr>
          <w:rFonts w:hint="eastAsia" w:ascii="宋体" w:hAnsi="宋体" w:cs="宋体"/>
          <w:sz w:val="24"/>
          <w:highlight w:val="none"/>
        </w:rPr>
        <w:t>料扫描发至邮箱“</w:t>
      </w:r>
      <w:r>
        <w:rPr>
          <w:rFonts w:hint="eastAsia" w:ascii="宋体" w:hAnsi="宋体" w:cs="宋体"/>
          <w:sz w:val="24"/>
          <w:highlight w:val="none"/>
          <w:lang w:val="en-US" w:eastAsia="zh-CN"/>
        </w:rPr>
        <w:t>22349993275</w:t>
      </w:r>
      <w:r>
        <w:rPr>
          <w:rFonts w:hint="eastAsia" w:ascii="宋体" w:hAnsi="宋体" w:cs="宋体"/>
          <w:sz w:val="24"/>
          <w:highlight w:val="none"/>
        </w:rPr>
        <w:t>@qq.com”并电话（</w:t>
      </w:r>
      <w:r>
        <w:rPr>
          <w:rFonts w:hAnsi="宋体" w:cs="宋体"/>
          <w:sz w:val="24"/>
          <w:szCs w:val="24"/>
          <w:highlight w:val="none"/>
        </w:rPr>
        <w:t>0519-82</w:t>
      </w:r>
      <w:r>
        <w:rPr>
          <w:rFonts w:hint="eastAsia" w:hAnsi="宋体" w:cs="宋体"/>
          <w:sz w:val="24"/>
          <w:szCs w:val="24"/>
          <w:highlight w:val="none"/>
          <w:lang w:val="en-US" w:eastAsia="zh-CN"/>
        </w:rPr>
        <w:t>798174</w:t>
      </w:r>
      <w:r>
        <w:rPr>
          <w:rFonts w:hint="eastAsia" w:ascii="宋体" w:hAnsi="宋体" w:cs="宋体"/>
          <w:sz w:val="24"/>
          <w:highlight w:val="none"/>
        </w:rPr>
        <w:t>）确认后，</w:t>
      </w:r>
      <w:r>
        <w:rPr>
          <w:rFonts w:hint="eastAsia" w:ascii="宋体" w:hAnsi="宋体" w:cs="宋体"/>
          <w:sz w:val="24"/>
          <w:highlight w:val="none"/>
          <w:lang w:val="en-US" w:eastAsia="zh-CN"/>
        </w:rPr>
        <w:t xml:space="preserve"> 资格预审文件</w:t>
      </w:r>
      <w:r>
        <w:rPr>
          <w:rFonts w:hint="eastAsia" w:ascii="宋体" w:hAnsi="宋体" w:cs="宋体"/>
          <w:sz w:val="24"/>
          <w:highlight w:val="none"/>
        </w:rPr>
        <w:t>以邮件形式发送至指定邮箱。</w:t>
      </w:r>
      <w:r>
        <w:rPr>
          <w:rFonts w:hint="eastAsia" w:ascii="宋体" w:hAnsi="宋体" w:cs="宋体"/>
          <w:sz w:val="24"/>
          <w:highlight w:val="none"/>
        </w:rPr>
        <w:fldChar w:fldCharType="end"/>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4.报名资料（复印件加盖</w:t>
      </w:r>
      <w:r>
        <w:rPr>
          <w:rFonts w:hint="eastAsia" w:ascii="宋体" w:hAnsi="宋体" w:cs="宋体"/>
          <w:sz w:val="24"/>
          <w:highlight w:val="none"/>
          <w:lang w:eastAsia="zh-CN"/>
        </w:rPr>
        <w:t>供应商</w:t>
      </w:r>
      <w:r>
        <w:rPr>
          <w:rFonts w:hint="eastAsia" w:ascii="宋体" w:hAnsi="宋体" w:cs="宋体"/>
          <w:sz w:val="24"/>
          <w:highlight w:val="none"/>
        </w:rPr>
        <w:t>公章）：</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（1）报名申请表；</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（2）营业执照或事业单位法人证书；</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（3）法定代表人资格证明书及身份证复印件或法定代表人授权委托书及委托代理人身份证复印件；</w:t>
      </w:r>
      <w:bookmarkStart w:id="22" w:name="_GoBack"/>
      <w:bookmarkEnd w:id="22"/>
    </w:p>
    <w:p>
      <w:pPr>
        <w:pStyle w:val="3"/>
        <w:widowControl/>
        <w:spacing w:before="0" w:line="360" w:lineRule="auto"/>
        <w:jc w:val="left"/>
        <w:rPr>
          <w:rFonts w:hint="eastAsia" w:ascii="宋体" w:hAnsi="宋体" w:eastAsia="宋体" w:cs="宋体"/>
          <w:sz w:val="24"/>
          <w:szCs w:val="24"/>
          <w:highlight w:val="none"/>
        </w:rPr>
      </w:pPr>
      <w:bookmarkStart w:id="8" w:name="_Toc35393624"/>
      <w:bookmarkStart w:id="9" w:name="_Toc28359005"/>
      <w:bookmarkStart w:id="10" w:name="_Toc35393793"/>
      <w:bookmarkStart w:id="11" w:name="_Toc28359082"/>
      <w:r>
        <w:rPr>
          <w:rFonts w:hint="eastAsia" w:ascii="宋体" w:hAnsi="宋体" w:eastAsia="宋体" w:cs="宋体"/>
          <w:sz w:val="24"/>
          <w:szCs w:val="24"/>
          <w:highlight w:val="none"/>
        </w:rPr>
        <w:t>四、</w:t>
      </w:r>
      <w:bookmarkEnd w:id="8"/>
      <w:bookmarkEnd w:id="9"/>
      <w:bookmarkEnd w:id="10"/>
      <w:bookmarkEnd w:id="11"/>
      <w:r>
        <w:rPr>
          <w:rFonts w:hint="eastAsia" w:ascii="宋体" w:hAnsi="宋体" w:eastAsia="宋体" w:cs="宋体"/>
          <w:sz w:val="24"/>
          <w:szCs w:val="24"/>
          <w:highlight w:val="none"/>
          <w:lang w:eastAsia="zh-CN"/>
        </w:rPr>
        <w:t>资格预审时间（超过时间未签到或未递交资格审查材料的，作该供应商自动放弃参与资审处理）；资格预审时按要求一次性递交资格审查材料，资格预审时不接受补充资料）</w:t>
      </w:r>
    </w:p>
    <w:p>
      <w:pPr>
        <w:spacing w:line="360" w:lineRule="auto"/>
        <w:ind w:firstLine="480" w:firstLineChars="200"/>
        <w:rPr>
          <w:rFonts w:hint="eastAsia" w:ascii="宋体" w:hAnsi="宋体" w:cs="宋体"/>
          <w:sz w:val="24"/>
          <w:highlight w:val="none"/>
          <w:lang w:val="zh-TW" w:bidi="ar"/>
        </w:rPr>
      </w:pPr>
      <w:r>
        <w:rPr>
          <w:rFonts w:hint="eastAsia" w:ascii="宋体" w:hAnsi="宋体" w:cs="宋体"/>
          <w:sz w:val="24"/>
          <w:highlight w:val="none"/>
          <w:lang w:val="zh-TW" w:bidi="ar"/>
        </w:rPr>
        <w:t>截止时间：</w:t>
      </w:r>
      <w:r>
        <w:rPr>
          <w:rFonts w:hint="eastAsia" w:ascii="宋体" w:hAnsi="宋体" w:cs="宋体"/>
          <w:b/>
          <w:bCs/>
          <w:sz w:val="24"/>
          <w:highlight w:val="none"/>
          <w:lang w:bidi="ar"/>
        </w:rPr>
        <w:t>202</w:t>
      </w:r>
      <w:r>
        <w:rPr>
          <w:rFonts w:hint="eastAsia" w:ascii="宋体" w:hAnsi="宋体" w:cs="宋体"/>
          <w:b/>
          <w:bCs/>
          <w:sz w:val="24"/>
          <w:highlight w:val="none"/>
          <w:lang w:val="en-US" w:eastAsia="zh-CN" w:bidi="ar"/>
        </w:rPr>
        <w:t>4</w:t>
      </w:r>
      <w:r>
        <w:rPr>
          <w:rFonts w:hint="eastAsia" w:ascii="宋体" w:hAnsi="宋体" w:cs="宋体"/>
          <w:b/>
          <w:bCs/>
          <w:sz w:val="24"/>
          <w:highlight w:val="none"/>
          <w:lang w:val="zh-TW" w:bidi="ar"/>
        </w:rPr>
        <w:t>年</w:t>
      </w:r>
      <w:r>
        <w:rPr>
          <w:rFonts w:hint="eastAsia" w:ascii="宋体" w:hAnsi="宋体" w:cs="宋体"/>
          <w:b/>
          <w:bCs/>
          <w:sz w:val="24"/>
          <w:highlight w:val="none"/>
          <w:lang w:val="en-US" w:eastAsia="zh-CN" w:bidi="ar"/>
        </w:rPr>
        <w:t>7月5日9</w:t>
      </w:r>
      <w:r>
        <w:rPr>
          <w:rFonts w:hint="eastAsia" w:ascii="宋体" w:hAnsi="宋体" w:cs="宋体"/>
          <w:b/>
          <w:bCs/>
          <w:sz w:val="24"/>
          <w:highlight w:val="none"/>
          <w:lang w:val="zh-TW" w:bidi="ar"/>
        </w:rPr>
        <w:t>点30分</w:t>
      </w:r>
      <w:r>
        <w:rPr>
          <w:rFonts w:hint="eastAsia" w:ascii="宋体" w:hAnsi="宋体" w:cs="宋体"/>
          <w:sz w:val="24"/>
          <w:highlight w:val="none"/>
          <w:lang w:val="zh-TW" w:bidi="ar"/>
        </w:rPr>
        <w:t>（北京时间）；</w:t>
      </w:r>
    </w:p>
    <w:p>
      <w:pPr>
        <w:spacing w:line="360" w:lineRule="auto"/>
        <w:ind w:firstLine="480" w:firstLineChars="200"/>
        <w:rPr>
          <w:rFonts w:hint="eastAsia" w:ascii="宋体" w:hAnsi="宋体" w:eastAsia="宋体" w:cs="宋体"/>
          <w:sz w:val="24"/>
          <w:highlight w:val="none"/>
          <w:lang w:val="zh-TW" w:eastAsia="zh-CN" w:bidi="ar"/>
        </w:rPr>
      </w:pPr>
      <w:r>
        <w:rPr>
          <w:rFonts w:hint="eastAsia" w:ascii="宋体" w:hAnsi="宋体" w:cs="宋体"/>
          <w:sz w:val="24"/>
          <w:highlight w:val="none"/>
          <w:lang w:val="zh-TW" w:bidi="ar"/>
        </w:rPr>
        <w:t>地点：</w:t>
      </w:r>
      <w:r>
        <w:rPr>
          <w:rFonts w:hint="eastAsia" w:ascii="宋体" w:hAnsi="宋体" w:cs="宋体"/>
          <w:sz w:val="24"/>
          <w:szCs w:val="24"/>
          <w:highlight w:val="none"/>
          <w:lang w:eastAsia="zh-CN"/>
        </w:rPr>
        <w:t>江苏信达建设工程咨询有限公司开标室（江苏省常州市金坛区筑立方大厦9楼开标室）</w:t>
      </w:r>
      <w:r>
        <w:rPr>
          <w:rFonts w:hint="eastAsia" w:ascii="宋体" w:hAnsi="宋体" w:cs="宋体"/>
          <w:sz w:val="24"/>
          <w:highlight w:val="none"/>
          <w:lang w:val="zh-TW" w:bidi="ar"/>
        </w:rPr>
        <w:t>；</w:t>
      </w:r>
    </w:p>
    <w:p>
      <w:pPr>
        <w:pStyle w:val="3"/>
        <w:spacing w:before="0" w:line="360" w:lineRule="auto"/>
        <w:jc w:val="left"/>
        <w:rPr>
          <w:rFonts w:hint="eastAsia" w:ascii="宋体" w:hAnsi="宋体" w:eastAsia="宋体" w:cs="宋体"/>
          <w:sz w:val="24"/>
          <w:szCs w:val="24"/>
          <w:highlight w:val="none"/>
        </w:rPr>
      </w:pPr>
      <w:bookmarkStart w:id="12" w:name="_Toc28359084"/>
      <w:bookmarkStart w:id="13" w:name="_Toc35393794"/>
      <w:bookmarkStart w:id="14" w:name="_Toc28359007"/>
      <w:bookmarkStart w:id="15" w:name="_Toc35393625"/>
      <w:r>
        <w:rPr>
          <w:rFonts w:hint="eastAsia" w:ascii="宋体" w:hAnsi="宋体" w:eastAsia="宋体" w:cs="宋体"/>
          <w:sz w:val="24"/>
          <w:szCs w:val="24"/>
          <w:highlight w:val="none"/>
        </w:rPr>
        <w:t>六、公告期限</w:t>
      </w:r>
      <w:bookmarkEnd w:id="12"/>
      <w:bookmarkEnd w:id="13"/>
      <w:bookmarkEnd w:id="14"/>
      <w:bookmarkEnd w:id="15"/>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自本公告发布之日起5个工作日。</w:t>
      </w:r>
    </w:p>
    <w:p>
      <w:pPr>
        <w:pStyle w:val="3"/>
        <w:spacing w:before="0" w:line="360" w:lineRule="auto"/>
        <w:jc w:val="left"/>
        <w:rPr>
          <w:rFonts w:hint="eastAsia" w:ascii="宋体" w:hAnsi="宋体" w:eastAsia="宋体" w:cs="宋体"/>
          <w:sz w:val="24"/>
          <w:szCs w:val="24"/>
          <w:highlight w:val="none"/>
        </w:rPr>
      </w:pPr>
      <w:bookmarkStart w:id="16" w:name="_Toc35393795"/>
      <w:bookmarkStart w:id="17" w:name="_Toc35393626"/>
      <w:r>
        <w:rPr>
          <w:rFonts w:hint="eastAsia" w:ascii="宋体" w:hAnsi="宋体" w:eastAsia="宋体" w:cs="宋体"/>
          <w:sz w:val="24"/>
          <w:szCs w:val="24"/>
          <w:highlight w:val="none"/>
        </w:rPr>
        <w:t>七、其他补充事宜</w:t>
      </w:r>
      <w:bookmarkEnd w:id="16"/>
      <w:bookmarkEnd w:id="17"/>
    </w:p>
    <w:p>
      <w:pPr>
        <w:widowControl/>
        <w:spacing w:line="360" w:lineRule="auto"/>
        <w:ind w:firstLine="480" w:firstLineChars="200"/>
        <w:jc w:val="left"/>
        <w:rPr>
          <w:rFonts w:hint="eastAsia" w:ascii="宋体" w:hAnsi="宋体" w:cs="宋体"/>
          <w:sz w:val="24"/>
          <w:highlight w:val="none"/>
          <w:lang w:val="zh-TW" w:bidi="ar"/>
        </w:rPr>
      </w:pPr>
      <w:r>
        <w:rPr>
          <w:rFonts w:hint="eastAsia" w:ascii="宋体" w:hAnsi="宋体" w:cs="宋体"/>
          <w:sz w:val="24"/>
          <w:highlight w:val="none"/>
          <w:lang w:val="en-US" w:eastAsia="zh-CN" w:bidi="ar"/>
        </w:rPr>
        <w:t>1.</w:t>
      </w:r>
      <w:r>
        <w:rPr>
          <w:rFonts w:hint="eastAsia" w:ascii="宋体" w:hAnsi="宋体" w:cs="宋体"/>
          <w:sz w:val="24"/>
          <w:highlight w:val="none"/>
          <w:lang w:val="zh-TW" w:bidi="ar"/>
        </w:rPr>
        <w:t>供应商自行组织踏勘现场，由此产生的所有费用均由供应商自理。</w:t>
      </w:r>
    </w:p>
    <w:p>
      <w:pPr>
        <w:widowControl/>
        <w:spacing w:line="360" w:lineRule="auto"/>
        <w:ind w:firstLine="480" w:firstLineChars="200"/>
        <w:jc w:val="left"/>
        <w:rPr>
          <w:rFonts w:hint="eastAsia" w:ascii="宋体" w:hAnsi="宋体" w:eastAsia="宋体" w:cs="宋体"/>
          <w:sz w:val="24"/>
          <w:highlight w:val="none"/>
          <w:lang w:val="zh-TW" w:eastAsia="zh-CN" w:bidi="ar"/>
        </w:rPr>
      </w:pPr>
      <w:r>
        <w:rPr>
          <w:rFonts w:hint="eastAsia" w:ascii="宋体" w:hAnsi="宋体" w:cs="宋体"/>
          <w:sz w:val="24"/>
          <w:highlight w:val="none"/>
          <w:lang w:val="en-US" w:eastAsia="zh-CN" w:bidi="ar"/>
        </w:rPr>
        <w:t>2.</w:t>
      </w:r>
      <w:r>
        <w:rPr>
          <w:rFonts w:hint="eastAsia" w:ascii="宋体" w:hAnsi="宋体" w:cs="宋体"/>
          <w:sz w:val="24"/>
          <w:highlight w:val="none"/>
          <w:lang w:val="zh-TW" w:eastAsia="zh-CN" w:bidi="ar"/>
        </w:rPr>
        <w:t>资格审查合格的供应商将有资格获得磋商文件并参加后续入围评审，磋商文件费</w:t>
      </w:r>
      <w:r>
        <w:rPr>
          <w:rFonts w:hint="eastAsia" w:ascii="宋体" w:hAnsi="宋体" w:cs="宋体"/>
          <w:sz w:val="24"/>
          <w:highlight w:val="none"/>
          <w:lang w:val="en-US" w:eastAsia="zh-CN" w:bidi="ar"/>
        </w:rPr>
        <w:t>500元</w:t>
      </w:r>
      <w:r>
        <w:rPr>
          <w:rFonts w:hint="eastAsia" w:ascii="宋体" w:hAnsi="宋体" w:cs="宋体"/>
          <w:sz w:val="24"/>
          <w:highlight w:val="none"/>
          <w:lang w:val="zh-TW" w:eastAsia="zh-CN" w:bidi="ar"/>
        </w:rPr>
        <w:t>。</w:t>
      </w:r>
    </w:p>
    <w:p>
      <w:pPr>
        <w:pStyle w:val="3"/>
        <w:spacing w:before="0" w:line="360" w:lineRule="auto"/>
        <w:jc w:val="left"/>
        <w:rPr>
          <w:rFonts w:hint="eastAsia" w:ascii="宋体" w:hAnsi="宋体" w:eastAsia="宋体" w:cs="宋体"/>
          <w:sz w:val="24"/>
          <w:szCs w:val="24"/>
          <w:highlight w:val="none"/>
        </w:rPr>
      </w:pPr>
      <w:bookmarkStart w:id="18" w:name="_Toc28359085"/>
      <w:bookmarkStart w:id="19" w:name="_Toc35393796"/>
      <w:bookmarkStart w:id="20" w:name="_Toc28359008"/>
      <w:bookmarkStart w:id="21" w:name="_Toc35393627"/>
      <w:r>
        <w:rPr>
          <w:rFonts w:hint="eastAsia" w:ascii="宋体" w:hAnsi="宋体" w:eastAsia="宋体" w:cs="宋体"/>
          <w:sz w:val="24"/>
          <w:szCs w:val="24"/>
          <w:highlight w:val="none"/>
        </w:rPr>
        <w:t>八、对本项目提出询问，请按以下方式联系。</w:t>
      </w:r>
      <w:bookmarkEnd w:id="18"/>
      <w:bookmarkEnd w:id="19"/>
      <w:bookmarkEnd w:id="20"/>
      <w:bookmarkEnd w:id="21"/>
    </w:p>
    <w:p>
      <w:pPr>
        <w:pStyle w:val="7"/>
        <w:spacing w:line="360" w:lineRule="auto"/>
        <w:ind w:firstLine="480" w:firstLineChars="200"/>
        <w:rPr>
          <w:rFonts w:hAnsi="宋体" w:cs="宋体"/>
          <w:sz w:val="24"/>
          <w:szCs w:val="24"/>
          <w:highlight w:val="none"/>
        </w:rPr>
      </w:pPr>
      <w:r>
        <w:rPr>
          <w:rFonts w:hAnsi="宋体" w:cs="宋体"/>
          <w:sz w:val="24"/>
          <w:szCs w:val="24"/>
          <w:highlight w:val="none"/>
        </w:rPr>
        <w:t xml:space="preserve">1．采购人信息 </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采购人名称：常州市金坛区教育局</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联系人：</w:t>
      </w:r>
      <w:r>
        <w:rPr>
          <w:rFonts w:hint="eastAsia" w:hAnsi="宋体" w:cs="宋体"/>
          <w:sz w:val="24"/>
          <w:szCs w:val="24"/>
          <w:highlight w:val="none"/>
          <w:lang w:eastAsia="zh-CN"/>
        </w:rPr>
        <w:t>史</w:t>
      </w:r>
      <w:r>
        <w:rPr>
          <w:rFonts w:hAnsi="宋体" w:cs="宋体"/>
          <w:sz w:val="24"/>
          <w:szCs w:val="24"/>
          <w:highlight w:val="none"/>
        </w:rPr>
        <w:t>先生</w:t>
      </w:r>
    </w:p>
    <w:p>
      <w:pPr>
        <w:pStyle w:val="7"/>
        <w:spacing w:line="360" w:lineRule="auto"/>
        <w:ind w:firstLine="480" w:firstLineChars="200"/>
        <w:rPr>
          <w:rFonts w:hint="default" w:hAnsi="宋体" w:cs="宋体"/>
          <w:sz w:val="24"/>
          <w:szCs w:val="24"/>
          <w:highlight w:val="none"/>
        </w:rPr>
      </w:pPr>
      <w:r>
        <w:rPr>
          <w:rFonts w:hAnsi="宋体" w:cs="宋体"/>
          <w:sz w:val="24"/>
          <w:szCs w:val="24"/>
          <w:highlight w:val="none"/>
        </w:rPr>
        <w:t>联系电话：0519-82801884</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地址：常州市金坛区清风路1号</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 xml:space="preserve">2．采购执行机构信息 </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名 称：</w:t>
      </w:r>
      <w:r>
        <w:rPr>
          <w:rFonts w:hint="eastAsia" w:hAnsi="宋体" w:cs="宋体"/>
          <w:sz w:val="24"/>
          <w:szCs w:val="24"/>
          <w:highlight w:val="none"/>
          <w:lang w:eastAsia="zh-CN"/>
        </w:rPr>
        <w:t>江苏信达建设工程咨询有限公司</w:t>
      </w:r>
      <w:r>
        <w:rPr>
          <w:rFonts w:hAnsi="宋体" w:cs="宋体"/>
          <w:sz w:val="24"/>
          <w:szCs w:val="24"/>
          <w:highlight w:val="none"/>
        </w:rPr>
        <w:t xml:space="preserve">   </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地 址：</w:t>
      </w:r>
      <w:r>
        <w:rPr>
          <w:rFonts w:hint="eastAsia" w:hAnsi="宋体" w:cs="宋体"/>
          <w:sz w:val="24"/>
          <w:szCs w:val="24"/>
          <w:highlight w:val="none"/>
        </w:rPr>
        <w:t>常州市金坛区筑立方大厦9楼</w:t>
      </w:r>
      <w:r>
        <w:rPr>
          <w:rFonts w:hAnsi="宋体" w:cs="宋体"/>
          <w:sz w:val="24"/>
          <w:szCs w:val="24"/>
          <w:highlight w:val="none"/>
        </w:rPr>
        <w:t xml:space="preserve">      </w:t>
      </w:r>
    </w:p>
    <w:p>
      <w:pPr>
        <w:pStyle w:val="7"/>
        <w:spacing w:line="360" w:lineRule="auto"/>
        <w:ind w:firstLine="480" w:firstLineChars="200"/>
        <w:rPr>
          <w:rFonts w:hAnsi="宋体" w:cs="宋体"/>
          <w:sz w:val="24"/>
          <w:szCs w:val="24"/>
          <w:highlight w:val="none"/>
        </w:rPr>
      </w:pPr>
      <w:r>
        <w:rPr>
          <w:rFonts w:hAnsi="宋体" w:cs="宋体"/>
          <w:sz w:val="24"/>
          <w:szCs w:val="24"/>
          <w:highlight w:val="none"/>
        </w:rPr>
        <w:t>办公邮箱：</w:t>
      </w:r>
      <w:r>
        <w:rPr>
          <w:rFonts w:hint="eastAsia" w:hAnsi="宋体" w:cs="宋体"/>
          <w:sz w:val="24"/>
          <w:szCs w:val="24"/>
          <w:highlight w:val="none"/>
          <w:lang w:val="en-US" w:eastAsia="zh-CN"/>
        </w:rPr>
        <w:t>2234993275</w:t>
      </w:r>
      <w:r>
        <w:rPr>
          <w:rFonts w:hAnsi="宋体" w:cs="宋体"/>
          <w:sz w:val="24"/>
          <w:szCs w:val="24"/>
          <w:highlight w:val="none"/>
        </w:rPr>
        <w:t xml:space="preserve">@qq.com </w:t>
      </w:r>
    </w:p>
    <w:p>
      <w:pPr>
        <w:ind w:firstLine="480" w:firstLineChars="200"/>
      </w:pPr>
      <w:r>
        <w:rPr>
          <w:rFonts w:hAnsi="宋体" w:cs="宋体"/>
          <w:sz w:val="24"/>
          <w:szCs w:val="24"/>
          <w:highlight w:val="none"/>
        </w:rPr>
        <w:t>项目经办人及电话：</w:t>
      </w:r>
      <w:r>
        <w:rPr>
          <w:rFonts w:hint="eastAsia" w:hAnsi="宋体" w:cs="宋体"/>
          <w:sz w:val="24"/>
          <w:szCs w:val="24"/>
          <w:highlight w:val="none"/>
          <w:lang w:eastAsia="zh-CN"/>
        </w:rPr>
        <w:t>陆</w:t>
      </w:r>
      <w:r>
        <w:rPr>
          <w:rFonts w:hAnsi="宋体" w:cs="宋体"/>
          <w:sz w:val="24"/>
          <w:szCs w:val="24"/>
          <w:highlight w:val="none"/>
        </w:rPr>
        <w:t>女士  0519-82</w:t>
      </w:r>
      <w:r>
        <w:rPr>
          <w:rFonts w:hint="eastAsia" w:hAnsi="宋体" w:cs="宋体"/>
          <w:sz w:val="24"/>
          <w:szCs w:val="24"/>
          <w:highlight w:val="none"/>
          <w:lang w:val="en-US" w:eastAsia="zh-CN"/>
        </w:rPr>
        <w:t>798174</w:t>
      </w:r>
      <w:r>
        <w:rPr>
          <w:rFonts w:hAnsi="宋体" w:cs="宋体"/>
          <w:sz w:val="24"/>
          <w:szCs w:val="24"/>
          <w:highlight w:val="none"/>
        </w:rPr>
        <w:t>，</w:t>
      </w:r>
      <w:r>
        <w:rPr>
          <w:rFonts w:hint="eastAsia" w:hAnsi="宋体" w:cs="宋体"/>
          <w:sz w:val="24"/>
          <w:szCs w:val="24"/>
          <w:highlight w:val="none"/>
          <w:lang w:val="en-US" w:eastAsia="zh-CN"/>
        </w:rPr>
        <w:t>18706148579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lNDc1ZTBhYmU0ZjM2YTI0YjYyMTJhZWUwNTcwYzMifQ=="/>
  </w:docVars>
  <w:rsids>
    <w:rsidRoot w:val="0BB42909"/>
    <w:rsid w:val="019D3289"/>
    <w:rsid w:val="022D0FF4"/>
    <w:rsid w:val="06E16540"/>
    <w:rsid w:val="0BB42909"/>
    <w:rsid w:val="10F83B21"/>
    <w:rsid w:val="11F33758"/>
    <w:rsid w:val="153232F6"/>
    <w:rsid w:val="1ABB680E"/>
    <w:rsid w:val="1F0650CE"/>
    <w:rsid w:val="1FB34278"/>
    <w:rsid w:val="1FE346CD"/>
    <w:rsid w:val="236C49D9"/>
    <w:rsid w:val="25EF29B1"/>
    <w:rsid w:val="2C5B3C4C"/>
    <w:rsid w:val="329A6E6D"/>
    <w:rsid w:val="33793E0C"/>
    <w:rsid w:val="33895B66"/>
    <w:rsid w:val="340918B2"/>
    <w:rsid w:val="39957850"/>
    <w:rsid w:val="39BF3D06"/>
    <w:rsid w:val="3DED2C82"/>
    <w:rsid w:val="4FAC0E3A"/>
    <w:rsid w:val="555411D1"/>
    <w:rsid w:val="5C38392D"/>
    <w:rsid w:val="5C724BD2"/>
    <w:rsid w:val="5CF366A6"/>
    <w:rsid w:val="5D535CE6"/>
    <w:rsid w:val="60BA67AD"/>
    <w:rsid w:val="6506411F"/>
    <w:rsid w:val="66EE3661"/>
    <w:rsid w:val="6C5506F2"/>
    <w:rsid w:val="6DE94419"/>
    <w:rsid w:val="79F14969"/>
    <w:rsid w:val="7C276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utoSpaceDE w:val="0"/>
      <w:autoSpaceDN w:val="0"/>
      <w:adjustRightInd w:val="0"/>
      <w:ind w:firstLine="420"/>
      <w:jc w:val="left"/>
    </w:pPr>
    <w:rPr>
      <w:rFonts w:ascii="宋体"/>
      <w:sz w:val="24"/>
    </w:rPr>
  </w:style>
  <w:style w:type="paragraph" w:styleId="5">
    <w:name w:val="Body Text Indent"/>
    <w:basedOn w:val="1"/>
    <w:next w:val="1"/>
    <w:qFormat/>
    <w:uiPriority w:val="0"/>
    <w:pPr>
      <w:spacing w:line="360" w:lineRule="auto"/>
      <w:ind w:firstLine="570"/>
    </w:pPr>
    <w:rPr>
      <w:sz w:val="24"/>
    </w:rPr>
  </w:style>
  <w:style w:type="paragraph" w:styleId="6">
    <w:name w:val="toc 3"/>
    <w:basedOn w:val="1"/>
    <w:next w:val="1"/>
    <w:qFormat/>
    <w:uiPriority w:val="0"/>
    <w:pPr>
      <w:spacing w:line="240" w:lineRule="auto"/>
      <w:ind w:left="840" w:leftChars="400"/>
    </w:pPr>
    <w:rPr>
      <w:rFonts w:ascii="Calibri" w:hAnsi="Calibri" w:eastAsia="宋体"/>
      <w:sz w:val="24"/>
    </w:rPr>
  </w:style>
  <w:style w:type="paragraph" w:styleId="7">
    <w:name w:val="Plain Text"/>
    <w:basedOn w:val="1"/>
    <w:next w:val="4"/>
    <w:qFormat/>
    <w:uiPriority w:val="0"/>
    <w:rPr>
      <w:rFonts w:hint="eastAsia" w:ascii="宋体" w:hAnsi="Courier New"/>
      <w:szCs w:val="20"/>
    </w:rPr>
  </w:style>
  <w:style w:type="paragraph" w:styleId="8">
    <w:name w:val="toc 1"/>
    <w:basedOn w:val="1"/>
    <w:next w:val="1"/>
    <w:qFormat/>
    <w:uiPriority w:val="0"/>
    <w:pPr>
      <w:tabs>
        <w:tab w:val="left" w:pos="1050"/>
        <w:tab w:val="right" w:leader="dot" w:pos="8296"/>
      </w:tabs>
      <w:spacing w:before="360" w:line="200" w:lineRule="exact"/>
      <w:ind w:firstLine="0" w:firstLineChars="0"/>
      <w:jc w:val="left"/>
    </w:pPr>
    <w:rPr>
      <w:rFonts w:ascii="Cambria" w:hAnsi="Cambria" w:eastAsia="宋体"/>
      <w:b/>
      <w:bCs/>
      <w:caps/>
      <w:sz w:val="24"/>
    </w:rPr>
  </w:style>
  <w:style w:type="paragraph" w:styleId="9">
    <w:name w:val="toc 2"/>
    <w:basedOn w:val="1"/>
    <w:next w:val="1"/>
    <w:qFormat/>
    <w:uiPriority w:val="0"/>
    <w:pPr>
      <w:tabs>
        <w:tab w:val="left" w:pos="6090"/>
      </w:tabs>
      <w:adjustRightInd w:val="0"/>
      <w:spacing w:before="75" w:beforeLines="0" w:beforeAutospacing="1" w:afterLines="0" w:afterAutospacing="1" w:line="240" w:lineRule="auto"/>
      <w:ind w:left="420" w:leftChars="200" w:firstLine="0" w:firstLineChars="0"/>
    </w:pPr>
    <w:rPr>
      <w:rFonts w:ascii="宋体" w:hAnsi="宋体" w:eastAsia="宋体"/>
      <w:kern w:val="10"/>
      <w:sz w:val="24"/>
      <w:szCs w:val="20"/>
    </w:rPr>
  </w:style>
  <w:style w:type="paragraph" w:styleId="10">
    <w:name w:val="Body Text First Indent 2"/>
    <w:basedOn w:val="5"/>
    <w:qFormat/>
    <w:uiPriority w:val="0"/>
    <w:pPr>
      <w:spacing w:after="120" w:line="480" w:lineRule="exact"/>
      <w:ind w:left="420" w:leftChars="200" w:firstLine="420" w:firstLineChars="20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1691</Words>
  <Characters>1872</Characters>
  <Lines>0</Lines>
  <Paragraphs>0</Paragraphs>
  <TotalTime>1</TotalTime>
  <ScaleCrop>false</ScaleCrop>
  <LinksUpToDate>false</LinksUpToDate>
  <CharactersWithSpaces>1895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2023-07-17T08:38:00Z</dcterms:created>
  <dc:creator>汤丽华</dc:creator>
  <cp:lastModifiedBy>芥末是甜的</cp:lastModifiedBy>
  <dcterms:modified xsi:type="dcterms:W3CDTF">2024-06-28T02:06:49Z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5E17CC3DD62845C6819865B541009C36_11</vt:lpwstr>
  </property>
</Properties>
</file>