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38C9B4">
      <w:pPr>
        <w:spacing w:line="360" w:lineRule="auto"/>
        <w:rPr>
          <w:rFonts w:hint="eastAsia"/>
          <w:b/>
          <w:bCs/>
          <w:sz w:val="60"/>
          <w:szCs w:val="60"/>
          <w:highlight w:val="none"/>
        </w:rPr>
      </w:pPr>
    </w:p>
    <w:p w14:paraId="72C2445D">
      <w:pPr>
        <w:spacing w:line="360" w:lineRule="auto"/>
        <w:rPr>
          <w:rFonts w:hint="eastAsia"/>
          <w:b/>
          <w:bCs/>
          <w:sz w:val="60"/>
          <w:szCs w:val="60"/>
          <w:highlight w:val="none"/>
        </w:rPr>
      </w:pPr>
    </w:p>
    <w:p w14:paraId="675E34DA">
      <w:pPr>
        <w:spacing w:line="360" w:lineRule="auto"/>
        <w:rPr>
          <w:rFonts w:hint="eastAsia" w:eastAsia="宋体"/>
          <w:b/>
          <w:bCs/>
          <w:sz w:val="60"/>
          <w:szCs w:val="60"/>
          <w:highlight w:val="none"/>
          <w:lang w:val="en-US" w:eastAsia="zh-CN"/>
        </w:rPr>
      </w:pPr>
      <w:r>
        <w:rPr>
          <w:rFonts w:hint="eastAsia"/>
          <w:b/>
          <w:bCs/>
          <w:sz w:val="60"/>
          <w:szCs w:val="60"/>
          <w:highlight w:val="none"/>
          <w:lang w:val="en-US" w:eastAsia="zh-CN"/>
        </w:rPr>
        <w:t xml:space="preserve"> </w:t>
      </w:r>
    </w:p>
    <w:p w14:paraId="1B83223A">
      <w:pPr>
        <w:spacing w:line="360" w:lineRule="auto"/>
        <w:jc w:val="center"/>
        <w:rPr>
          <w:rFonts w:hint="eastAsia" w:eastAsia="宋体"/>
          <w:b/>
          <w:bCs/>
          <w:sz w:val="60"/>
          <w:szCs w:val="60"/>
          <w:highlight w:val="none"/>
          <w:lang w:eastAsia="zh-CN"/>
        </w:rPr>
      </w:pPr>
      <w:r>
        <w:rPr>
          <w:rFonts w:hint="eastAsia"/>
          <w:b/>
          <w:bCs/>
          <w:sz w:val="60"/>
          <w:szCs w:val="60"/>
          <w:highlight w:val="none"/>
          <w:lang w:eastAsia="zh-CN"/>
        </w:rPr>
        <w:t>常州市金坛区教育基本建设与装备管理中心</w:t>
      </w:r>
    </w:p>
    <w:p w14:paraId="4A38E0AA">
      <w:pPr>
        <w:spacing w:line="360" w:lineRule="auto"/>
        <w:jc w:val="center"/>
        <w:outlineLvl w:val="0"/>
        <w:rPr>
          <w:rFonts w:hint="eastAsia" w:ascii="宋体" w:hAnsi="宋体" w:eastAsia="宋体"/>
          <w:b/>
          <w:bCs/>
          <w:sz w:val="60"/>
          <w:szCs w:val="60"/>
          <w:highlight w:val="none"/>
          <w:lang w:eastAsia="zh-CN"/>
        </w:rPr>
      </w:pPr>
      <w:bookmarkStart w:id="0" w:name="_Toc10152"/>
      <w:bookmarkStart w:id="1" w:name="_Toc31214"/>
      <w:r>
        <w:rPr>
          <w:rFonts w:hint="eastAsia"/>
          <w:b/>
          <w:bCs/>
          <w:sz w:val="60"/>
          <w:szCs w:val="60"/>
          <w:highlight w:val="none"/>
          <w:lang w:eastAsia="zh-CN"/>
        </w:rPr>
        <w:t>资格预审文件</w:t>
      </w:r>
      <w:bookmarkEnd w:id="0"/>
      <w:bookmarkEnd w:id="1"/>
    </w:p>
    <w:p w14:paraId="60CDA542">
      <w:pPr>
        <w:spacing w:line="360" w:lineRule="auto"/>
        <w:jc w:val="center"/>
        <w:rPr>
          <w:rFonts w:ascii="宋体" w:hAnsi="宋体"/>
          <w:b/>
          <w:bCs/>
          <w:sz w:val="60"/>
          <w:szCs w:val="60"/>
          <w:highlight w:val="none"/>
        </w:rPr>
      </w:pPr>
    </w:p>
    <w:p w14:paraId="369CA94A">
      <w:pPr>
        <w:tabs>
          <w:tab w:val="left" w:pos="5609"/>
        </w:tabs>
        <w:spacing w:line="360" w:lineRule="auto"/>
        <w:ind w:left="1800" w:hanging="1800" w:hangingChars="500"/>
        <w:jc w:val="left"/>
        <w:rPr>
          <w:rFonts w:hint="eastAsia" w:eastAsia="宋体"/>
          <w:bCs/>
          <w:sz w:val="36"/>
          <w:szCs w:val="36"/>
          <w:highlight w:val="none"/>
          <w:lang w:eastAsia="zh-CN"/>
        </w:rPr>
      </w:pPr>
      <w:r>
        <w:rPr>
          <w:bCs/>
          <w:sz w:val="36"/>
          <w:szCs w:val="36"/>
          <w:highlight w:val="none"/>
        </w:rPr>
        <w:t>项目名称：</w:t>
      </w:r>
      <w:r>
        <w:rPr>
          <w:rFonts w:hint="eastAsia"/>
          <w:bCs/>
          <w:sz w:val="36"/>
          <w:szCs w:val="36"/>
          <w:highlight w:val="none"/>
          <w:lang w:eastAsia="zh-CN"/>
        </w:rPr>
        <w:t>常州市金坛区公办中小学、幼儿园食堂大宗食材（大米）供应</w:t>
      </w:r>
    </w:p>
    <w:p w14:paraId="64AE00ED">
      <w:pPr>
        <w:tabs>
          <w:tab w:val="left" w:pos="3240"/>
          <w:tab w:val="left" w:pos="3420"/>
        </w:tabs>
        <w:spacing w:line="360" w:lineRule="auto"/>
        <w:jc w:val="left"/>
        <w:rPr>
          <w:rFonts w:hint="eastAsia"/>
          <w:bCs/>
          <w:color w:val="auto"/>
          <w:sz w:val="36"/>
          <w:szCs w:val="36"/>
          <w:highlight w:val="none"/>
        </w:rPr>
      </w:pPr>
      <w:r>
        <w:rPr>
          <w:bCs/>
          <w:sz w:val="36"/>
          <w:szCs w:val="36"/>
          <w:highlight w:val="none"/>
        </w:rPr>
        <w:t>项目编号：</w:t>
      </w:r>
      <w:r>
        <w:rPr>
          <w:rFonts w:hint="eastAsia"/>
          <w:bCs/>
          <w:color w:val="auto"/>
          <w:sz w:val="36"/>
          <w:szCs w:val="36"/>
          <w:highlight w:val="none"/>
          <w:lang w:eastAsia="zh-CN"/>
        </w:rPr>
        <w:t>JSXD[教</w:t>
      </w:r>
      <w:r>
        <w:rPr>
          <w:rFonts w:hint="eastAsia"/>
          <w:bCs/>
          <w:color w:val="auto"/>
          <w:sz w:val="36"/>
          <w:szCs w:val="36"/>
          <w:highlight w:val="none"/>
          <w:lang w:val="en-US" w:eastAsia="zh-CN"/>
        </w:rPr>
        <w:t>谈</w:t>
      </w:r>
      <w:r>
        <w:rPr>
          <w:rFonts w:hint="eastAsia"/>
          <w:bCs/>
          <w:color w:val="auto"/>
          <w:sz w:val="36"/>
          <w:szCs w:val="36"/>
          <w:highlight w:val="none"/>
          <w:lang w:eastAsia="zh-CN"/>
        </w:rPr>
        <w:t>]2024-00</w:t>
      </w:r>
      <w:r>
        <w:rPr>
          <w:rFonts w:hint="eastAsia"/>
          <w:bCs/>
          <w:color w:val="auto"/>
          <w:sz w:val="36"/>
          <w:szCs w:val="36"/>
          <w:highlight w:val="none"/>
          <w:lang w:val="en-US" w:eastAsia="zh-CN"/>
        </w:rPr>
        <w:t>1</w:t>
      </w:r>
      <w:r>
        <w:rPr>
          <w:rFonts w:hint="eastAsia"/>
          <w:bCs/>
          <w:color w:val="auto"/>
          <w:sz w:val="36"/>
          <w:szCs w:val="36"/>
          <w:highlight w:val="none"/>
          <w:lang w:eastAsia="zh-CN"/>
        </w:rPr>
        <w:t>号</w:t>
      </w:r>
      <w:r>
        <w:rPr>
          <w:rFonts w:hint="eastAsia"/>
          <w:bCs/>
          <w:color w:val="auto"/>
          <w:sz w:val="36"/>
          <w:szCs w:val="36"/>
          <w:highlight w:val="none"/>
        </w:rPr>
        <w:t xml:space="preserve"> </w:t>
      </w:r>
    </w:p>
    <w:p w14:paraId="300D445D">
      <w:pPr>
        <w:tabs>
          <w:tab w:val="left" w:pos="3240"/>
          <w:tab w:val="left" w:pos="3420"/>
        </w:tabs>
        <w:spacing w:line="360" w:lineRule="auto"/>
        <w:jc w:val="left"/>
        <w:rPr>
          <w:rFonts w:hint="eastAsia" w:eastAsia="宋体"/>
          <w:bCs/>
          <w:sz w:val="36"/>
          <w:szCs w:val="36"/>
          <w:highlight w:val="none"/>
          <w:lang w:eastAsia="zh-CN"/>
        </w:rPr>
      </w:pPr>
      <w:r>
        <w:rPr>
          <w:bCs/>
          <w:sz w:val="36"/>
          <w:szCs w:val="36"/>
          <w:highlight w:val="none"/>
        </w:rPr>
        <w:t>采 购 人：</w:t>
      </w:r>
      <w:r>
        <w:rPr>
          <w:rFonts w:hint="eastAsia"/>
          <w:bCs/>
          <w:sz w:val="36"/>
          <w:szCs w:val="36"/>
          <w:highlight w:val="none"/>
          <w:lang w:eastAsia="zh-CN"/>
        </w:rPr>
        <w:t>常州市金坛区教育基本建设与装备管理中心</w:t>
      </w:r>
    </w:p>
    <w:p w14:paraId="3D60F63F">
      <w:pPr>
        <w:tabs>
          <w:tab w:val="left" w:pos="3240"/>
          <w:tab w:val="left" w:pos="3420"/>
        </w:tabs>
        <w:spacing w:line="360" w:lineRule="auto"/>
        <w:jc w:val="left"/>
        <w:rPr>
          <w:rFonts w:hint="eastAsia" w:eastAsia="宋体"/>
          <w:bCs/>
          <w:sz w:val="36"/>
          <w:szCs w:val="36"/>
          <w:highlight w:val="none"/>
          <w:lang w:eastAsia="zh-CN"/>
        </w:rPr>
      </w:pPr>
      <w:r>
        <w:rPr>
          <w:rFonts w:hint="eastAsia"/>
          <w:bCs/>
          <w:sz w:val="36"/>
          <w:szCs w:val="36"/>
          <w:highlight w:val="none"/>
        </w:rPr>
        <w:t>采购</w:t>
      </w:r>
      <w:r>
        <w:rPr>
          <w:bCs/>
          <w:sz w:val="36"/>
          <w:szCs w:val="36"/>
          <w:highlight w:val="none"/>
        </w:rPr>
        <w:t>代理机构：</w:t>
      </w:r>
      <w:r>
        <w:rPr>
          <w:rFonts w:hint="eastAsia"/>
          <w:bCs/>
          <w:sz w:val="36"/>
          <w:szCs w:val="36"/>
          <w:highlight w:val="none"/>
          <w:lang w:eastAsia="zh-CN"/>
        </w:rPr>
        <w:t>江苏信达建设工程咨询有限公司</w:t>
      </w:r>
    </w:p>
    <w:p w14:paraId="0FD32948">
      <w:pPr>
        <w:keepNext w:val="0"/>
        <w:keepLines w:val="0"/>
        <w:pageBreakBefore w:val="0"/>
        <w:kinsoku/>
        <w:wordWrap/>
        <w:overflowPunct/>
        <w:topLinePunct w:val="0"/>
        <w:autoSpaceDE/>
        <w:autoSpaceDN/>
        <w:bidi w:val="0"/>
        <w:adjustRightInd/>
        <w:snapToGrid/>
        <w:spacing w:line="520" w:lineRule="exact"/>
        <w:jc w:val="center"/>
        <w:textAlignment w:val="auto"/>
        <w:rPr>
          <w:rFonts w:ascii="宋体" w:hAnsi="宋体" w:eastAsia="宋体" w:cs="Times New Roman"/>
          <w:b/>
          <w:bCs/>
          <w:kern w:val="2"/>
          <w:sz w:val="30"/>
          <w:szCs w:val="30"/>
          <w:highlight w:val="none"/>
          <w:lang w:val="en-US" w:eastAsia="zh-CN" w:bidi="ar-SA"/>
        </w:rPr>
        <w:sectPr>
          <w:pgSz w:w="11906" w:h="16838"/>
          <w:pgMar w:top="850" w:right="1800" w:bottom="850" w:left="1800" w:header="851" w:footer="992" w:gutter="0"/>
          <w:cols w:space="425" w:num="1"/>
          <w:docGrid w:type="lines" w:linePitch="312" w:charSpace="0"/>
        </w:sectPr>
      </w:pPr>
    </w:p>
    <w:sdt>
      <w:sdtPr>
        <w:rPr>
          <w:rFonts w:ascii="宋体" w:hAnsi="宋体" w:eastAsia="宋体" w:cs="Times New Roman"/>
          <w:b/>
          <w:bCs/>
          <w:kern w:val="2"/>
          <w:sz w:val="30"/>
          <w:szCs w:val="30"/>
          <w:highlight w:val="none"/>
          <w:lang w:val="en-US" w:eastAsia="zh-CN" w:bidi="ar-SA"/>
        </w:rPr>
        <w:id w:val="147453132"/>
        <w15:color w:val="DBDBDB"/>
        <w:docPartObj>
          <w:docPartGallery w:val="Table of Contents"/>
          <w:docPartUnique/>
        </w:docPartObj>
      </w:sdtPr>
      <w:sdtEndPr>
        <w:rPr>
          <w:rFonts w:ascii="Times New Roman" w:hAnsi="Times New Roman" w:eastAsia="宋体" w:cs="Times New Roman"/>
          <w:b/>
          <w:bCs/>
          <w:kern w:val="2"/>
          <w:sz w:val="24"/>
          <w:szCs w:val="20"/>
          <w:highlight w:val="none"/>
          <w:lang w:val="en-US" w:eastAsia="zh-CN" w:bidi="ar-SA"/>
        </w:rPr>
      </w:sdtEndPr>
      <w:sdtContent>
        <w:p w14:paraId="4BB575DB">
          <w:pPr>
            <w:keepNext w:val="0"/>
            <w:keepLines w:val="0"/>
            <w:pageBreakBefore w:val="0"/>
            <w:kinsoku/>
            <w:wordWrap/>
            <w:overflowPunct/>
            <w:topLinePunct w:val="0"/>
            <w:autoSpaceDE/>
            <w:autoSpaceDN/>
            <w:bidi w:val="0"/>
            <w:adjustRightInd/>
            <w:snapToGrid/>
            <w:spacing w:line="520" w:lineRule="exact"/>
            <w:jc w:val="center"/>
            <w:textAlignment w:val="auto"/>
            <w:rPr>
              <w:b/>
              <w:bCs/>
              <w:sz w:val="30"/>
              <w:szCs w:val="30"/>
              <w:highlight w:val="none"/>
            </w:rPr>
          </w:pPr>
          <w:r>
            <w:rPr>
              <w:rFonts w:ascii="宋体" w:hAnsi="宋体" w:eastAsia="宋体"/>
              <w:b/>
              <w:bCs/>
              <w:sz w:val="30"/>
              <w:szCs w:val="30"/>
              <w:highlight w:val="none"/>
            </w:rPr>
            <w:t>目录</w:t>
          </w:r>
        </w:p>
        <w:p w14:paraId="481D4AD4">
          <w:pPr>
            <w:pStyle w:val="11"/>
            <w:tabs>
              <w:tab w:val="right" w:leader="dot" w:pos="8306"/>
              <w:tab w:val="clear" w:pos="1050"/>
              <w:tab w:val="clear" w:pos="8296"/>
            </w:tabs>
          </w:pPr>
          <w:r>
            <w:rPr>
              <w:rFonts w:hint="eastAsia" w:asciiTheme="minorEastAsia" w:hAnsiTheme="minorEastAsia" w:eastAsiaTheme="minorEastAsia" w:cstheme="minorEastAsia"/>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TOC \o "1-1" \h \u </w:instrText>
          </w:r>
          <w:r>
            <w:rPr>
              <w:rFonts w:hint="eastAsia" w:asciiTheme="minorEastAsia" w:hAnsiTheme="minorEastAsia" w:eastAsiaTheme="minorEastAsia" w:cstheme="minorEastAsia"/>
              <w:sz w:val="24"/>
              <w:szCs w:val="24"/>
              <w:highlight w:val="none"/>
            </w:rPr>
            <w:fldChar w:fldCharType="separate"/>
          </w:r>
          <w:r>
            <w:rPr>
              <w:rFonts w:hint="eastAsia" w:ascii="黑体" w:hAnsi="黑体" w:eastAsia="黑体" w:cs="黑体"/>
              <w:bCs/>
              <w:szCs w:val="44"/>
              <w:highlight w:val="none"/>
              <w:lang w:val="en-US" w:eastAsia="zh-CN"/>
            </w:rPr>
            <w:fldChar w:fldCharType="begin"/>
          </w:r>
          <w:r>
            <w:rPr>
              <w:rFonts w:hint="eastAsia" w:ascii="黑体" w:hAnsi="黑体" w:eastAsia="黑体" w:cs="黑体"/>
              <w:bCs/>
              <w:szCs w:val="44"/>
              <w:highlight w:val="none"/>
              <w:lang w:val="en-US" w:eastAsia="zh-CN"/>
            </w:rPr>
            <w:instrText xml:space="preserve"> HYPERLINK \l _Toc15462 </w:instrText>
          </w:r>
          <w:r>
            <w:rPr>
              <w:rFonts w:hint="eastAsia" w:ascii="黑体" w:hAnsi="黑体" w:eastAsia="黑体" w:cs="黑体"/>
              <w:bCs/>
              <w:szCs w:val="44"/>
              <w:highlight w:val="none"/>
              <w:lang w:val="en-US" w:eastAsia="zh-CN"/>
            </w:rPr>
            <w:fldChar w:fldCharType="separate"/>
          </w:r>
          <w:r>
            <w:rPr>
              <w:rFonts w:hint="eastAsia" w:ascii="黑体" w:hAnsi="黑体" w:eastAsia="黑体" w:cs="黑体"/>
              <w:bCs/>
              <w:szCs w:val="44"/>
              <w:highlight w:val="none"/>
              <w:lang w:val="en-US" w:eastAsia="zh-CN"/>
            </w:rPr>
            <w:t>第一章 采购邀请</w:t>
          </w:r>
          <w:r>
            <w:tab/>
          </w:r>
          <w:r>
            <w:rPr>
              <w:rFonts w:hint="eastAsia" w:ascii="黑体" w:hAnsi="黑体" w:eastAsia="黑体" w:cs="黑体"/>
              <w:bCs/>
              <w:szCs w:val="44"/>
              <w:highlight w:val="none"/>
              <w:lang w:val="en-US" w:eastAsia="zh-CN"/>
            </w:rPr>
            <w:fldChar w:fldCharType="begin"/>
          </w:r>
          <w:r>
            <w:rPr>
              <w:rFonts w:hint="eastAsia" w:ascii="黑体" w:hAnsi="黑体" w:eastAsia="黑体" w:cs="黑体"/>
              <w:bCs/>
              <w:szCs w:val="44"/>
              <w:highlight w:val="none"/>
              <w:lang w:val="en-US" w:eastAsia="zh-CN"/>
            </w:rPr>
            <w:instrText xml:space="preserve"> PAGEREF _Toc15462 \h </w:instrText>
          </w:r>
          <w:r>
            <w:rPr>
              <w:rFonts w:hint="eastAsia" w:ascii="黑体" w:hAnsi="黑体" w:eastAsia="黑体" w:cs="黑体"/>
              <w:bCs/>
              <w:szCs w:val="44"/>
              <w:highlight w:val="none"/>
              <w:lang w:val="en-US" w:eastAsia="zh-CN"/>
            </w:rPr>
            <w:fldChar w:fldCharType="separate"/>
          </w:r>
          <w:r>
            <w:rPr>
              <w:rFonts w:hint="eastAsia" w:ascii="黑体" w:hAnsi="黑体" w:eastAsia="黑体" w:cs="黑体"/>
              <w:bCs/>
              <w:szCs w:val="44"/>
              <w:highlight w:val="none"/>
              <w:lang w:val="en-US" w:eastAsia="zh-CN"/>
            </w:rPr>
            <w:t>2</w:t>
          </w:r>
          <w:r>
            <w:rPr>
              <w:rFonts w:hint="eastAsia" w:ascii="黑体" w:hAnsi="黑体" w:eastAsia="黑体" w:cs="黑体"/>
              <w:bCs/>
              <w:szCs w:val="44"/>
              <w:highlight w:val="none"/>
              <w:lang w:val="en-US" w:eastAsia="zh-CN"/>
            </w:rPr>
            <w:fldChar w:fldCharType="end"/>
          </w:r>
          <w:r>
            <w:rPr>
              <w:rFonts w:hint="eastAsia" w:ascii="黑体" w:hAnsi="黑体" w:eastAsia="黑体" w:cs="黑体"/>
              <w:bCs/>
              <w:szCs w:val="44"/>
              <w:highlight w:val="none"/>
              <w:lang w:val="en-US" w:eastAsia="zh-CN"/>
            </w:rPr>
            <w:fldChar w:fldCharType="end"/>
          </w:r>
        </w:p>
        <w:p w14:paraId="7B79585F">
          <w:pPr>
            <w:pStyle w:val="11"/>
            <w:tabs>
              <w:tab w:val="right" w:leader="dot" w:pos="8306"/>
              <w:tab w:val="clear" w:pos="1050"/>
              <w:tab w:val="clear" w:pos="8296"/>
            </w:tabs>
          </w:pPr>
          <w:r>
            <w:rPr>
              <w:rFonts w:hint="eastAsia" w:asciiTheme="minorEastAsia" w:hAnsiTheme="minorEastAsia" w:eastAsiaTheme="minorEastAsia" w:cstheme="minorEastAsia"/>
              <w:szCs w:val="24"/>
              <w:highlight w:val="none"/>
            </w:rPr>
            <w:fldChar w:fldCharType="begin"/>
          </w:r>
          <w:r>
            <w:rPr>
              <w:rFonts w:hint="eastAsia" w:asciiTheme="minorEastAsia" w:hAnsiTheme="minorEastAsia" w:eastAsiaTheme="minorEastAsia" w:cstheme="minorEastAsia"/>
              <w:szCs w:val="24"/>
              <w:highlight w:val="none"/>
            </w:rPr>
            <w:instrText xml:space="preserve"> HYPERLINK \l _Toc4877 </w:instrText>
          </w:r>
          <w:r>
            <w:rPr>
              <w:rFonts w:hint="eastAsia" w:asciiTheme="minorEastAsia" w:hAnsiTheme="minorEastAsia" w:eastAsiaTheme="minorEastAsia" w:cstheme="minorEastAsia"/>
              <w:szCs w:val="24"/>
              <w:highlight w:val="none"/>
            </w:rPr>
            <w:fldChar w:fldCharType="separate"/>
          </w:r>
          <w:r>
            <w:rPr>
              <w:rFonts w:hint="eastAsia" w:ascii="黑体" w:hAnsi="黑体" w:eastAsia="黑体" w:cs="黑体"/>
              <w:bCs/>
              <w:szCs w:val="44"/>
              <w:highlight w:val="none"/>
              <w:lang w:val="en-US" w:eastAsia="zh-CN"/>
            </w:rPr>
            <w:t>第二章 资格审查办法</w:t>
          </w:r>
          <w:r>
            <w:tab/>
          </w:r>
          <w:r>
            <w:fldChar w:fldCharType="begin"/>
          </w:r>
          <w:r>
            <w:instrText xml:space="preserve"> PAGEREF _Toc4877 \h </w:instrText>
          </w:r>
          <w:r>
            <w:fldChar w:fldCharType="separate"/>
          </w:r>
          <w:r>
            <w:t>6</w:t>
          </w:r>
          <w:r>
            <w:fldChar w:fldCharType="end"/>
          </w:r>
          <w:r>
            <w:rPr>
              <w:rFonts w:hint="eastAsia" w:asciiTheme="minorEastAsia" w:hAnsiTheme="minorEastAsia" w:eastAsiaTheme="minorEastAsia" w:cstheme="minorEastAsia"/>
              <w:szCs w:val="24"/>
              <w:highlight w:val="none"/>
            </w:rPr>
            <w:fldChar w:fldCharType="end"/>
          </w:r>
        </w:p>
        <w:p w14:paraId="65CBFE78">
          <w:pPr>
            <w:pStyle w:val="11"/>
            <w:tabs>
              <w:tab w:val="right" w:leader="dot" w:pos="8306"/>
              <w:tab w:val="clear" w:pos="1050"/>
              <w:tab w:val="clear" w:pos="8296"/>
            </w:tabs>
          </w:pPr>
          <w:r>
            <w:rPr>
              <w:rFonts w:hint="eastAsia" w:asciiTheme="minorEastAsia" w:hAnsiTheme="minorEastAsia" w:eastAsiaTheme="minorEastAsia" w:cstheme="minorEastAsia"/>
              <w:szCs w:val="24"/>
              <w:highlight w:val="none"/>
            </w:rPr>
            <w:fldChar w:fldCharType="begin"/>
          </w:r>
          <w:r>
            <w:rPr>
              <w:rFonts w:hint="eastAsia" w:asciiTheme="minorEastAsia" w:hAnsiTheme="minorEastAsia" w:eastAsiaTheme="minorEastAsia" w:cstheme="minorEastAsia"/>
              <w:szCs w:val="24"/>
              <w:highlight w:val="none"/>
            </w:rPr>
            <w:instrText xml:space="preserve"> HYPERLINK \l _Toc28001 </w:instrText>
          </w:r>
          <w:r>
            <w:rPr>
              <w:rFonts w:hint="eastAsia" w:asciiTheme="minorEastAsia" w:hAnsiTheme="minorEastAsia" w:eastAsiaTheme="minorEastAsia" w:cstheme="minorEastAsia"/>
              <w:szCs w:val="24"/>
              <w:highlight w:val="none"/>
            </w:rPr>
            <w:fldChar w:fldCharType="separate"/>
          </w:r>
          <w:r>
            <w:rPr>
              <w:rFonts w:hint="eastAsia" w:ascii="黑体" w:hAnsi="黑体" w:eastAsia="黑体" w:cs="黑体"/>
              <w:bCs/>
              <w:szCs w:val="44"/>
              <w:highlight w:val="none"/>
              <w:lang w:val="en-US" w:eastAsia="zh-CN"/>
            </w:rPr>
            <w:t>第三章 采购需求</w:t>
          </w:r>
          <w:r>
            <w:tab/>
          </w:r>
          <w:r>
            <w:fldChar w:fldCharType="begin"/>
          </w:r>
          <w:r>
            <w:instrText xml:space="preserve"> PAGEREF _Toc28001 \h </w:instrText>
          </w:r>
          <w:r>
            <w:fldChar w:fldCharType="separate"/>
          </w:r>
          <w:r>
            <w:t>11</w:t>
          </w:r>
          <w:r>
            <w:fldChar w:fldCharType="end"/>
          </w:r>
          <w:r>
            <w:rPr>
              <w:rFonts w:hint="eastAsia" w:asciiTheme="minorEastAsia" w:hAnsiTheme="minorEastAsia" w:eastAsiaTheme="minorEastAsia" w:cstheme="minorEastAsia"/>
              <w:szCs w:val="24"/>
              <w:highlight w:val="none"/>
            </w:rPr>
            <w:fldChar w:fldCharType="end"/>
          </w:r>
        </w:p>
        <w:p w14:paraId="3D8D27D3">
          <w:pPr>
            <w:pStyle w:val="11"/>
            <w:tabs>
              <w:tab w:val="right" w:leader="dot" w:pos="8306"/>
              <w:tab w:val="clear" w:pos="1050"/>
              <w:tab w:val="clear" w:pos="8296"/>
            </w:tabs>
          </w:pPr>
          <w:r>
            <w:rPr>
              <w:rFonts w:hint="eastAsia" w:asciiTheme="minorEastAsia" w:hAnsiTheme="minorEastAsia" w:eastAsiaTheme="minorEastAsia" w:cstheme="minorEastAsia"/>
              <w:szCs w:val="24"/>
              <w:highlight w:val="none"/>
            </w:rPr>
            <w:fldChar w:fldCharType="begin"/>
          </w:r>
          <w:r>
            <w:rPr>
              <w:rFonts w:hint="eastAsia" w:asciiTheme="minorEastAsia" w:hAnsiTheme="minorEastAsia" w:eastAsiaTheme="minorEastAsia" w:cstheme="minorEastAsia"/>
              <w:szCs w:val="24"/>
              <w:highlight w:val="none"/>
            </w:rPr>
            <w:instrText xml:space="preserve"> HYPERLINK \l _Toc11452 </w:instrText>
          </w:r>
          <w:r>
            <w:rPr>
              <w:rFonts w:hint="eastAsia" w:asciiTheme="minorEastAsia" w:hAnsiTheme="minorEastAsia" w:eastAsiaTheme="minorEastAsia" w:cstheme="minorEastAsia"/>
              <w:szCs w:val="24"/>
              <w:highlight w:val="none"/>
            </w:rPr>
            <w:fldChar w:fldCharType="separate"/>
          </w:r>
          <w:r>
            <w:rPr>
              <w:rFonts w:hint="eastAsia" w:ascii="黑体" w:hAnsi="黑体" w:eastAsia="黑体" w:cs="黑体"/>
              <w:bCs/>
              <w:szCs w:val="44"/>
              <w:highlight w:val="none"/>
              <w:lang w:val="en-US" w:eastAsia="zh-CN"/>
            </w:rPr>
            <w:t>第四章 资格审查文件格式</w:t>
          </w:r>
          <w:r>
            <w:tab/>
          </w:r>
          <w:r>
            <w:fldChar w:fldCharType="begin"/>
          </w:r>
          <w:r>
            <w:instrText xml:space="preserve"> PAGEREF _Toc11452 \h </w:instrText>
          </w:r>
          <w:r>
            <w:fldChar w:fldCharType="separate"/>
          </w:r>
          <w:r>
            <w:t>16</w:t>
          </w:r>
          <w:r>
            <w:fldChar w:fldCharType="end"/>
          </w:r>
          <w:r>
            <w:rPr>
              <w:rFonts w:hint="eastAsia" w:asciiTheme="minorEastAsia" w:hAnsiTheme="minorEastAsia" w:eastAsiaTheme="minorEastAsia" w:cstheme="minorEastAsia"/>
              <w:szCs w:val="24"/>
              <w:highlight w:val="none"/>
            </w:rPr>
            <w:fldChar w:fldCharType="end"/>
          </w:r>
        </w:p>
        <w:p w14:paraId="622975A2">
          <w:pPr>
            <w:pStyle w:val="13"/>
            <w:keepNext w:val="0"/>
            <w:keepLines w:val="0"/>
            <w:pageBreakBefore w:val="0"/>
            <w:kinsoku/>
            <w:wordWrap/>
            <w:overflowPunct/>
            <w:topLinePunct w:val="0"/>
            <w:autoSpaceDE/>
            <w:autoSpaceDN/>
            <w:bidi w:val="0"/>
            <w:adjustRightInd/>
            <w:snapToGrid/>
            <w:spacing w:line="520" w:lineRule="exact"/>
            <w:textAlignment w:val="auto"/>
            <w:rPr>
              <w:highlight w:val="none"/>
            </w:rPr>
          </w:pPr>
          <w:r>
            <w:rPr>
              <w:rFonts w:hint="eastAsia" w:asciiTheme="minorEastAsia" w:hAnsiTheme="minorEastAsia" w:eastAsiaTheme="minorEastAsia" w:cstheme="minorEastAsia"/>
              <w:szCs w:val="24"/>
              <w:highlight w:val="none"/>
            </w:rPr>
            <w:fldChar w:fldCharType="end"/>
          </w:r>
        </w:p>
      </w:sdtContent>
    </w:sdt>
    <w:p w14:paraId="2B7B629D">
      <w:pPr>
        <w:rPr>
          <w:rFonts w:hint="eastAsia"/>
          <w:b/>
          <w:sz w:val="36"/>
          <w:szCs w:val="36"/>
          <w:highlight w:val="none"/>
          <w:lang w:eastAsia="zh-CN"/>
        </w:rPr>
      </w:pPr>
      <w:r>
        <w:rPr>
          <w:rFonts w:hint="eastAsia"/>
          <w:b/>
          <w:sz w:val="36"/>
          <w:szCs w:val="36"/>
          <w:highlight w:val="none"/>
          <w:lang w:eastAsia="zh-CN"/>
        </w:rPr>
        <w:br w:type="page"/>
      </w:r>
    </w:p>
    <w:p w14:paraId="6881EAB6">
      <w:pPr>
        <w:jc w:val="center"/>
        <w:outlineLvl w:val="0"/>
        <w:rPr>
          <w:b/>
          <w:sz w:val="36"/>
          <w:szCs w:val="36"/>
          <w:highlight w:val="none"/>
        </w:rPr>
      </w:pPr>
      <w:bookmarkStart w:id="2" w:name="_Toc15462"/>
      <w:r>
        <w:rPr>
          <w:rFonts w:hint="eastAsia"/>
          <w:b/>
          <w:sz w:val="36"/>
          <w:szCs w:val="36"/>
          <w:highlight w:val="none"/>
          <w:lang w:eastAsia="zh-CN"/>
        </w:rPr>
        <w:t>第一章</w:t>
      </w:r>
      <w:r>
        <w:rPr>
          <w:rFonts w:hint="eastAsia"/>
          <w:b/>
          <w:sz w:val="36"/>
          <w:szCs w:val="36"/>
          <w:highlight w:val="none"/>
          <w:lang w:val="en-US" w:eastAsia="zh-CN"/>
        </w:rPr>
        <w:t xml:space="preserve"> </w:t>
      </w:r>
      <w:r>
        <w:rPr>
          <w:b/>
          <w:sz w:val="36"/>
          <w:szCs w:val="36"/>
          <w:highlight w:val="none"/>
        </w:rPr>
        <w:t>采购邀请</w:t>
      </w:r>
      <w:bookmarkEnd w:id="2"/>
      <w:bookmarkStart w:id="3" w:name="_Hlk24379207"/>
      <w:bookmarkStart w:id="4" w:name="_Toc35393790"/>
      <w:bookmarkStart w:id="5" w:name="_Toc35393621"/>
      <w:bookmarkStart w:id="6" w:name="_Toc28359079"/>
      <w:bookmarkStart w:id="7" w:name="_Toc28359002"/>
    </w:p>
    <w:p w14:paraId="4BB1E418">
      <w:pPr>
        <w:spacing w:line="360" w:lineRule="auto"/>
        <w:ind w:firstLine="480" w:firstLineChars="200"/>
        <w:rPr>
          <w:sz w:val="24"/>
          <w:highlight w:val="none"/>
        </w:rPr>
      </w:pPr>
    </w:p>
    <w:bookmarkEnd w:id="3"/>
    <w:bookmarkEnd w:id="4"/>
    <w:bookmarkEnd w:id="5"/>
    <w:bookmarkEnd w:id="6"/>
    <w:bookmarkEnd w:id="7"/>
    <w:p w14:paraId="12FC73FE">
      <w:pPr>
        <w:pStyle w:val="3"/>
        <w:spacing w:before="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一、项目基本情况</w:t>
      </w:r>
    </w:p>
    <w:p w14:paraId="5775798B">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1.项目编号：JSXD[教</w:t>
      </w:r>
      <w:r>
        <w:rPr>
          <w:rFonts w:hint="eastAsia" w:ascii="宋体" w:hAnsi="宋体" w:cs="宋体"/>
          <w:sz w:val="24"/>
          <w:highlight w:val="none"/>
          <w:lang w:val="en-US" w:eastAsia="zh-CN"/>
        </w:rPr>
        <w:t>谈</w:t>
      </w:r>
      <w:r>
        <w:rPr>
          <w:rFonts w:hint="eastAsia" w:ascii="宋体" w:hAnsi="宋体" w:cs="宋体"/>
          <w:sz w:val="24"/>
          <w:highlight w:val="none"/>
        </w:rPr>
        <w:t>]2024-00</w:t>
      </w:r>
      <w:r>
        <w:rPr>
          <w:rFonts w:hint="eastAsia" w:ascii="宋体" w:hAnsi="宋体" w:cs="宋体"/>
          <w:sz w:val="24"/>
          <w:highlight w:val="none"/>
          <w:lang w:val="en-US" w:eastAsia="zh-CN"/>
        </w:rPr>
        <w:t>1</w:t>
      </w:r>
      <w:r>
        <w:rPr>
          <w:rFonts w:hint="eastAsia" w:ascii="宋体" w:hAnsi="宋体" w:cs="宋体"/>
          <w:sz w:val="24"/>
          <w:highlight w:val="none"/>
        </w:rPr>
        <w:t xml:space="preserve">号 </w:t>
      </w:r>
    </w:p>
    <w:p w14:paraId="15EE6D3A">
      <w:pPr>
        <w:spacing w:line="360" w:lineRule="auto"/>
        <w:ind w:left="479" w:leftChars="228" w:firstLine="0" w:firstLineChars="0"/>
        <w:rPr>
          <w:rFonts w:hint="eastAsia" w:ascii="宋体" w:hAnsi="宋体" w:eastAsia="宋体" w:cs="宋体"/>
          <w:sz w:val="24"/>
          <w:highlight w:val="none"/>
          <w:lang w:eastAsia="zh-CN"/>
        </w:rPr>
      </w:pPr>
      <w:r>
        <w:rPr>
          <w:rFonts w:hint="eastAsia" w:ascii="宋体" w:hAnsi="宋体" w:cs="宋体"/>
          <w:sz w:val="24"/>
          <w:highlight w:val="none"/>
        </w:rPr>
        <w:t>2.项目名称：</w:t>
      </w:r>
      <w:r>
        <w:rPr>
          <w:rFonts w:hint="eastAsia" w:ascii="宋体" w:hAnsi="宋体" w:cs="宋体"/>
          <w:sz w:val="24"/>
          <w:highlight w:val="none"/>
          <w:lang w:eastAsia="zh-CN"/>
        </w:rPr>
        <w:t>常州市金坛区公办中小学、幼儿园食堂大宗食材（大米）供应</w:t>
      </w:r>
      <w:r>
        <w:rPr>
          <w:rFonts w:hint="eastAsia" w:ascii="宋体" w:hAnsi="宋体" w:cs="宋体"/>
          <w:sz w:val="24"/>
          <w:highlight w:val="none"/>
        </w:rPr>
        <w:t>3.采购方式：</w:t>
      </w:r>
      <w:r>
        <w:rPr>
          <w:rFonts w:hint="eastAsia" w:ascii="宋体" w:hAnsi="宋体" w:cs="宋体"/>
          <w:sz w:val="24"/>
          <w:highlight w:val="none"/>
          <w:lang w:eastAsia="zh-CN"/>
        </w:rPr>
        <w:t>入围</w:t>
      </w:r>
      <w:r>
        <w:rPr>
          <w:rFonts w:hint="eastAsia" w:ascii="宋体" w:hAnsi="宋体" w:cs="宋体"/>
          <w:sz w:val="24"/>
          <w:highlight w:val="none"/>
          <w:lang w:val="en-US" w:eastAsia="zh-CN"/>
        </w:rPr>
        <w:t>+谈判</w:t>
      </w:r>
    </w:p>
    <w:p w14:paraId="63ACFF94">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4.采购需求：</w:t>
      </w:r>
    </w:p>
    <w:tbl>
      <w:tblPr>
        <w:tblStyle w:val="14"/>
        <w:tblW w:w="523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6"/>
        <w:gridCol w:w="1715"/>
        <w:gridCol w:w="6447"/>
      </w:tblGrid>
      <w:tr w14:paraId="63C25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429" w:type="pct"/>
            <w:noWrap w:val="0"/>
            <w:vAlign w:val="center"/>
          </w:tcPr>
          <w:p w14:paraId="4F7A57DF">
            <w:pPr>
              <w:jc w:val="center"/>
              <w:rPr>
                <w:rFonts w:hint="eastAsia" w:ascii="宋体" w:hAnsi="宋体" w:cs="宋体"/>
                <w:bCs/>
                <w:sz w:val="24"/>
                <w:highlight w:val="none"/>
              </w:rPr>
            </w:pPr>
            <w:r>
              <w:rPr>
                <w:rFonts w:hint="eastAsia" w:ascii="宋体" w:hAnsi="宋体" w:cs="宋体"/>
                <w:bCs/>
                <w:sz w:val="24"/>
                <w:highlight w:val="none"/>
              </w:rPr>
              <w:t>包号</w:t>
            </w:r>
          </w:p>
        </w:tc>
        <w:tc>
          <w:tcPr>
            <w:tcW w:w="960" w:type="pct"/>
            <w:noWrap w:val="0"/>
            <w:vAlign w:val="center"/>
          </w:tcPr>
          <w:p w14:paraId="2E0FB7EA">
            <w:pPr>
              <w:jc w:val="center"/>
              <w:rPr>
                <w:rFonts w:hint="eastAsia" w:ascii="宋体" w:hAnsi="宋体" w:cs="宋体"/>
                <w:bCs/>
                <w:sz w:val="24"/>
                <w:highlight w:val="none"/>
              </w:rPr>
            </w:pPr>
            <w:r>
              <w:rPr>
                <w:rFonts w:hint="eastAsia" w:ascii="宋体" w:hAnsi="宋体" w:cs="宋体"/>
                <w:bCs/>
                <w:sz w:val="24"/>
                <w:highlight w:val="none"/>
              </w:rPr>
              <w:t>标的名称</w:t>
            </w:r>
          </w:p>
        </w:tc>
        <w:tc>
          <w:tcPr>
            <w:tcW w:w="3609" w:type="pct"/>
            <w:noWrap w:val="0"/>
            <w:vAlign w:val="center"/>
          </w:tcPr>
          <w:p w14:paraId="5C35A837">
            <w:pPr>
              <w:jc w:val="center"/>
              <w:rPr>
                <w:rFonts w:hint="eastAsia" w:ascii="宋体" w:hAnsi="宋体" w:cs="宋体"/>
                <w:sz w:val="24"/>
                <w:highlight w:val="none"/>
              </w:rPr>
            </w:pPr>
            <w:r>
              <w:rPr>
                <w:rFonts w:hint="eastAsia" w:ascii="宋体" w:hAnsi="宋体" w:cs="宋体"/>
                <w:sz w:val="24"/>
                <w:highlight w:val="none"/>
              </w:rPr>
              <w:t>简要技术需求或服务要求</w:t>
            </w:r>
          </w:p>
        </w:tc>
      </w:tr>
      <w:tr w14:paraId="7A41F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29" w:type="pct"/>
            <w:noWrap w:val="0"/>
            <w:vAlign w:val="center"/>
          </w:tcPr>
          <w:p w14:paraId="6BEA40BE">
            <w:pPr>
              <w:jc w:val="center"/>
              <w:rPr>
                <w:rFonts w:hint="eastAsia" w:ascii="宋体" w:hAnsi="宋体" w:cs="宋体"/>
                <w:bCs/>
                <w:color w:val="auto"/>
                <w:sz w:val="24"/>
                <w:highlight w:val="none"/>
              </w:rPr>
            </w:pPr>
            <w:r>
              <w:rPr>
                <w:rFonts w:hint="eastAsia" w:ascii="宋体" w:hAnsi="宋体" w:cs="宋体"/>
                <w:bCs/>
                <w:color w:val="auto"/>
                <w:sz w:val="24"/>
                <w:highlight w:val="none"/>
              </w:rPr>
              <w:t>01</w:t>
            </w:r>
          </w:p>
        </w:tc>
        <w:tc>
          <w:tcPr>
            <w:tcW w:w="960" w:type="pct"/>
            <w:noWrap w:val="0"/>
            <w:vAlign w:val="center"/>
          </w:tcPr>
          <w:p w14:paraId="21344050">
            <w:pPr>
              <w:jc w:val="center"/>
              <w:rPr>
                <w:rFonts w:hint="eastAsia" w:ascii="宋体" w:hAnsi="宋体" w:eastAsia="宋体" w:cs="宋体"/>
                <w:bCs/>
                <w:color w:val="auto"/>
                <w:sz w:val="24"/>
                <w:highlight w:val="none"/>
                <w:lang w:eastAsia="zh-CN"/>
              </w:rPr>
            </w:pPr>
            <w:r>
              <w:rPr>
                <w:rFonts w:hint="eastAsia" w:ascii="宋体" w:hAnsi="宋体" w:cs="宋体"/>
                <w:sz w:val="24"/>
                <w:highlight w:val="none"/>
                <w:lang w:eastAsia="zh-CN"/>
              </w:rPr>
              <w:t>常州市金坛区公办中小学、幼儿园食堂大宗食材（大米）供应</w:t>
            </w:r>
          </w:p>
        </w:tc>
        <w:tc>
          <w:tcPr>
            <w:tcW w:w="3609" w:type="pct"/>
            <w:noWrap w:val="0"/>
            <w:vAlign w:val="center"/>
          </w:tcPr>
          <w:p w14:paraId="500958E7">
            <w:pPr>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（1）</w:t>
            </w:r>
            <w:r>
              <w:rPr>
                <w:rFonts w:hint="eastAsia" w:ascii="宋体" w:hAnsi="宋体" w:cs="宋体"/>
                <w:color w:val="auto"/>
                <w:kern w:val="0"/>
                <w:sz w:val="24"/>
                <w:highlight w:val="none"/>
              </w:rPr>
              <w:t>为确保我区</w:t>
            </w:r>
            <w:r>
              <w:rPr>
                <w:rFonts w:hint="eastAsia" w:ascii="宋体" w:hAnsi="宋体" w:cs="宋体"/>
                <w:color w:val="auto"/>
                <w:kern w:val="0"/>
                <w:sz w:val="24"/>
                <w:highlight w:val="none"/>
                <w:lang w:eastAsia="zh-CN"/>
              </w:rPr>
              <w:t>公办</w:t>
            </w:r>
            <w:r>
              <w:rPr>
                <w:rFonts w:hint="eastAsia" w:ascii="宋体" w:hAnsi="宋体" w:cs="宋体"/>
                <w:color w:val="auto"/>
                <w:kern w:val="0"/>
                <w:sz w:val="24"/>
                <w:highlight w:val="none"/>
              </w:rPr>
              <w:t>中小学、幼儿园食堂</w:t>
            </w:r>
            <w:r>
              <w:rPr>
                <w:rFonts w:hint="eastAsia" w:ascii="宋体" w:hAnsi="宋体" w:cs="宋体"/>
                <w:color w:val="auto"/>
                <w:kern w:val="0"/>
                <w:sz w:val="24"/>
                <w:highlight w:val="none"/>
                <w:lang w:eastAsia="zh-CN"/>
              </w:rPr>
              <w:t>大米</w:t>
            </w:r>
            <w:r>
              <w:rPr>
                <w:rFonts w:hint="eastAsia" w:ascii="宋体" w:hAnsi="宋体" w:cs="宋体"/>
                <w:color w:val="auto"/>
                <w:kern w:val="0"/>
                <w:sz w:val="24"/>
                <w:highlight w:val="none"/>
              </w:rPr>
              <w:t>安全，规范</w:t>
            </w:r>
            <w:r>
              <w:rPr>
                <w:rFonts w:hint="eastAsia" w:ascii="宋体" w:hAnsi="宋体" w:cs="宋体"/>
                <w:color w:val="auto"/>
                <w:kern w:val="0"/>
                <w:sz w:val="24"/>
                <w:highlight w:val="none"/>
                <w:lang w:eastAsia="zh-CN"/>
              </w:rPr>
              <w:t>大米</w:t>
            </w:r>
            <w:r>
              <w:rPr>
                <w:rFonts w:hint="eastAsia" w:ascii="宋体" w:hAnsi="宋体" w:cs="宋体"/>
                <w:color w:val="auto"/>
                <w:kern w:val="0"/>
                <w:sz w:val="24"/>
                <w:highlight w:val="none"/>
              </w:rPr>
              <w:t>采购行为，维护师生的合法权益。现开展</w:t>
            </w:r>
            <w:r>
              <w:rPr>
                <w:rFonts w:hint="eastAsia" w:ascii="宋体" w:hAnsi="宋体" w:cs="宋体"/>
                <w:color w:val="auto"/>
                <w:kern w:val="0"/>
                <w:sz w:val="24"/>
                <w:highlight w:val="none"/>
                <w:lang w:eastAsia="zh-CN"/>
              </w:rPr>
              <w:t>常州市金坛区公办中小学、幼儿园食堂大宗食材（大米）供应项目</w:t>
            </w:r>
            <w:r>
              <w:rPr>
                <w:rFonts w:hint="eastAsia" w:ascii="宋体" w:hAnsi="宋体" w:cs="宋体"/>
                <w:color w:val="auto"/>
                <w:kern w:val="0"/>
                <w:sz w:val="24"/>
                <w:highlight w:val="none"/>
              </w:rPr>
              <w:t>的供货单位招标</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rPr>
              <w:t>中标</w:t>
            </w:r>
            <w:r>
              <w:rPr>
                <w:rFonts w:hint="eastAsia" w:ascii="宋体" w:hAnsi="宋体" w:cs="宋体"/>
                <w:color w:val="auto"/>
                <w:kern w:val="0"/>
                <w:sz w:val="24"/>
                <w:highlight w:val="none"/>
                <w:lang w:eastAsia="zh-CN"/>
              </w:rPr>
              <w:t>供应商按采购人要求</w:t>
            </w:r>
            <w:r>
              <w:rPr>
                <w:rFonts w:hint="eastAsia" w:ascii="宋体" w:hAnsi="宋体" w:cs="宋体"/>
                <w:color w:val="auto"/>
                <w:kern w:val="0"/>
                <w:sz w:val="24"/>
                <w:highlight w:val="none"/>
              </w:rPr>
              <w:t>为常州市金坛区</w:t>
            </w:r>
            <w:r>
              <w:rPr>
                <w:rFonts w:hint="eastAsia" w:ascii="宋体" w:hAnsi="宋体" w:cs="宋体"/>
                <w:color w:val="auto"/>
                <w:kern w:val="0"/>
                <w:sz w:val="24"/>
                <w:highlight w:val="none"/>
                <w:lang w:eastAsia="zh-CN"/>
              </w:rPr>
              <w:t>公办</w:t>
            </w:r>
            <w:r>
              <w:rPr>
                <w:rFonts w:hint="eastAsia" w:ascii="宋体" w:hAnsi="宋体" w:cs="宋体"/>
                <w:color w:val="auto"/>
                <w:kern w:val="0"/>
                <w:sz w:val="24"/>
                <w:highlight w:val="none"/>
              </w:rPr>
              <w:t>中小学、幼儿园食堂</w:t>
            </w:r>
            <w:r>
              <w:rPr>
                <w:rFonts w:hint="eastAsia" w:ascii="宋体" w:hAnsi="宋体" w:cs="宋体"/>
                <w:color w:val="auto"/>
                <w:kern w:val="0"/>
                <w:sz w:val="24"/>
                <w:highlight w:val="none"/>
                <w:lang w:eastAsia="zh-CN"/>
              </w:rPr>
              <w:t>供应配送大米及相关服务</w:t>
            </w:r>
            <w:r>
              <w:rPr>
                <w:rFonts w:hint="eastAsia" w:ascii="宋体" w:hAnsi="宋体" w:cs="宋体"/>
                <w:color w:val="auto"/>
                <w:kern w:val="0"/>
                <w:sz w:val="24"/>
                <w:highlight w:val="none"/>
              </w:rPr>
              <w:t>。</w:t>
            </w:r>
          </w:p>
          <w:p w14:paraId="6B4214AD">
            <w:pPr>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rPr>
              <w:t>配送范围为金坛区</w:t>
            </w:r>
            <w:r>
              <w:rPr>
                <w:rFonts w:hint="eastAsia" w:ascii="宋体" w:hAnsi="宋体" w:cs="宋体"/>
                <w:color w:val="auto"/>
                <w:kern w:val="0"/>
                <w:sz w:val="24"/>
                <w:highlight w:val="none"/>
                <w:lang w:eastAsia="zh-CN"/>
              </w:rPr>
              <w:t>公办</w:t>
            </w:r>
            <w:r>
              <w:rPr>
                <w:rFonts w:hint="eastAsia" w:ascii="宋体" w:hAnsi="宋体" w:cs="宋体"/>
                <w:color w:val="auto"/>
                <w:kern w:val="0"/>
                <w:sz w:val="24"/>
                <w:highlight w:val="none"/>
              </w:rPr>
              <w:t>中小学、幼儿园。</w:t>
            </w:r>
          </w:p>
          <w:p w14:paraId="48F74E25">
            <w:pPr>
              <w:spacing w:line="360" w:lineRule="auto"/>
              <w:jc w:val="left"/>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（3）本次采购资格审查合格且符合评审要求（即有效响应）的供应商确定为入围供应商。</w:t>
            </w:r>
          </w:p>
          <w:p w14:paraId="4613CCCE">
            <w:pPr>
              <w:spacing w:line="360" w:lineRule="auto"/>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（4）退出制度：</w:t>
            </w:r>
          </w:p>
          <w:p w14:paraId="64830852">
            <w:pPr>
              <w:spacing w:line="360" w:lineRule="auto"/>
              <w:rPr>
                <w:rFonts w:ascii="宋体" w:hAnsi="宋体" w:eastAsia="宋体"/>
                <w:color w:val="auto"/>
                <w:sz w:val="24"/>
                <w:szCs w:val="24"/>
              </w:rPr>
            </w:pPr>
            <w:r>
              <w:rPr>
                <w:rFonts w:hint="eastAsia" w:ascii="宋体" w:hAnsi="宋体" w:cs="宋体"/>
                <w:color w:val="auto"/>
                <w:kern w:val="0"/>
                <w:sz w:val="24"/>
                <w:highlight w:val="none"/>
                <w:lang w:val="en-US" w:eastAsia="zh-CN"/>
              </w:rPr>
              <w:t>1）在整个供货周期内，采购人将委托第三方机构依据GB/T1354-2018优质大米一级标准对供货单位的大米进行随机抽查检测，如任意一次检测结果达不到一级优质大米的相应指标标准，立即终止合同，且中标供应商无条件做好善后工作，检测费用由中标供应商承担。3年</w:t>
            </w:r>
            <w:r>
              <w:rPr>
                <w:rFonts w:ascii="宋体" w:hAnsi="宋体" w:eastAsia="宋体"/>
                <w:color w:val="auto"/>
                <w:sz w:val="24"/>
                <w:szCs w:val="24"/>
              </w:rPr>
              <w:t>内不能参加</w:t>
            </w:r>
            <w:r>
              <w:rPr>
                <w:rFonts w:hint="eastAsia" w:ascii="宋体" w:hAnsi="宋体" w:eastAsia="宋体"/>
                <w:color w:val="auto"/>
                <w:sz w:val="24"/>
                <w:szCs w:val="24"/>
                <w:lang w:eastAsia="zh-CN"/>
              </w:rPr>
              <w:t>金坛区公办</w:t>
            </w:r>
            <w:r>
              <w:rPr>
                <w:rFonts w:ascii="宋体" w:hAnsi="宋体" w:eastAsia="宋体"/>
                <w:color w:val="auto"/>
                <w:sz w:val="24"/>
                <w:szCs w:val="24"/>
              </w:rPr>
              <w:t>学校食堂</w:t>
            </w:r>
            <w:r>
              <w:rPr>
                <w:rFonts w:hint="eastAsia" w:ascii="宋体" w:hAnsi="宋体"/>
                <w:color w:val="auto"/>
                <w:sz w:val="24"/>
                <w:szCs w:val="24"/>
                <w:lang w:eastAsia="zh-CN"/>
              </w:rPr>
              <w:t>大宗食材（</w:t>
            </w:r>
            <w:r>
              <w:rPr>
                <w:rFonts w:hint="eastAsia" w:ascii="宋体" w:hAnsi="宋体" w:eastAsia="宋体"/>
                <w:color w:val="auto"/>
                <w:sz w:val="24"/>
                <w:szCs w:val="24"/>
                <w:lang w:eastAsia="zh-CN"/>
              </w:rPr>
              <w:t>大米</w:t>
            </w:r>
            <w:r>
              <w:rPr>
                <w:rFonts w:hint="eastAsia" w:ascii="宋体" w:hAnsi="宋体"/>
                <w:color w:val="auto"/>
                <w:sz w:val="24"/>
                <w:szCs w:val="24"/>
                <w:lang w:eastAsia="zh-CN"/>
              </w:rPr>
              <w:t>）</w:t>
            </w:r>
            <w:r>
              <w:rPr>
                <w:rFonts w:ascii="宋体" w:hAnsi="宋体" w:eastAsia="宋体"/>
                <w:color w:val="auto"/>
                <w:sz w:val="24"/>
                <w:szCs w:val="24"/>
              </w:rPr>
              <w:t>采购和配送。</w:t>
            </w:r>
          </w:p>
          <w:p w14:paraId="35FE67E4">
            <w:pPr>
              <w:spacing w:line="360" w:lineRule="auto"/>
              <w:rPr>
                <w:rFonts w:hint="eastAsia"/>
              </w:rPr>
            </w:pPr>
            <w:r>
              <w:rPr>
                <w:rFonts w:hint="eastAsia" w:ascii="宋体" w:hAnsi="宋体"/>
                <w:color w:val="0000FF"/>
                <w:sz w:val="24"/>
                <w:szCs w:val="24"/>
                <w:lang w:val="en-US" w:eastAsia="zh-CN"/>
              </w:rPr>
              <w:t>2）</w:t>
            </w:r>
            <w:r>
              <w:rPr>
                <w:rFonts w:hint="eastAsia" w:ascii="宋体" w:hAnsi="宋体" w:eastAsia="宋体" w:cs="Times New Roman"/>
                <w:color w:val="0000FF"/>
                <w:sz w:val="24"/>
                <w:szCs w:val="24"/>
                <w:lang w:val="en-US" w:eastAsia="zh-CN"/>
              </w:rPr>
              <w:t>经考核，</w:t>
            </w:r>
            <w:r>
              <w:rPr>
                <w:rFonts w:hint="eastAsia" w:ascii="宋体" w:hAnsi="宋体" w:cs="Times New Roman"/>
                <w:color w:val="0000FF"/>
                <w:sz w:val="24"/>
                <w:szCs w:val="24"/>
                <w:lang w:val="en-US" w:eastAsia="zh-CN"/>
              </w:rPr>
              <w:t>在各</w:t>
            </w:r>
            <w:r>
              <w:rPr>
                <w:rFonts w:hint="eastAsia" w:ascii="宋体" w:hAnsi="宋体" w:eastAsia="宋体" w:cs="Times New Roman"/>
                <w:color w:val="0000FF"/>
                <w:sz w:val="24"/>
                <w:szCs w:val="24"/>
                <w:lang w:val="en-US" w:eastAsia="zh-CN"/>
              </w:rPr>
              <w:t>学校</w:t>
            </w:r>
            <w:r>
              <w:rPr>
                <w:rFonts w:hint="eastAsia" w:ascii="宋体" w:hAnsi="宋体" w:cs="Times New Roman"/>
                <w:color w:val="0000FF"/>
                <w:sz w:val="24"/>
                <w:szCs w:val="24"/>
                <w:lang w:val="en-US" w:eastAsia="zh-CN"/>
              </w:rPr>
              <w:t>的</w:t>
            </w:r>
            <w:r>
              <w:rPr>
                <w:rFonts w:hint="eastAsia" w:ascii="宋体" w:hAnsi="宋体" w:eastAsia="宋体" w:cs="Times New Roman"/>
                <w:color w:val="0000FF"/>
                <w:sz w:val="24"/>
                <w:szCs w:val="24"/>
                <w:lang w:val="en-US" w:eastAsia="zh-CN"/>
              </w:rPr>
              <w:t>一个供货期内累计扣分达50分，立即终止合同，3年内不能参加金坛区公办学校食堂大宗食材（大米）采购和配送。（考核表详见采购需求）</w:t>
            </w:r>
          </w:p>
        </w:tc>
      </w:tr>
    </w:tbl>
    <w:p w14:paraId="1157AAC7">
      <w:pPr>
        <w:spacing w:line="360" w:lineRule="auto"/>
        <w:ind w:firstLine="480" w:firstLineChars="200"/>
        <w:rPr>
          <w:rFonts w:hint="eastAsia" w:ascii="宋体" w:hAnsi="宋体" w:cs="宋体"/>
          <w:sz w:val="24"/>
          <w:highlight w:val="none"/>
          <w:u w:val="single"/>
        </w:rPr>
      </w:pPr>
      <w:r>
        <w:rPr>
          <w:rFonts w:hint="eastAsia" w:ascii="宋体" w:hAnsi="宋体" w:cs="宋体"/>
          <w:color w:val="auto"/>
          <w:sz w:val="24"/>
          <w:highlight w:val="none"/>
          <w:lang w:val="en-US" w:eastAsia="zh-CN"/>
        </w:rPr>
        <w:t>5</w:t>
      </w:r>
      <w:r>
        <w:rPr>
          <w:rFonts w:hint="eastAsia" w:ascii="宋体" w:hAnsi="宋体" w:cs="宋体"/>
          <w:color w:val="auto"/>
          <w:sz w:val="24"/>
          <w:highlight w:val="none"/>
        </w:rPr>
        <w:t>.合同履行期限：</w:t>
      </w:r>
      <w:r>
        <w:rPr>
          <w:rFonts w:hint="eastAsia" w:ascii="宋体" w:hAnsi="宋体" w:cs="宋体"/>
          <w:color w:val="0000FF"/>
          <w:sz w:val="24"/>
          <w:highlight w:val="none"/>
          <w:lang w:val="en-US" w:eastAsia="zh-CN"/>
        </w:rPr>
        <w:t>2024年9月1日-2025年8月31日</w:t>
      </w:r>
      <w:r>
        <w:rPr>
          <w:rFonts w:hint="eastAsia" w:ascii="宋体" w:hAnsi="宋体" w:cs="宋体"/>
          <w:color w:val="auto"/>
          <w:sz w:val="24"/>
          <w:highlight w:val="none"/>
          <w:lang w:val="en-US" w:eastAsia="zh-CN"/>
        </w:rPr>
        <w:t>，如遇教育上级主管部门有关重大政策调整或不可抗力等因素，采购人（或学校）可提前终止合同。</w:t>
      </w:r>
      <w:r>
        <w:rPr>
          <w:rFonts w:hint="eastAsia" w:ascii="宋体" w:hAnsi="宋体" w:cs="宋体"/>
          <w:sz w:val="24"/>
          <w:highlight w:val="none"/>
        </w:rPr>
        <w:t xml:space="preserve"> </w:t>
      </w:r>
    </w:p>
    <w:p w14:paraId="56BB36E1">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6</w:t>
      </w:r>
      <w:r>
        <w:rPr>
          <w:rFonts w:hint="eastAsia" w:ascii="宋体" w:hAnsi="宋体" w:cs="宋体"/>
          <w:sz w:val="24"/>
          <w:highlight w:val="none"/>
        </w:rPr>
        <w:t>.本项目是否接受联合体：</w:t>
      </w:r>
      <w:r>
        <w:rPr>
          <w:rFonts w:hint="eastAsia" w:ascii="宋体" w:hAnsi="宋体" w:cs="宋体"/>
          <w:sz w:val="24"/>
          <w:highlight w:val="none"/>
        </w:rPr>
        <w:sym w:font="Wingdings 2" w:char="00A3"/>
      </w:r>
      <w:r>
        <w:rPr>
          <w:rFonts w:hint="eastAsia" w:ascii="宋体" w:hAnsi="宋体" w:cs="宋体"/>
          <w:sz w:val="24"/>
          <w:highlight w:val="none"/>
        </w:rPr>
        <w:t>是  ■否。</w:t>
      </w:r>
    </w:p>
    <w:p w14:paraId="14AEFA33">
      <w:pPr>
        <w:spacing w:line="360" w:lineRule="auto"/>
        <w:ind w:firstLine="480" w:firstLineChars="200"/>
        <w:rPr>
          <w:rFonts w:hint="eastAsia" w:ascii="宋体" w:hAnsi="宋体" w:cs="宋体"/>
          <w:sz w:val="24"/>
          <w:highlight w:val="none"/>
        </w:rPr>
      </w:pPr>
      <w:bookmarkStart w:id="8" w:name="_Toc28359003"/>
      <w:bookmarkStart w:id="9" w:name="_Toc35393622"/>
      <w:bookmarkStart w:id="10" w:name="_Toc35393791"/>
      <w:bookmarkStart w:id="11" w:name="_Toc28359080"/>
      <w:r>
        <w:rPr>
          <w:rFonts w:hint="eastAsia" w:ascii="宋体" w:hAnsi="宋体" w:cs="宋体"/>
          <w:sz w:val="24"/>
          <w:highlight w:val="none"/>
          <w:lang w:val="en-US" w:eastAsia="zh-CN"/>
        </w:rPr>
        <w:t>7</w:t>
      </w:r>
      <w:r>
        <w:rPr>
          <w:rFonts w:hint="eastAsia" w:ascii="宋体" w:hAnsi="宋体" w:cs="宋体"/>
          <w:sz w:val="24"/>
          <w:highlight w:val="none"/>
        </w:rPr>
        <w:t>.本项目是否接受进口产品响应：</w:t>
      </w:r>
      <w:r>
        <w:rPr>
          <w:rFonts w:hint="eastAsia" w:ascii="宋体" w:hAnsi="宋体" w:cs="宋体"/>
          <w:sz w:val="24"/>
          <w:highlight w:val="none"/>
        </w:rPr>
        <w:sym w:font="Wingdings 2" w:char="00A3"/>
      </w:r>
      <w:r>
        <w:rPr>
          <w:rFonts w:hint="eastAsia" w:ascii="宋体" w:hAnsi="宋体" w:cs="宋体"/>
          <w:sz w:val="24"/>
          <w:highlight w:val="none"/>
        </w:rPr>
        <w:t>是  ■否。</w:t>
      </w:r>
    </w:p>
    <w:bookmarkEnd w:id="8"/>
    <w:bookmarkEnd w:id="9"/>
    <w:bookmarkEnd w:id="10"/>
    <w:bookmarkEnd w:id="11"/>
    <w:p w14:paraId="1A95A936">
      <w:pPr>
        <w:pStyle w:val="3"/>
        <w:spacing w:before="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二、</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的资格要求（须同时满足）</w:t>
      </w:r>
    </w:p>
    <w:p w14:paraId="175A1432">
      <w:pPr>
        <w:keepNext w:val="0"/>
        <w:keepLines w:val="0"/>
        <w:pageBreakBefore w:val="0"/>
        <w:widowControl w:val="0"/>
        <w:kinsoku/>
        <w:wordWrap/>
        <w:overflowPunct/>
        <w:topLinePunct w:val="0"/>
        <w:bidi w:val="0"/>
        <w:adjustRightInd/>
        <w:snapToGrid/>
        <w:spacing w:line="520" w:lineRule="exact"/>
        <w:ind w:firstLine="506" w:firstLineChars="200"/>
        <w:textAlignment w:val="auto"/>
        <w:rPr>
          <w:rFonts w:ascii="宋体" w:hAnsi="宋体"/>
          <w:b/>
          <w:bCs/>
          <w:spacing w:val="6"/>
          <w:kern w:val="48"/>
          <w:sz w:val="24"/>
          <w:szCs w:val="24"/>
          <w:highlight w:val="none"/>
        </w:rPr>
      </w:pPr>
      <w:bookmarkStart w:id="12" w:name="_Toc28359004"/>
      <w:bookmarkStart w:id="13" w:name="_Toc28359081"/>
      <w:r>
        <w:rPr>
          <w:rFonts w:hint="eastAsia" w:ascii="宋体" w:hAnsi="宋体"/>
          <w:b/>
          <w:bCs/>
          <w:spacing w:val="6"/>
          <w:kern w:val="48"/>
          <w:sz w:val="24"/>
          <w:szCs w:val="24"/>
          <w:highlight w:val="none"/>
          <w:lang w:val="en-US" w:eastAsia="zh-CN"/>
        </w:rPr>
        <w:t>1.</w:t>
      </w:r>
      <w:r>
        <w:rPr>
          <w:rFonts w:hint="eastAsia" w:ascii="宋体" w:hAnsi="宋体"/>
          <w:b/>
          <w:bCs/>
          <w:spacing w:val="6"/>
          <w:kern w:val="48"/>
          <w:sz w:val="24"/>
          <w:szCs w:val="24"/>
          <w:highlight w:val="none"/>
        </w:rPr>
        <w:t>供应商应具备下列条件：</w:t>
      </w:r>
    </w:p>
    <w:p w14:paraId="06A414FD">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（1）具有独立承担民事责任的能力；</w:t>
      </w:r>
    </w:p>
    <w:p w14:paraId="4F67576C">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（2）具有良好的商业信誉和健全的财务会计制度；</w:t>
      </w:r>
    </w:p>
    <w:p w14:paraId="7D0F02FE">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（3）具有履行合同所必需的设备和专业技术能力；</w:t>
      </w:r>
    </w:p>
    <w:p w14:paraId="2D7F879E">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（4）有依法缴纳税收和社会保障资金的良好记录；</w:t>
      </w:r>
    </w:p>
    <w:p w14:paraId="5575B271">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（5）参加采购活动前三年内，在经营活动中没有重大违法记录；</w:t>
      </w:r>
    </w:p>
    <w:p w14:paraId="0585BD28">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eastAsia="宋体"/>
          <w:spacing w:val="6"/>
          <w:kern w:val="48"/>
          <w:sz w:val="24"/>
          <w:szCs w:val="24"/>
          <w:highlight w:val="none"/>
          <w:lang w:val="en-US" w:eastAsia="zh-CN"/>
        </w:rPr>
      </w:pPr>
      <w:r>
        <w:rPr>
          <w:rFonts w:hint="eastAsia" w:ascii="宋体" w:hAnsi="宋体"/>
          <w:spacing w:val="6"/>
          <w:kern w:val="48"/>
          <w:sz w:val="24"/>
          <w:szCs w:val="24"/>
          <w:highlight w:val="none"/>
        </w:rPr>
        <w:t>（6）未被“信用中国”网站（WWW.creditchina.gov.cn）或“中国政府采购网”网站（www.ccgp.gov.cn）列入失信被执行人、重大税收违法案件当事人名单、政府采购严重失信行为记录名单</w:t>
      </w:r>
      <w:r>
        <w:rPr>
          <w:rFonts w:hint="eastAsia" w:ascii="宋体" w:hAnsi="宋体"/>
          <w:spacing w:val="6"/>
          <w:kern w:val="48"/>
          <w:sz w:val="24"/>
          <w:szCs w:val="24"/>
          <w:highlight w:val="none"/>
          <w:lang w:eastAsia="zh-CN"/>
        </w:rPr>
        <w:t>；</w:t>
      </w:r>
    </w:p>
    <w:p w14:paraId="7A3D39ED">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lang w:val="en-US" w:eastAsia="zh-CN"/>
        </w:rPr>
        <w:t>7</w:t>
      </w: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rPr>
        <w:t>法律、行政法规规定的其他条件。</w:t>
      </w:r>
    </w:p>
    <w:p w14:paraId="3CC9FDC9">
      <w:pPr>
        <w:keepNext w:val="0"/>
        <w:keepLines w:val="0"/>
        <w:pageBreakBefore w:val="0"/>
        <w:widowControl w:val="0"/>
        <w:kinsoku/>
        <w:wordWrap/>
        <w:overflowPunct/>
        <w:topLinePunct w:val="0"/>
        <w:bidi w:val="0"/>
        <w:adjustRightInd/>
        <w:snapToGrid/>
        <w:spacing w:line="520" w:lineRule="exact"/>
        <w:ind w:firstLine="506" w:firstLineChars="200"/>
        <w:textAlignment w:val="auto"/>
        <w:rPr>
          <w:rFonts w:hint="eastAsia" w:ascii="宋体" w:hAnsi="宋体"/>
          <w:b/>
          <w:bCs/>
          <w:spacing w:val="6"/>
          <w:kern w:val="48"/>
          <w:sz w:val="24"/>
          <w:szCs w:val="24"/>
          <w:highlight w:val="none"/>
        </w:rPr>
      </w:pPr>
      <w:r>
        <w:rPr>
          <w:rFonts w:hint="eastAsia" w:ascii="宋体" w:hAnsi="宋体"/>
          <w:b/>
          <w:bCs/>
          <w:spacing w:val="6"/>
          <w:kern w:val="48"/>
          <w:sz w:val="24"/>
          <w:szCs w:val="24"/>
          <w:highlight w:val="none"/>
          <w:lang w:val="en-US" w:eastAsia="zh-CN"/>
        </w:rPr>
        <w:t>2.</w:t>
      </w:r>
      <w:r>
        <w:rPr>
          <w:rFonts w:hint="eastAsia" w:ascii="宋体" w:hAnsi="宋体"/>
          <w:b/>
          <w:bCs/>
          <w:spacing w:val="6"/>
          <w:kern w:val="48"/>
          <w:sz w:val="24"/>
          <w:szCs w:val="24"/>
          <w:highlight w:val="none"/>
        </w:rPr>
        <w:t>针对本项目，供应商应具备的特定条件：</w:t>
      </w:r>
    </w:p>
    <w:p w14:paraId="519E8820">
      <w:pPr>
        <w:keepNext w:val="0"/>
        <w:keepLines w:val="0"/>
        <w:pageBreakBefore w:val="0"/>
        <w:widowControl w:val="0"/>
        <w:kinsoku/>
        <w:wordWrap/>
        <w:overflowPunct/>
        <w:topLinePunct w:val="0"/>
        <w:bidi w:val="0"/>
        <w:adjustRightInd/>
        <w:snapToGrid/>
        <w:spacing w:line="360" w:lineRule="auto"/>
        <w:ind w:firstLine="504" w:firstLineChars="200"/>
        <w:textAlignment w:val="auto"/>
        <w:rPr>
          <w:rFonts w:hint="eastAsia" w:ascii="宋体" w:hAnsi="宋体"/>
          <w:spacing w:val="6"/>
          <w:kern w:val="48"/>
          <w:sz w:val="24"/>
          <w:szCs w:val="24"/>
          <w:highlight w:val="none"/>
          <w:lang w:eastAsia="zh-CN"/>
        </w:rPr>
      </w:pP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lang w:val="en-US" w:eastAsia="zh-CN"/>
        </w:rPr>
        <w:t>1</w:t>
      </w:r>
      <w:r>
        <w:rPr>
          <w:rFonts w:hint="eastAsia" w:ascii="宋体" w:hAnsi="宋体"/>
          <w:spacing w:val="6"/>
          <w:kern w:val="48"/>
          <w:sz w:val="24"/>
          <w:szCs w:val="24"/>
          <w:highlight w:val="none"/>
          <w:lang w:eastAsia="zh-CN"/>
        </w:rPr>
        <w:t>）响应供应商要具备有效期内的食品生产许可证或食品经营许可证；</w:t>
      </w:r>
    </w:p>
    <w:p w14:paraId="56786866">
      <w:pPr>
        <w:pStyle w:val="13"/>
        <w:spacing w:after="0" w:line="360" w:lineRule="auto"/>
        <w:ind w:left="0" w:leftChars="0" w:firstLine="504" w:firstLineChars="200"/>
        <w:rPr>
          <w:rFonts w:hint="eastAsia" w:ascii="宋体" w:hAnsi="宋体"/>
          <w:spacing w:val="6"/>
          <w:kern w:val="48"/>
          <w:sz w:val="24"/>
          <w:szCs w:val="24"/>
          <w:highlight w:val="none"/>
          <w:lang w:eastAsia="zh-CN"/>
        </w:rPr>
      </w:pP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lang w:val="en-US" w:eastAsia="zh-CN"/>
        </w:rPr>
        <w:t>2</w:t>
      </w:r>
      <w:r>
        <w:rPr>
          <w:rFonts w:hint="eastAsia" w:ascii="宋体" w:hAnsi="宋体"/>
          <w:spacing w:val="6"/>
          <w:kern w:val="48"/>
          <w:sz w:val="24"/>
          <w:szCs w:val="24"/>
          <w:highlight w:val="none"/>
          <w:lang w:eastAsia="zh-CN"/>
        </w:rPr>
        <w:t>）本次采购的大米质量必须符合GB/T1354-2018优质大米一级标准；</w:t>
      </w:r>
    </w:p>
    <w:p w14:paraId="55A198BB">
      <w:pPr>
        <w:pStyle w:val="13"/>
        <w:spacing w:line="360" w:lineRule="auto"/>
        <w:ind w:left="0" w:leftChars="0" w:firstLine="504" w:firstLineChars="200"/>
        <w:rPr>
          <w:rFonts w:hint="eastAsia" w:ascii="宋体" w:hAnsi="宋体" w:eastAsia="宋体"/>
          <w:spacing w:val="6"/>
          <w:kern w:val="48"/>
          <w:sz w:val="24"/>
          <w:szCs w:val="24"/>
          <w:highlight w:val="none"/>
          <w:lang w:eastAsia="zh-CN"/>
        </w:rPr>
      </w:pPr>
      <w:r>
        <w:rPr>
          <w:rFonts w:hint="eastAsia" w:ascii="宋体" w:hAnsi="宋体" w:eastAsia="宋体"/>
          <w:spacing w:val="6"/>
          <w:kern w:val="48"/>
          <w:sz w:val="24"/>
          <w:szCs w:val="24"/>
          <w:highlight w:val="none"/>
          <w:lang w:eastAsia="zh-CN"/>
        </w:rPr>
        <w:t>（</w:t>
      </w:r>
      <w:r>
        <w:rPr>
          <w:rFonts w:hint="eastAsia" w:ascii="宋体" w:hAnsi="宋体" w:eastAsia="宋体"/>
          <w:spacing w:val="6"/>
          <w:kern w:val="48"/>
          <w:sz w:val="24"/>
          <w:szCs w:val="24"/>
          <w:highlight w:val="none"/>
          <w:lang w:val="en-US" w:eastAsia="zh-CN"/>
        </w:rPr>
        <w:t>3</w:t>
      </w:r>
      <w:r>
        <w:rPr>
          <w:rFonts w:hint="eastAsia" w:ascii="宋体" w:hAnsi="宋体" w:eastAsia="宋体"/>
          <w:spacing w:val="6"/>
          <w:kern w:val="48"/>
          <w:sz w:val="24"/>
          <w:szCs w:val="24"/>
          <w:highlight w:val="none"/>
          <w:lang w:eastAsia="zh-CN"/>
        </w:rPr>
        <w:t>）响应供应商供货的预包装食品（大米）应未使用《食品安全国家标准食品中农药最大残留限量》（GB 2763－2021）等国家所规定的禁限用农药、所用农药均低于国家规定的最大残留限量值、无重金属污染且指标均合格；</w:t>
      </w:r>
    </w:p>
    <w:p w14:paraId="3134497A">
      <w:pPr>
        <w:pStyle w:val="13"/>
        <w:spacing w:line="360" w:lineRule="auto"/>
        <w:ind w:left="0" w:leftChars="0" w:firstLine="504" w:firstLineChars="200"/>
        <w:rPr>
          <w:rFonts w:hint="eastAsia" w:ascii="宋体" w:hAnsi="宋体" w:eastAsia="宋体"/>
          <w:spacing w:val="6"/>
          <w:kern w:val="48"/>
          <w:sz w:val="24"/>
          <w:szCs w:val="24"/>
          <w:highlight w:val="none"/>
          <w:lang w:eastAsia="zh-CN"/>
        </w:rPr>
      </w:pPr>
      <w:r>
        <w:rPr>
          <w:rFonts w:hint="eastAsia" w:ascii="宋体" w:hAnsi="宋体" w:eastAsia="宋体"/>
          <w:spacing w:val="6"/>
          <w:kern w:val="48"/>
          <w:sz w:val="24"/>
          <w:szCs w:val="24"/>
          <w:highlight w:val="none"/>
          <w:lang w:eastAsia="zh-CN"/>
        </w:rPr>
        <w:t>（</w:t>
      </w:r>
      <w:r>
        <w:rPr>
          <w:rFonts w:hint="eastAsia" w:ascii="宋体" w:hAnsi="宋体" w:eastAsia="宋体"/>
          <w:spacing w:val="6"/>
          <w:kern w:val="48"/>
          <w:sz w:val="24"/>
          <w:szCs w:val="24"/>
          <w:highlight w:val="none"/>
          <w:lang w:val="en-US" w:eastAsia="zh-CN"/>
        </w:rPr>
        <w:t>4</w:t>
      </w:r>
      <w:r>
        <w:rPr>
          <w:rFonts w:hint="eastAsia" w:ascii="宋体" w:hAnsi="宋体" w:eastAsia="宋体"/>
          <w:spacing w:val="6"/>
          <w:kern w:val="48"/>
          <w:sz w:val="24"/>
          <w:szCs w:val="24"/>
          <w:highlight w:val="none"/>
          <w:lang w:eastAsia="zh-CN"/>
        </w:rPr>
        <w:t>）响应供应商在常州市区域及其周边范围内具有粮食仓储</w:t>
      </w:r>
      <w:r>
        <w:rPr>
          <w:rFonts w:hint="eastAsia" w:ascii="宋体" w:hAnsi="宋体" w:eastAsia="宋体"/>
          <w:spacing w:val="6"/>
          <w:kern w:val="48"/>
          <w:sz w:val="24"/>
          <w:szCs w:val="24"/>
          <w:highlight w:val="none"/>
          <w:lang w:val="en-US" w:eastAsia="zh-CN"/>
        </w:rPr>
        <w:t>场所</w:t>
      </w:r>
      <w:r>
        <w:rPr>
          <w:rFonts w:hint="eastAsia" w:ascii="宋体" w:hAnsi="宋体" w:eastAsia="宋体"/>
          <w:spacing w:val="6"/>
          <w:kern w:val="48"/>
          <w:sz w:val="24"/>
          <w:szCs w:val="24"/>
          <w:highlight w:val="none"/>
          <w:lang w:eastAsia="zh-CN"/>
        </w:rPr>
        <w:t>（房屋面积应不低于500平方米）；</w:t>
      </w:r>
    </w:p>
    <w:p w14:paraId="54E3B5DA">
      <w:pPr>
        <w:pStyle w:val="13"/>
        <w:spacing w:line="360" w:lineRule="auto"/>
        <w:ind w:left="0" w:leftChars="0" w:firstLine="504" w:firstLineChars="200"/>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（5）供应商具备</w:t>
      </w:r>
      <w:r>
        <w:rPr>
          <w:rFonts w:hint="eastAsia" w:ascii="宋体" w:hAnsi="宋体"/>
          <w:spacing w:val="6"/>
          <w:kern w:val="48"/>
          <w:sz w:val="24"/>
          <w:szCs w:val="24"/>
          <w:highlight w:val="none"/>
          <w:lang w:val="en-US" w:eastAsia="zh-CN"/>
        </w:rPr>
        <w:t>至少</w:t>
      </w:r>
      <w:r>
        <w:rPr>
          <w:rFonts w:hint="eastAsia" w:ascii="宋体" w:hAnsi="宋体" w:eastAsia="宋体"/>
          <w:spacing w:val="6"/>
          <w:kern w:val="48"/>
          <w:sz w:val="24"/>
          <w:szCs w:val="24"/>
          <w:highlight w:val="none"/>
          <w:lang w:val="en-US" w:eastAsia="zh-CN"/>
        </w:rPr>
        <w:t>2辆自有或租赁带运输货车；</w:t>
      </w:r>
    </w:p>
    <w:p w14:paraId="35AB49A9">
      <w:pPr>
        <w:pStyle w:val="13"/>
        <w:spacing w:line="360" w:lineRule="auto"/>
        <w:ind w:left="0" w:leftChars="0" w:firstLine="504" w:firstLineChars="200"/>
        <w:rPr>
          <w:rFonts w:hint="default"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（6）</w:t>
      </w:r>
      <w:r>
        <w:rPr>
          <w:rFonts w:hint="default" w:ascii="宋体" w:hAnsi="宋体" w:eastAsia="宋体"/>
          <w:spacing w:val="6"/>
          <w:kern w:val="48"/>
          <w:sz w:val="24"/>
          <w:szCs w:val="24"/>
          <w:highlight w:val="none"/>
          <w:lang w:val="en-US" w:eastAsia="zh-CN"/>
        </w:rPr>
        <w:t>响应供应商</w:t>
      </w:r>
      <w:r>
        <w:rPr>
          <w:rFonts w:hint="eastAsia" w:ascii="宋体" w:hAnsi="宋体"/>
          <w:spacing w:val="6"/>
          <w:kern w:val="48"/>
          <w:sz w:val="24"/>
          <w:szCs w:val="24"/>
          <w:highlight w:val="none"/>
          <w:lang w:val="en-US" w:eastAsia="zh-CN"/>
        </w:rPr>
        <w:t>具有</w:t>
      </w:r>
      <w:r>
        <w:rPr>
          <w:rFonts w:hint="default" w:ascii="宋体" w:hAnsi="宋体" w:eastAsia="宋体"/>
          <w:spacing w:val="6"/>
          <w:kern w:val="48"/>
          <w:sz w:val="24"/>
          <w:szCs w:val="24"/>
          <w:highlight w:val="none"/>
          <w:lang w:val="en-US" w:eastAsia="zh-CN"/>
        </w:rPr>
        <w:t>2021年1月1日以来</w:t>
      </w:r>
      <w:r>
        <w:rPr>
          <w:rFonts w:hint="eastAsia" w:ascii="宋体" w:hAnsi="宋体"/>
          <w:spacing w:val="6"/>
          <w:kern w:val="48"/>
          <w:sz w:val="24"/>
          <w:szCs w:val="24"/>
          <w:highlight w:val="none"/>
          <w:lang w:val="en-US" w:eastAsia="zh-CN"/>
        </w:rPr>
        <w:t>为</w:t>
      </w:r>
      <w:r>
        <w:rPr>
          <w:rFonts w:hint="default" w:ascii="宋体" w:hAnsi="宋体" w:eastAsia="宋体"/>
          <w:spacing w:val="6"/>
          <w:kern w:val="48"/>
          <w:sz w:val="24"/>
          <w:szCs w:val="24"/>
          <w:highlight w:val="none"/>
          <w:lang w:val="en-US" w:eastAsia="zh-CN"/>
        </w:rPr>
        <w:t>政府机关或</w:t>
      </w:r>
      <w:r>
        <w:rPr>
          <w:rFonts w:hint="eastAsia" w:ascii="宋体" w:hAnsi="宋体" w:eastAsia="宋体"/>
          <w:spacing w:val="6"/>
          <w:kern w:val="48"/>
          <w:sz w:val="24"/>
          <w:szCs w:val="24"/>
          <w:highlight w:val="none"/>
          <w:lang w:val="en-US" w:eastAsia="zh-CN"/>
        </w:rPr>
        <w:t>企</w:t>
      </w:r>
      <w:r>
        <w:rPr>
          <w:rFonts w:hint="default" w:ascii="宋体" w:hAnsi="宋体" w:eastAsia="宋体"/>
          <w:spacing w:val="6"/>
          <w:kern w:val="48"/>
          <w:sz w:val="24"/>
          <w:szCs w:val="24"/>
          <w:highlight w:val="none"/>
          <w:lang w:val="en-US" w:eastAsia="zh-CN"/>
        </w:rPr>
        <w:t>事业单</w:t>
      </w:r>
      <w:r>
        <w:rPr>
          <w:rFonts w:hint="eastAsia" w:ascii="宋体" w:hAnsi="宋体"/>
          <w:spacing w:val="6"/>
          <w:kern w:val="48"/>
          <w:sz w:val="24"/>
          <w:szCs w:val="24"/>
          <w:highlight w:val="none"/>
          <w:lang w:val="en-US" w:eastAsia="zh-CN"/>
        </w:rPr>
        <w:t>位供应大米的业绩（</w:t>
      </w:r>
      <w:r>
        <w:rPr>
          <w:rFonts w:hint="eastAsia" w:ascii="宋体" w:hAnsi="宋体" w:eastAsia="宋体"/>
          <w:spacing w:val="6"/>
          <w:kern w:val="48"/>
          <w:sz w:val="24"/>
          <w:szCs w:val="24"/>
          <w:highlight w:val="none"/>
          <w:lang w:val="en-US" w:eastAsia="zh-CN"/>
        </w:rPr>
        <w:t>数</w:t>
      </w:r>
      <w:r>
        <w:rPr>
          <w:rFonts w:hint="eastAsia" w:ascii="宋体" w:hAnsi="宋体"/>
          <w:spacing w:val="6"/>
          <w:kern w:val="48"/>
          <w:sz w:val="24"/>
          <w:szCs w:val="24"/>
          <w:highlight w:val="none"/>
          <w:lang w:val="en-US" w:eastAsia="zh-CN"/>
        </w:rPr>
        <w:t>量及</w:t>
      </w:r>
      <w:r>
        <w:rPr>
          <w:rFonts w:hint="eastAsia" w:ascii="宋体" w:hAnsi="宋体" w:eastAsia="宋体"/>
          <w:spacing w:val="6"/>
          <w:kern w:val="48"/>
          <w:sz w:val="24"/>
          <w:szCs w:val="24"/>
          <w:highlight w:val="none"/>
          <w:lang w:val="en-US" w:eastAsia="zh-CN"/>
        </w:rPr>
        <w:t>金额不限</w:t>
      </w:r>
      <w:r>
        <w:rPr>
          <w:rFonts w:hint="eastAsia" w:ascii="宋体" w:hAnsi="宋体"/>
          <w:spacing w:val="6"/>
          <w:kern w:val="48"/>
          <w:sz w:val="24"/>
          <w:szCs w:val="24"/>
          <w:highlight w:val="none"/>
          <w:lang w:val="en-US" w:eastAsia="zh-CN"/>
        </w:rPr>
        <w:t>）</w:t>
      </w:r>
      <w:r>
        <w:rPr>
          <w:rFonts w:hint="eastAsia" w:ascii="宋体" w:hAnsi="宋体" w:eastAsia="宋体"/>
          <w:spacing w:val="6"/>
          <w:kern w:val="48"/>
          <w:sz w:val="24"/>
          <w:szCs w:val="24"/>
          <w:highlight w:val="none"/>
          <w:lang w:val="en-US" w:eastAsia="zh-CN"/>
        </w:rPr>
        <w:t>；</w:t>
      </w:r>
    </w:p>
    <w:p w14:paraId="76EC6874">
      <w:pPr>
        <w:spacing w:line="360" w:lineRule="auto"/>
        <w:ind w:firstLine="528"/>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（7）</w:t>
      </w:r>
      <w:r>
        <w:rPr>
          <w:rFonts w:hint="eastAsia" w:ascii="宋体" w:hAnsi="宋体"/>
          <w:spacing w:val="6"/>
          <w:kern w:val="48"/>
          <w:sz w:val="24"/>
          <w:szCs w:val="24"/>
          <w:highlight w:val="none"/>
          <w:lang w:val="en-US" w:eastAsia="zh-CN"/>
        </w:rPr>
        <w:t>本项</w:t>
      </w:r>
      <w:r>
        <w:rPr>
          <w:rFonts w:hint="eastAsia" w:ascii="宋体" w:hAnsi="宋体" w:eastAsia="宋体" w:cs="Times New Roman"/>
          <w:spacing w:val="6"/>
          <w:kern w:val="48"/>
          <w:sz w:val="24"/>
          <w:szCs w:val="24"/>
          <w:highlight w:val="none"/>
          <w:lang w:val="en-US" w:eastAsia="zh-CN" w:bidi="ar-SA"/>
        </w:rPr>
        <w:t>目</w:t>
      </w:r>
      <w:r>
        <w:rPr>
          <w:rFonts w:hint="eastAsia" w:ascii="宋体" w:hAnsi="宋体" w:eastAsia="宋体" w:cs="Times New Roman"/>
          <w:spacing w:val="6"/>
          <w:kern w:val="48"/>
          <w:sz w:val="24"/>
          <w:szCs w:val="24"/>
          <w:highlight w:val="yellow"/>
          <w:lang w:val="en-US" w:eastAsia="zh-CN" w:bidi="ar-SA"/>
        </w:rPr>
        <w:t>生产企业或经销商均可参与投标</w:t>
      </w:r>
      <w:r>
        <w:rPr>
          <w:rFonts w:hint="eastAsia" w:ascii="宋体" w:hAnsi="宋体" w:eastAsia="宋体" w:cs="Times New Roman"/>
          <w:spacing w:val="6"/>
          <w:kern w:val="48"/>
          <w:sz w:val="24"/>
          <w:szCs w:val="24"/>
          <w:highlight w:val="none"/>
          <w:lang w:val="en-US" w:eastAsia="zh-CN" w:bidi="ar-SA"/>
        </w:rPr>
        <w:t>。</w:t>
      </w:r>
    </w:p>
    <w:p w14:paraId="5FA8D974">
      <w:pPr>
        <w:spacing w:line="360" w:lineRule="auto"/>
        <w:ind w:firstLine="504" w:firstLineChars="200"/>
        <w:rPr>
          <w:rFonts w:hint="eastAsia" w:ascii="宋体" w:hAnsi="宋体" w:eastAsia="宋体"/>
          <w:spacing w:val="6"/>
          <w:kern w:val="48"/>
          <w:sz w:val="24"/>
          <w:szCs w:val="24"/>
          <w:highlight w:val="none"/>
          <w:lang w:val="en-US" w:eastAsia="zh-CN"/>
        </w:rPr>
      </w:pPr>
      <w:r>
        <w:rPr>
          <w:rFonts w:hint="eastAsia" w:ascii="宋体" w:hAnsi="宋体"/>
          <w:spacing w:val="6"/>
          <w:kern w:val="48"/>
          <w:sz w:val="24"/>
          <w:szCs w:val="24"/>
          <w:highlight w:val="none"/>
          <w:lang w:val="en-US" w:eastAsia="zh-CN"/>
        </w:rPr>
        <w:t>A、</w:t>
      </w:r>
      <w:r>
        <w:rPr>
          <w:rFonts w:hint="eastAsia" w:ascii="宋体" w:hAnsi="宋体" w:eastAsia="宋体"/>
          <w:spacing w:val="6"/>
          <w:kern w:val="48"/>
          <w:sz w:val="24"/>
          <w:szCs w:val="24"/>
          <w:highlight w:val="none"/>
          <w:lang w:val="en-US" w:eastAsia="zh-CN"/>
        </w:rPr>
        <w:t>响应供应商为</w:t>
      </w:r>
      <w:r>
        <w:rPr>
          <w:rFonts w:hint="eastAsia" w:ascii="宋体" w:hAnsi="宋体" w:eastAsia="宋体"/>
          <w:spacing w:val="6"/>
          <w:kern w:val="48"/>
          <w:sz w:val="24"/>
          <w:szCs w:val="24"/>
          <w:highlight w:val="yellow"/>
          <w:lang w:val="en-US" w:eastAsia="zh-CN"/>
        </w:rPr>
        <w:t>生产企业且使用自有品牌的</w:t>
      </w:r>
      <w:r>
        <w:rPr>
          <w:rFonts w:hint="eastAsia" w:ascii="宋体" w:hAnsi="宋体" w:eastAsia="宋体"/>
          <w:spacing w:val="6"/>
          <w:kern w:val="48"/>
          <w:sz w:val="24"/>
          <w:szCs w:val="24"/>
          <w:highlight w:val="none"/>
          <w:lang w:val="en-US" w:eastAsia="zh-CN"/>
        </w:rPr>
        <w:t>：</w:t>
      </w:r>
    </w:p>
    <w:p w14:paraId="456C3548">
      <w:pPr>
        <w:spacing w:line="360" w:lineRule="auto"/>
        <w:ind w:firstLine="1008" w:firstLineChars="400"/>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1)</w:t>
      </w:r>
      <w:r>
        <w:rPr>
          <w:rFonts w:hint="eastAsia" w:ascii="宋体" w:hAnsi="宋体"/>
          <w:spacing w:val="6"/>
          <w:kern w:val="48"/>
          <w:sz w:val="24"/>
          <w:szCs w:val="24"/>
          <w:highlight w:val="none"/>
          <w:lang w:val="en-US" w:eastAsia="zh-CN"/>
        </w:rPr>
        <w:t>具有</w:t>
      </w:r>
      <w:r>
        <w:rPr>
          <w:rFonts w:hint="eastAsia" w:ascii="宋体" w:hAnsi="宋体" w:eastAsia="宋体"/>
          <w:spacing w:val="6"/>
          <w:kern w:val="48"/>
          <w:sz w:val="24"/>
          <w:szCs w:val="24"/>
          <w:highlight w:val="none"/>
          <w:lang w:val="en-US" w:eastAsia="zh-CN"/>
        </w:rPr>
        <w:t>所投大米品牌注册商标证；</w:t>
      </w:r>
    </w:p>
    <w:p w14:paraId="07D2CDC7">
      <w:pPr>
        <w:numPr>
          <w:ilvl w:val="0"/>
          <w:numId w:val="0"/>
        </w:numPr>
        <w:spacing w:line="360" w:lineRule="auto"/>
        <w:ind w:firstLine="1008" w:firstLineChars="400"/>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2)生产能力：每天加工或分装能力≧30吨大米；</w:t>
      </w:r>
    </w:p>
    <w:p w14:paraId="04385CE9">
      <w:pPr>
        <w:numPr>
          <w:ilvl w:val="0"/>
          <w:numId w:val="0"/>
        </w:numPr>
        <w:spacing w:line="360" w:lineRule="auto"/>
        <w:ind w:firstLine="1008" w:firstLineChars="400"/>
        <w:rPr>
          <w:rFonts w:hint="default" w:ascii="宋体" w:hAnsi="宋体" w:eastAsia="宋体"/>
          <w:spacing w:val="6"/>
          <w:kern w:val="48"/>
          <w:sz w:val="24"/>
          <w:szCs w:val="24"/>
          <w:highlight w:val="yellow"/>
          <w:lang w:val="en-US" w:eastAsia="zh-CN"/>
        </w:rPr>
      </w:pPr>
      <w:r>
        <w:rPr>
          <w:rFonts w:hint="eastAsia" w:ascii="宋体" w:hAnsi="宋体" w:eastAsia="宋体"/>
          <w:spacing w:val="6"/>
          <w:kern w:val="48"/>
          <w:sz w:val="24"/>
          <w:szCs w:val="24"/>
          <w:highlight w:val="none"/>
          <w:lang w:val="en-US" w:eastAsia="zh-CN"/>
        </w:rPr>
        <w:t>3)在常州市区域或距离常州市金坛区人民政府1小时路程的范围内应具有固定加工或经营场所。</w:t>
      </w:r>
    </w:p>
    <w:p w14:paraId="56E48AC5">
      <w:pPr>
        <w:spacing w:line="360" w:lineRule="auto"/>
        <w:ind w:firstLine="504" w:firstLineChars="200"/>
        <w:rPr>
          <w:rFonts w:hint="eastAsia" w:ascii="宋体" w:hAnsi="宋体" w:eastAsia="宋体"/>
          <w:spacing w:val="6"/>
          <w:kern w:val="48"/>
          <w:sz w:val="24"/>
          <w:szCs w:val="24"/>
          <w:highlight w:val="none"/>
          <w:lang w:val="en-US" w:eastAsia="zh-CN"/>
        </w:rPr>
      </w:pPr>
      <w:r>
        <w:rPr>
          <w:rFonts w:hint="eastAsia" w:ascii="宋体" w:hAnsi="宋体"/>
          <w:spacing w:val="6"/>
          <w:kern w:val="48"/>
          <w:sz w:val="24"/>
          <w:szCs w:val="24"/>
          <w:highlight w:val="none"/>
          <w:lang w:val="en-US" w:eastAsia="zh-CN"/>
        </w:rPr>
        <w:t>B、</w:t>
      </w:r>
      <w:r>
        <w:rPr>
          <w:rFonts w:hint="eastAsia" w:ascii="宋体" w:hAnsi="宋体" w:eastAsia="宋体"/>
          <w:spacing w:val="6"/>
          <w:kern w:val="48"/>
          <w:sz w:val="24"/>
          <w:szCs w:val="24"/>
          <w:highlight w:val="none"/>
          <w:lang w:val="en-US" w:eastAsia="zh-CN"/>
        </w:rPr>
        <w:t>响应供应商为</w:t>
      </w:r>
      <w:r>
        <w:rPr>
          <w:rFonts w:hint="eastAsia" w:ascii="宋体" w:hAnsi="宋体" w:eastAsia="宋体"/>
          <w:spacing w:val="6"/>
          <w:kern w:val="48"/>
          <w:sz w:val="24"/>
          <w:szCs w:val="24"/>
          <w:highlight w:val="yellow"/>
          <w:lang w:val="en-US" w:eastAsia="zh-CN"/>
        </w:rPr>
        <w:t>经销商</w:t>
      </w:r>
      <w:r>
        <w:rPr>
          <w:rFonts w:hint="eastAsia" w:ascii="宋体" w:hAnsi="宋体"/>
          <w:spacing w:val="6"/>
          <w:kern w:val="48"/>
          <w:sz w:val="24"/>
          <w:szCs w:val="24"/>
          <w:highlight w:val="yellow"/>
          <w:lang w:val="en-US" w:eastAsia="zh-CN"/>
        </w:rPr>
        <w:t>且</w:t>
      </w:r>
      <w:r>
        <w:rPr>
          <w:rFonts w:hint="eastAsia" w:ascii="宋体" w:hAnsi="宋体" w:eastAsia="宋体"/>
          <w:spacing w:val="6"/>
          <w:kern w:val="48"/>
          <w:sz w:val="24"/>
          <w:szCs w:val="24"/>
          <w:highlight w:val="yellow"/>
          <w:lang w:val="en-US" w:eastAsia="zh-CN"/>
        </w:rPr>
        <w:t>经销商所投品牌为自有品牌的：</w:t>
      </w:r>
    </w:p>
    <w:p w14:paraId="73FF13ED">
      <w:pPr>
        <w:spacing w:line="360" w:lineRule="auto"/>
        <w:ind w:firstLine="1008" w:firstLineChars="400"/>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1)</w:t>
      </w:r>
      <w:r>
        <w:rPr>
          <w:rFonts w:hint="eastAsia" w:ascii="宋体" w:hAnsi="宋体"/>
          <w:spacing w:val="6"/>
          <w:kern w:val="48"/>
          <w:sz w:val="24"/>
          <w:szCs w:val="24"/>
          <w:highlight w:val="none"/>
          <w:lang w:val="en-US" w:eastAsia="zh-CN"/>
        </w:rPr>
        <w:t>具有</w:t>
      </w:r>
      <w:r>
        <w:rPr>
          <w:rFonts w:hint="eastAsia" w:ascii="宋体" w:hAnsi="宋体" w:eastAsia="宋体"/>
          <w:spacing w:val="6"/>
          <w:kern w:val="48"/>
          <w:sz w:val="24"/>
          <w:szCs w:val="24"/>
          <w:highlight w:val="none"/>
          <w:lang w:val="en-US" w:eastAsia="zh-CN"/>
        </w:rPr>
        <w:t>所投大米品牌注册商标证；</w:t>
      </w:r>
    </w:p>
    <w:p w14:paraId="39877FB2">
      <w:pPr>
        <w:numPr>
          <w:ilvl w:val="0"/>
          <w:numId w:val="0"/>
        </w:numPr>
        <w:spacing w:line="360" w:lineRule="auto"/>
        <w:ind w:firstLine="1008" w:firstLineChars="400"/>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2)</w:t>
      </w:r>
      <w:r>
        <w:rPr>
          <w:rFonts w:hint="eastAsia" w:ascii="宋体" w:hAnsi="宋体" w:eastAsia="宋体"/>
          <w:spacing w:val="6"/>
          <w:kern w:val="48"/>
          <w:sz w:val="24"/>
          <w:szCs w:val="24"/>
          <w:highlight w:val="yellow"/>
          <w:lang w:val="en-US" w:eastAsia="zh-CN"/>
        </w:rPr>
        <w:t>供货企业</w:t>
      </w:r>
      <w:r>
        <w:rPr>
          <w:rFonts w:hint="eastAsia" w:ascii="宋体" w:hAnsi="宋体" w:eastAsia="宋体"/>
          <w:spacing w:val="6"/>
          <w:kern w:val="48"/>
          <w:sz w:val="24"/>
          <w:szCs w:val="24"/>
          <w:highlight w:val="none"/>
          <w:lang w:val="en-US" w:eastAsia="zh-CN"/>
        </w:rPr>
        <w:t>生产能力：每天加工或分装能力≧30吨大米；</w:t>
      </w:r>
    </w:p>
    <w:p w14:paraId="6EFB099D">
      <w:pPr>
        <w:numPr>
          <w:ilvl w:val="0"/>
          <w:numId w:val="0"/>
        </w:numPr>
        <w:spacing w:line="360" w:lineRule="auto"/>
        <w:ind w:firstLine="1008" w:firstLineChars="400"/>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3)具有与供货企业的在响应有效期内的有效供货协议（合同）、供货企业具有食品生产许可证</w:t>
      </w:r>
      <w:r>
        <w:rPr>
          <w:rFonts w:hint="eastAsia" w:ascii="宋体" w:hAnsi="宋体"/>
          <w:spacing w:val="6"/>
          <w:kern w:val="48"/>
          <w:sz w:val="24"/>
          <w:szCs w:val="24"/>
          <w:highlight w:val="none"/>
          <w:lang w:val="en-US" w:eastAsia="zh-CN"/>
        </w:rPr>
        <w:t>及</w:t>
      </w:r>
      <w:r>
        <w:rPr>
          <w:rFonts w:hint="eastAsia" w:ascii="宋体" w:hAnsi="宋体" w:eastAsia="宋体"/>
          <w:spacing w:val="6"/>
          <w:kern w:val="48"/>
          <w:sz w:val="24"/>
          <w:szCs w:val="24"/>
          <w:highlight w:val="none"/>
          <w:lang w:val="en-US" w:eastAsia="zh-CN"/>
        </w:rPr>
        <w:t>营业执照</w:t>
      </w:r>
      <w:r>
        <w:rPr>
          <w:rFonts w:hint="eastAsia" w:ascii="宋体" w:hAnsi="宋体"/>
          <w:spacing w:val="6"/>
          <w:kern w:val="48"/>
          <w:sz w:val="24"/>
          <w:szCs w:val="24"/>
          <w:highlight w:val="none"/>
          <w:lang w:val="en-US" w:eastAsia="zh-CN"/>
        </w:rPr>
        <w:t>；</w:t>
      </w:r>
    </w:p>
    <w:p w14:paraId="5A061568">
      <w:pPr>
        <w:pStyle w:val="2"/>
        <w:spacing w:before="0" w:after="0" w:line="360" w:lineRule="auto"/>
        <w:ind w:left="0" w:firstLine="0" w:firstLineChars="0"/>
        <w:rPr>
          <w:rFonts w:hint="default"/>
          <w:lang w:val="en-US" w:eastAsia="zh-CN"/>
        </w:rPr>
      </w:pPr>
      <w:r>
        <w:rPr>
          <w:rFonts w:hint="eastAsia"/>
          <w:lang w:val="en-US" w:eastAsia="zh-CN"/>
        </w:rPr>
        <w:t xml:space="preserve">  </w:t>
      </w:r>
      <w:r>
        <w:rPr>
          <w:rFonts w:hint="eastAsia" w:ascii="宋体" w:hAnsi="宋体" w:eastAsia="宋体" w:cs="Times New Roman"/>
          <w:b w:val="0"/>
          <w:bCs w:val="0"/>
          <w:spacing w:val="6"/>
          <w:kern w:val="48"/>
          <w:sz w:val="24"/>
          <w:szCs w:val="24"/>
          <w:highlight w:val="none"/>
          <w:lang w:val="en-US" w:eastAsia="zh-CN" w:bidi="ar-SA"/>
        </w:rPr>
        <w:t xml:space="preserve">     4)在常州市区域或距离常州市金坛区人民政府1小时路程的范围内</w:t>
      </w:r>
      <w:r>
        <w:rPr>
          <w:rFonts w:hint="eastAsia" w:ascii="宋体" w:hAnsi="宋体" w:eastAsia="宋体" w:cs="Times New Roman"/>
          <w:b w:val="0"/>
          <w:bCs w:val="0"/>
          <w:spacing w:val="6"/>
          <w:kern w:val="48"/>
          <w:sz w:val="24"/>
          <w:szCs w:val="24"/>
          <w:highlight w:val="yellow"/>
          <w:lang w:val="en-US" w:eastAsia="zh-CN" w:bidi="ar-SA"/>
        </w:rPr>
        <w:t>应具有固定加工或经营场所。</w:t>
      </w:r>
    </w:p>
    <w:p w14:paraId="04A92630">
      <w:pPr>
        <w:spacing w:line="360" w:lineRule="auto"/>
        <w:ind w:firstLine="504" w:firstLineChars="200"/>
        <w:rPr>
          <w:rFonts w:hint="eastAsia" w:ascii="宋体" w:hAnsi="宋体" w:eastAsia="宋体"/>
          <w:spacing w:val="6"/>
          <w:kern w:val="48"/>
          <w:sz w:val="24"/>
          <w:szCs w:val="24"/>
          <w:highlight w:val="yellow"/>
          <w:lang w:val="en-US" w:eastAsia="zh-CN"/>
        </w:rPr>
      </w:pPr>
      <w:r>
        <w:rPr>
          <w:rFonts w:hint="eastAsia" w:ascii="宋体" w:hAnsi="宋体" w:eastAsia="宋体"/>
          <w:spacing w:val="6"/>
          <w:kern w:val="48"/>
          <w:sz w:val="24"/>
          <w:szCs w:val="24"/>
          <w:highlight w:val="none"/>
          <w:lang w:val="en-US" w:eastAsia="zh-CN"/>
        </w:rPr>
        <w:t>C、响应供应商为</w:t>
      </w:r>
      <w:r>
        <w:rPr>
          <w:rFonts w:hint="eastAsia" w:ascii="宋体" w:hAnsi="宋体" w:eastAsia="宋体"/>
          <w:spacing w:val="6"/>
          <w:kern w:val="48"/>
          <w:sz w:val="24"/>
          <w:szCs w:val="24"/>
          <w:highlight w:val="yellow"/>
          <w:lang w:val="en-US" w:eastAsia="zh-CN"/>
        </w:rPr>
        <w:t>经销商</w:t>
      </w:r>
      <w:r>
        <w:rPr>
          <w:rFonts w:hint="eastAsia" w:ascii="宋体" w:hAnsi="宋体"/>
          <w:spacing w:val="6"/>
          <w:kern w:val="48"/>
          <w:sz w:val="24"/>
          <w:szCs w:val="24"/>
          <w:highlight w:val="yellow"/>
          <w:lang w:val="en-US" w:eastAsia="zh-CN"/>
        </w:rPr>
        <w:t>且</w:t>
      </w:r>
      <w:r>
        <w:rPr>
          <w:rFonts w:hint="eastAsia" w:ascii="宋体" w:hAnsi="宋体" w:eastAsia="宋体"/>
          <w:spacing w:val="6"/>
          <w:kern w:val="48"/>
          <w:sz w:val="24"/>
          <w:szCs w:val="24"/>
          <w:highlight w:val="yellow"/>
          <w:lang w:val="en-US" w:eastAsia="zh-CN"/>
        </w:rPr>
        <w:t>经销商所投品牌为非自有品牌的：</w:t>
      </w:r>
    </w:p>
    <w:p w14:paraId="1740F0DB">
      <w:pPr>
        <w:spacing w:line="360" w:lineRule="auto"/>
        <w:ind w:firstLine="1260" w:firstLineChars="500"/>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1)授权（协议）企业具有品牌注册商标证；</w:t>
      </w:r>
    </w:p>
    <w:p w14:paraId="50E01507">
      <w:pPr>
        <w:numPr>
          <w:ilvl w:val="0"/>
          <w:numId w:val="0"/>
        </w:numPr>
        <w:spacing w:line="360" w:lineRule="auto"/>
        <w:ind w:firstLine="1260" w:firstLineChars="500"/>
        <w:rPr>
          <w:rFonts w:hint="eastAsia"/>
          <w:lang w:val="en-US" w:eastAsia="zh-CN"/>
        </w:rPr>
      </w:pPr>
      <w:r>
        <w:rPr>
          <w:rFonts w:hint="eastAsia" w:ascii="宋体" w:hAnsi="宋体" w:eastAsia="宋体"/>
          <w:spacing w:val="6"/>
          <w:kern w:val="48"/>
          <w:sz w:val="24"/>
          <w:szCs w:val="24"/>
          <w:highlight w:val="none"/>
          <w:lang w:val="en-US" w:eastAsia="zh-CN"/>
        </w:rPr>
        <w:t>2)授权（协议）企业生产能力：每天加工或分装能力≧30吨大米；</w:t>
      </w:r>
    </w:p>
    <w:p w14:paraId="293C885F">
      <w:pPr>
        <w:numPr>
          <w:ilvl w:val="0"/>
          <w:numId w:val="0"/>
        </w:numPr>
        <w:spacing w:line="360" w:lineRule="auto"/>
        <w:ind w:firstLine="1050" w:firstLineChars="500"/>
        <w:rPr>
          <w:rFonts w:hint="eastAsia" w:ascii="宋体" w:hAnsi="宋体" w:eastAsia="宋体"/>
          <w:spacing w:val="6"/>
          <w:kern w:val="48"/>
          <w:sz w:val="24"/>
          <w:szCs w:val="24"/>
          <w:highlight w:val="none"/>
          <w:lang w:val="en-US" w:eastAsia="zh-CN"/>
        </w:rPr>
      </w:pPr>
      <w:r>
        <w:rPr>
          <w:rFonts w:hint="eastAsia"/>
          <w:lang w:val="en-US" w:eastAsia="zh-CN"/>
        </w:rPr>
        <w:t xml:space="preserve">  </w:t>
      </w:r>
      <w:r>
        <w:rPr>
          <w:rFonts w:hint="eastAsia" w:ascii="宋体" w:hAnsi="宋体" w:eastAsia="宋体" w:cs="Times New Roman"/>
          <w:b w:val="0"/>
          <w:bCs w:val="0"/>
          <w:spacing w:val="6"/>
          <w:kern w:val="48"/>
          <w:sz w:val="24"/>
          <w:szCs w:val="24"/>
          <w:highlight w:val="none"/>
          <w:lang w:val="en-US" w:eastAsia="zh-CN" w:bidi="ar-SA"/>
        </w:rPr>
        <w:t>3</w:t>
      </w:r>
      <w:r>
        <w:rPr>
          <w:rFonts w:hint="eastAsia" w:ascii="宋体" w:hAnsi="宋体" w:cs="Times New Roman"/>
          <w:b w:val="0"/>
          <w:bCs w:val="0"/>
          <w:spacing w:val="6"/>
          <w:kern w:val="48"/>
          <w:sz w:val="24"/>
          <w:szCs w:val="24"/>
          <w:highlight w:val="none"/>
          <w:lang w:val="en-US" w:eastAsia="zh-CN" w:bidi="ar-SA"/>
        </w:rPr>
        <w:t>）</w:t>
      </w:r>
      <w:r>
        <w:rPr>
          <w:rFonts w:hint="eastAsia" w:ascii="宋体" w:hAnsi="宋体" w:eastAsia="宋体"/>
          <w:spacing w:val="6"/>
          <w:kern w:val="48"/>
          <w:sz w:val="24"/>
          <w:szCs w:val="24"/>
          <w:highlight w:val="none"/>
          <w:lang w:val="en-US" w:eastAsia="zh-CN"/>
        </w:rPr>
        <w:t>具有与授权（协议）企业的在响应有效期内的有效供货协议（合同）、授权（协议）</w:t>
      </w:r>
      <w:r>
        <w:rPr>
          <w:rFonts w:hint="eastAsia" w:ascii="宋体" w:hAnsi="宋体"/>
          <w:spacing w:val="6"/>
          <w:kern w:val="48"/>
          <w:sz w:val="24"/>
          <w:szCs w:val="24"/>
          <w:highlight w:val="none"/>
          <w:lang w:val="en-US" w:eastAsia="zh-CN"/>
        </w:rPr>
        <w:t>企业</w:t>
      </w:r>
      <w:r>
        <w:rPr>
          <w:rFonts w:hint="eastAsia" w:ascii="宋体" w:hAnsi="宋体" w:eastAsia="宋体"/>
          <w:spacing w:val="6"/>
          <w:kern w:val="48"/>
          <w:sz w:val="24"/>
          <w:szCs w:val="24"/>
          <w:highlight w:val="none"/>
          <w:lang w:val="en-US" w:eastAsia="zh-CN"/>
        </w:rPr>
        <w:t>具有食品生产许可证</w:t>
      </w:r>
      <w:r>
        <w:rPr>
          <w:rFonts w:hint="eastAsia" w:ascii="宋体" w:hAnsi="宋体"/>
          <w:spacing w:val="6"/>
          <w:kern w:val="48"/>
          <w:sz w:val="24"/>
          <w:szCs w:val="24"/>
          <w:highlight w:val="none"/>
          <w:lang w:val="en-US" w:eastAsia="zh-CN"/>
        </w:rPr>
        <w:t>及</w:t>
      </w:r>
      <w:r>
        <w:rPr>
          <w:rFonts w:hint="eastAsia" w:ascii="宋体" w:hAnsi="宋体" w:eastAsia="宋体"/>
          <w:spacing w:val="6"/>
          <w:kern w:val="48"/>
          <w:sz w:val="24"/>
          <w:szCs w:val="24"/>
          <w:highlight w:val="none"/>
          <w:lang w:val="en-US" w:eastAsia="zh-CN"/>
        </w:rPr>
        <w:t>营业执照</w:t>
      </w:r>
      <w:r>
        <w:rPr>
          <w:rFonts w:hint="eastAsia" w:ascii="宋体" w:hAnsi="宋体"/>
          <w:spacing w:val="6"/>
          <w:kern w:val="48"/>
          <w:sz w:val="24"/>
          <w:szCs w:val="24"/>
          <w:highlight w:val="none"/>
          <w:lang w:val="en-US" w:eastAsia="zh-CN"/>
        </w:rPr>
        <w:t>；</w:t>
      </w:r>
    </w:p>
    <w:p w14:paraId="0841BB5B">
      <w:pPr>
        <w:pStyle w:val="2"/>
        <w:spacing w:before="0" w:after="0" w:line="360" w:lineRule="auto"/>
        <w:ind w:firstLine="1260" w:firstLineChars="500"/>
        <w:rPr>
          <w:rFonts w:hint="eastAsia" w:ascii="宋体" w:hAnsi="宋体" w:eastAsia="宋体" w:cs="Times New Roman"/>
          <w:b w:val="0"/>
          <w:bCs w:val="0"/>
          <w:spacing w:val="6"/>
          <w:kern w:val="48"/>
          <w:sz w:val="24"/>
          <w:szCs w:val="24"/>
          <w:highlight w:val="yellow"/>
          <w:lang w:val="en-US" w:eastAsia="zh-CN" w:bidi="ar-SA"/>
        </w:rPr>
      </w:pPr>
      <w:r>
        <w:rPr>
          <w:rFonts w:hint="eastAsia" w:ascii="宋体" w:hAnsi="宋体" w:cs="Times New Roman"/>
          <w:b w:val="0"/>
          <w:bCs w:val="0"/>
          <w:spacing w:val="6"/>
          <w:kern w:val="48"/>
          <w:sz w:val="24"/>
          <w:szCs w:val="24"/>
          <w:highlight w:val="none"/>
          <w:lang w:val="en-US" w:eastAsia="zh-CN" w:bidi="ar-SA"/>
        </w:rPr>
        <w:t>4</w:t>
      </w:r>
      <w:r>
        <w:rPr>
          <w:rFonts w:hint="eastAsia" w:ascii="宋体" w:hAnsi="宋体" w:eastAsia="宋体" w:cs="Times New Roman"/>
          <w:b w:val="0"/>
          <w:bCs w:val="0"/>
          <w:spacing w:val="6"/>
          <w:kern w:val="48"/>
          <w:sz w:val="24"/>
          <w:szCs w:val="24"/>
          <w:highlight w:val="none"/>
          <w:lang w:val="en-US" w:eastAsia="zh-CN" w:bidi="ar-SA"/>
        </w:rPr>
        <w:t>）在常州市区域或距离常州市金坛区人民政府1小时路程的范围内应</w:t>
      </w:r>
      <w:r>
        <w:rPr>
          <w:rFonts w:hint="eastAsia" w:ascii="宋体" w:hAnsi="宋体" w:eastAsia="宋体" w:cs="Times New Roman"/>
          <w:b w:val="0"/>
          <w:bCs w:val="0"/>
          <w:spacing w:val="6"/>
          <w:kern w:val="48"/>
          <w:sz w:val="24"/>
          <w:szCs w:val="24"/>
          <w:highlight w:val="yellow"/>
          <w:lang w:val="en-US" w:eastAsia="zh-CN" w:bidi="ar-SA"/>
        </w:rPr>
        <w:t>具有固定经营场所。</w:t>
      </w:r>
    </w:p>
    <w:p w14:paraId="6873BB16">
      <w:pPr>
        <w:rPr>
          <w:rFonts w:hint="default" w:ascii="宋体" w:hAnsi="宋体" w:eastAsia="宋体" w:cs="Times New Roman"/>
          <w:b w:val="0"/>
          <w:bCs w:val="0"/>
          <w:spacing w:val="6"/>
          <w:kern w:val="48"/>
          <w:sz w:val="24"/>
          <w:szCs w:val="24"/>
          <w:highlight w:val="yellow"/>
          <w:lang w:val="en-US" w:eastAsia="zh-CN" w:bidi="ar-SA"/>
        </w:rPr>
      </w:pPr>
      <w:r>
        <w:rPr>
          <w:rFonts w:hint="eastAsia" w:ascii="宋体" w:hAnsi="宋体" w:cs="Times New Roman"/>
          <w:b w:val="0"/>
          <w:bCs w:val="0"/>
          <w:spacing w:val="6"/>
          <w:kern w:val="48"/>
          <w:sz w:val="24"/>
          <w:szCs w:val="24"/>
          <w:highlight w:val="yellow"/>
          <w:lang w:val="en-US" w:eastAsia="zh-CN" w:bidi="ar-SA"/>
        </w:rPr>
        <w:t>注：上述</w:t>
      </w:r>
      <w:r>
        <w:rPr>
          <w:rFonts w:hint="eastAsia" w:ascii="宋体" w:hAnsi="宋体" w:eastAsia="宋体" w:cs="Times New Roman"/>
          <w:b w:val="0"/>
          <w:bCs w:val="0"/>
          <w:spacing w:val="6"/>
          <w:kern w:val="48"/>
          <w:sz w:val="24"/>
          <w:szCs w:val="24"/>
          <w:highlight w:val="yellow"/>
          <w:lang w:val="en-US" w:eastAsia="zh-CN" w:bidi="ar-SA"/>
        </w:rPr>
        <w:t>所有租赁合同的租赁到期时间不得早于2025年8月31日</w:t>
      </w:r>
      <w:r>
        <w:rPr>
          <w:rFonts w:hint="eastAsia" w:ascii="宋体" w:hAnsi="宋体" w:cs="Times New Roman"/>
          <w:b w:val="0"/>
          <w:bCs w:val="0"/>
          <w:spacing w:val="6"/>
          <w:kern w:val="48"/>
          <w:sz w:val="24"/>
          <w:szCs w:val="24"/>
          <w:highlight w:val="yellow"/>
          <w:lang w:val="en-US" w:eastAsia="zh-CN" w:bidi="ar-SA"/>
        </w:rPr>
        <w:t>。</w:t>
      </w:r>
    </w:p>
    <w:bookmarkEnd w:id="12"/>
    <w:bookmarkEnd w:id="13"/>
    <w:p w14:paraId="3185990D">
      <w:pPr>
        <w:pStyle w:val="3"/>
        <w:widowControl/>
        <w:spacing w:before="0" w:line="360" w:lineRule="auto"/>
        <w:jc w:val="left"/>
        <w:rPr>
          <w:rFonts w:hint="eastAsia" w:ascii="宋体" w:hAnsi="宋体" w:eastAsia="宋体" w:cs="宋体"/>
          <w:sz w:val="24"/>
          <w:szCs w:val="24"/>
          <w:highlight w:val="none"/>
        </w:rPr>
      </w:pPr>
      <w:bookmarkStart w:id="14" w:name="_Toc35393623"/>
      <w:bookmarkStart w:id="15" w:name="_Toc35393792"/>
      <w:r>
        <w:rPr>
          <w:rFonts w:hint="eastAsia" w:ascii="宋体" w:hAnsi="宋体" w:eastAsia="宋体" w:cs="宋体"/>
          <w:sz w:val="24"/>
          <w:szCs w:val="24"/>
          <w:highlight w:val="none"/>
        </w:rPr>
        <w:t>三、</w:t>
      </w:r>
      <w:r>
        <w:rPr>
          <w:rFonts w:hint="eastAsia" w:ascii="宋体" w:hAnsi="宋体" w:eastAsia="宋体" w:cs="宋体"/>
          <w:sz w:val="24"/>
          <w:szCs w:val="24"/>
          <w:highlight w:val="none"/>
          <w:lang w:eastAsia="zh-CN"/>
        </w:rPr>
        <w:t>资格预审</w:t>
      </w:r>
      <w:bookmarkEnd w:id="14"/>
      <w:bookmarkEnd w:id="15"/>
      <w:r>
        <w:rPr>
          <w:rFonts w:hint="eastAsia" w:ascii="宋体" w:hAnsi="宋体" w:eastAsia="宋体" w:cs="宋体"/>
          <w:sz w:val="24"/>
          <w:szCs w:val="24"/>
          <w:highlight w:val="none"/>
          <w:lang w:eastAsia="zh-CN"/>
        </w:rPr>
        <w:t>文件领取</w:t>
      </w:r>
    </w:p>
    <w:p w14:paraId="08DB8727">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1.时间：</w:t>
      </w:r>
      <w:r>
        <w:rPr>
          <w:rFonts w:hint="eastAsia" w:ascii="宋体" w:hAnsi="宋体" w:cs="宋体"/>
          <w:b/>
          <w:bCs/>
          <w:sz w:val="24"/>
          <w:highlight w:val="none"/>
        </w:rPr>
        <w:t>202</w:t>
      </w:r>
      <w:r>
        <w:rPr>
          <w:rFonts w:hint="eastAsia" w:ascii="宋体" w:hAnsi="宋体" w:cs="宋体"/>
          <w:b/>
          <w:bCs/>
          <w:sz w:val="24"/>
          <w:highlight w:val="none"/>
          <w:lang w:val="en-US" w:eastAsia="zh-CN"/>
        </w:rPr>
        <w:t>4</w:t>
      </w:r>
      <w:r>
        <w:rPr>
          <w:rFonts w:hint="eastAsia" w:ascii="宋体" w:hAnsi="宋体" w:cs="宋体"/>
          <w:b/>
          <w:bCs/>
          <w:sz w:val="24"/>
          <w:highlight w:val="none"/>
        </w:rPr>
        <w:t>年</w:t>
      </w:r>
      <w:r>
        <w:rPr>
          <w:rFonts w:hint="eastAsia" w:ascii="宋体" w:hAnsi="宋体" w:cs="宋体"/>
          <w:b/>
          <w:bCs/>
          <w:sz w:val="24"/>
          <w:highlight w:val="none"/>
          <w:lang w:val="en-US" w:eastAsia="zh-CN"/>
        </w:rPr>
        <w:t>7</w:t>
      </w:r>
      <w:r>
        <w:rPr>
          <w:rFonts w:hint="eastAsia" w:ascii="宋体" w:hAnsi="宋体" w:cs="宋体"/>
          <w:b/>
          <w:bCs/>
          <w:sz w:val="24"/>
          <w:highlight w:val="none"/>
        </w:rPr>
        <w:t>月</w:t>
      </w:r>
      <w:r>
        <w:rPr>
          <w:rFonts w:hint="eastAsia" w:ascii="宋体" w:hAnsi="宋体" w:cs="宋体"/>
          <w:b/>
          <w:bCs/>
          <w:sz w:val="24"/>
          <w:highlight w:val="none"/>
          <w:lang w:val="en-US" w:eastAsia="zh-CN"/>
        </w:rPr>
        <w:t>24</w:t>
      </w:r>
      <w:r>
        <w:rPr>
          <w:rFonts w:hint="eastAsia" w:ascii="宋体" w:hAnsi="宋体" w:cs="宋体"/>
          <w:b/>
          <w:bCs/>
          <w:sz w:val="24"/>
          <w:highlight w:val="none"/>
        </w:rPr>
        <w:t>日至202</w:t>
      </w:r>
      <w:r>
        <w:rPr>
          <w:rFonts w:hint="eastAsia" w:ascii="宋体" w:hAnsi="宋体" w:cs="宋体"/>
          <w:b/>
          <w:bCs/>
          <w:sz w:val="24"/>
          <w:highlight w:val="none"/>
          <w:lang w:val="en-US" w:eastAsia="zh-CN"/>
        </w:rPr>
        <w:t>4</w:t>
      </w:r>
      <w:r>
        <w:rPr>
          <w:rFonts w:hint="eastAsia" w:ascii="宋体" w:hAnsi="宋体" w:cs="宋体"/>
          <w:b/>
          <w:bCs/>
          <w:sz w:val="24"/>
          <w:highlight w:val="none"/>
        </w:rPr>
        <w:t>年</w:t>
      </w:r>
      <w:r>
        <w:rPr>
          <w:rFonts w:hint="eastAsia" w:ascii="宋体" w:hAnsi="宋体" w:cs="宋体"/>
          <w:b/>
          <w:bCs/>
          <w:sz w:val="24"/>
          <w:highlight w:val="none"/>
          <w:lang w:val="en-US" w:eastAsia="zh-CN"/>
        </w:rPr>
        <w:t>7</w:t>
      </w:r>
      <w:r>
        <w:rPr>
          <w:rFonts w:hint="eastAsia" w:ascii="宋体" w:hAnsi="宋体" w:cs="宋体"/>
          <w:b/>
          <w:bCs/>
          <w:sz w:val="24"/>
          <w:highlight w:val="none"/>
        </w:rPr>
        <w:t>月</w:t>
      </w:r>
      <w:r>
        <w:rPr>
          <w:rFonts w:hint="eastAsia" w:ascii="宋体" w:hAnsi="宋体" w:cs="宋体"/>
          <w:b/>
          <w:bCs/>
          <w:sz w:val="24"/>
          <w:highlight w:val="none"/>
          <w:lang w:val="en-US" w:eastAsia="zh-CN"/>
        </w:rPr>
        <w:t>30</w:t>
      </w:r>
      <w:r>
        <w:rPr>
          <w:rFonts w:hint="eastAsia" w:ascii="宋体" w:hAnsi="宋体" w:cs="宋体"/>
          <w:b/>
          <w:bCs/>
          <w:sz w:val="24"/>
          <w:highlight w:val="none"/>
        </w:rPr>
        <w:t>日</w:t>
      </w:r>
      <w:r>
        <w:rPr>
          <w:rFonts w:hint="eastAsia" w:ascii="宋体" w:hAnsi="宋体" w:cs="宋体"/>
          <w:sz w:val="24"/>
          <w:highlight w:val="none"/>
        </w:rPr>
        <w:t>，每天上午8:30至11:30，下午14:00至17:30（北京时间，法定节假日除外）；</w:t>
      </w:r>
    </w:p>
    <w:p w14:paraId="2D0DE191">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2.地点：</w:t>
      </w:r>
      <w:r>
        <w:rPr>
          <w:rFonts w:hint="eastAsia" w:ascii="宋体" w:hAnsi="宋体" w:cs="宋体"/>
          <w:sz w:val="24"/>
          <w:highlight w:val="none"/>
          <w:lang w:eastAsia="zh-CN"/>
        </w:rPr>
        <w:t>江苏信达建设工程咨询有限公司招投标室</w:t>
      </w:r>
      <w:r>
        <w:rPr>
          <w:rFonts w:hint="eastAsia" w:ascii="宋体" w:hAnsi="宋体" w:cs="宋体"/>
          <w:sz w:val="24"/>
          <w:highlight w:val="none"/>
        </w:rPr>
        <w:t>（</w:t>
      </w:r>
      <w:r>
        <w:rPr>
          <w:rFonts w:hint="eastAsia" w:ascii="宋体" w:hAnsi="宋体" w:cs="宋体"/>
          <w:sz w:val="24"/>
          <w:highlight w:val="none"/>
          <w:lang w:eastAsia="zh-CN"/>
        </w:rPr>
        <w:t>江苏省常州市金坛区筑立方大厦9楼</w:t>
      </w:r>
      <w:r>
        <w:rPr>
          <w:rFonts w:hint="eastAsia" w:ascii="宋体" w:hAnsi="宋体" w:cs="宋体"/>
          <w:sz w:val="24"/>
          <w:highlight w:val="none"/>
        </w:rPr>
        <w:t>）；</w:t>
      </w:r>
    </w:p>
    <w:p w14:paraId="4DF81C00">
      <w:pPr>
        <w:pStyle w:val="2"/>
        <w:spacing w:before="0" w:after="0" w:line="240" w:lineRule="auto"/>
        <w:ind w:firstLine="480" w:firstLineChars="200"/>
        <w:rPr>
          <w:rFonts w:hint="default" w:eastAsia="宋体"/>
          <w:lang w:val="en-US" w:eastAsia="zh-CN"/>
        </w:rPr>
      </w:pPr>
      <w:bookmarkStart w:id="16" w:name="_Toc35393793"/>
      <w:bookmarkStart w:id="17" w:name="_Toc28359005"/>
      <w:bookmarkStart w:id="18" w:name="_Toc28359082"/>
      <w:bookmarkStart w:id="19" w:name="_Toc35393624"/>
      <w:r>
        <w:rPr>
          <w:rFonts w:hint="eastAsia" w:ascii="宋体" w:hAnsi="宋体" w:eastAsia="宋体" w:cs="宋体"/>
          <w:b w:val="0"/>
          <w:bCs w:val="0"/>
          <w:kern w:val="2"/>
          <w:sz w:val="24"/>
          <w:szCs w:val="24"/>
          <w:highlight w:val="none"/>
          <w:lang w:val="en-US" w:eastAsia="zh-CN" w:bidi="ar-SA"/>
        </w:rPr>
        <w:t>3.领取方式：线上自行下载。</w:t>
      </w:r>
    </w:p>
    <w:p w14:paraId="4D1FBDD0">
      <w:pPr>
        <w:pStyle w:val="3"/>
        <w:widowControl/>
        <w:spacing w:before="0"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四</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报名</w:t>
      </w:r>
    </w:p>
    <w:p w14:paraId="5F243155">
      <w:pPr>
        <w:pStyle w:val="3"/>
        <w:widowControl/>
        <w:spacing w:before="0" w:line="360" w:lineRule="auto"/>
        <w:ind w:firstLine="480" w:firstLineChars="200"/>
        <w:jc w:val="left"/>
        <w:rPr>
          <w:rFonts w:hint="eastAsia" w:ascii="宋体" w:hAnsi="宋体" w:eastAsia="宋体" w:cs="宋体"/>
          <w:b/>
          <w:bCs/>
          <w:kern w:val="2"/>
          <w:sz w:val="24"/>
          <w:szCs w:val="24"/>
          <w:highlight w:val="none"/>
          <w:lang w:val="en-US" w:eastAsia="zh-CN" w:bidi="ar-SA"/>
        </w:rPr>
      </w:pPr>
      <w:r>
        <w:rPr>
          <w:rFonts w:hint="eastAsia" w:ascii="宋体" w:hAnsi="宋体" w:eastAsia="宋体" w:cs="宋体"/>
          <w:b w:val="0"/>
          <w:kern w:val="2"/>
          <w:sz w:val="24"/>
          <w:szCs w:val="24"/>
          <w:highlight w:val="none"/>
          <w:lang w:val="en-US" w:eastAsia="zh-CN" w:bidi="ar-SA"/>
        </w:rPr>
        <w:t>1.报名时间：</w:t>
      </w:r>
      <w:r>
        <w:rPr>
          <w:rFonts w:hint="eastAsia" w:ascii="宋体" w:hAnsi="宋体" w:eastAsia="宋体" w:cs="宋体"/>
          <w:b/>
          <w:bCs/>
          <w:kern w:val="2"/>
          <w:sz w:val="24"/>
          <w:szCs w:val="24"/>
          <w:highlight w:val="none"/>
          <w:lang w:val="en-US" w:eastAsia="zh-CN" w:bidi="ar-SA"/>
        </w:rPr>
        <w:t>同资格预审文件领取时间。</w:t>
      </w:r>
    </w:p>
    <w:p w14:paraId="09DE78A4">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2.报名方式：</w:t>
      </w:r>
      <w:r>
        <w:rPr>
          <w:rFonts w:hint="eastAsia" w:ascii="宋体" w:hAnsi="宋体" w:cs="宋体"/>
          <w:sz w:val="24"/>
          <w:highlight w:val="none"/>
        </w:rPr>
        <w:t>①现场</w:t>
      </w:r>
      <w:r>
        <w:rPr>
          <w:rFonts w:hint="eastAsia" w:ascii="宋体" w:hAnsi="宋体" w:cs="宋体"/>
          <w:sz w:val="24"/>
          <w:highlight w:val="none"/>
          <w:lang w:val="en-US" w:eastAsia="zh-CN"/>
        </w:rPr>
        <w:t>报名</w:t>
      </w:r>
      <w:r>
        <w:rPr>
          <w:rFonts w:hint="eastAsia" w:ascii="宋体" w:hAnsi="宋体" w:cs="宋体"/>
          <w:sz w:val="24"/>
          <w:highlight w:val="none"/>
        </w:rPr>
        <w:t>；</w:t>
      </w:r>
      <w:r>
        <w:rPr>
          <w:rFonts w:hint="eastAsia" w:ascii="宋体" w:hAnsi="宋体" w:cs="宋体"/>
          <w:sz w:val="24"/>
          <w:highlight w:val="none"/>
          <w:lang w:eastAsia="zh-CN"/>
        </w:rPr>
        <w:t>供应商</w:t>
      </w:r>
      <w:r>
        <w:rPr>
          <w:rFonts w:hint="eastAsia" w:ascii="宋体" w:hAnsi="宋体" w:cs="宋体"/>
          <w:sz w:val="24"/>
          <w:highlight w:val="none"/>
        </w:rPr>
        <w:t>携带报名资料至采购代理机构</w:t>
      </w:r>
      <w:r>
        <w:rPr>
          <w:rFonts w:hint="eastAsia" w:ascii="宋体" w:hAnsi="宋体" w:cs="宋体"/>
          <w:sz w:val="24"/>
          <w:highlight w:val="none"/>
          <w:lang w:val="en-US" w:eastAsia="zh-CN"/>
        </w:rPr>
        <w:t>报名</w:t>
      </w:r>
      <w:r>
        <w:rPr>
          <w:rFonts w:hint="eastAsia" w:ascii="宋体" w:hAnsi="宋体" w:cs="宋体"/>
          <w:sz w:val="24"/>
          <w:highlight w:val="none"/>
        </w:rPr>
        <w:t>；</w:t>
      </w:r>
    </w:p>
    <w:p w14:paraId="3208663A">
      <w:pPr>
        <w:tabs>
          <w:tab w:val="left" w:pos="900"/>
          <w:tab w:val="left" w:pos="1980"/>
        </w:tabs>
        <w:snapToGrid w:val="0"/>
        <w:spacing w:line="360" w:lineRule="auto"/>
        <w:ind w:left="2155" w:leftChars="912" w:hanging="240" w:hangingChars="100"/>
        <w:rPr>
          <w:rFonts w:hint="eastAsia" w:ascii="宋体" w:hAnsi="宋体" w:cs="宋体"/>
          <w:sz w:val="24"/>
          <w:highlight w:val="none"/>
        </w:rPr>
      </w:pPr>
      <w:r>
        <w:rPr>
          <w:rFonts w:hint="eastAsia" w:ascii="宋体" w:hAnsi="宋体" w:cs="宋体"/>
          <w:sz w:val="24"/>
          <w:highlight w:val="none"/>
        </w:rPr>
        <w:fldChar w:fldCharType="begin"/>
      </w:r>
      <w:r>
        <w:rPr>
          <w:rFonts w:hint="eastAsia" w:ascii="宋体" w:hAnsi="宋体" w:cs="宋体"/>
          <w:sz w:val="24"/>
          <w:highlight w:val="none"/>
        </w:rPr>
        <w:instrText xml:space="preserve"> HYPERLINK "mailto:②在规定的时间内将报名材料扫描发至邮箱\“1153600743@qq.com\”并按要求交纳费用后，招标文件以邮件形式发送至指定邮箱。" </w:instrText>
      </w:r>
      <w:r>
        <w:rPr>
          <w:rFonts w:hint="eastAsia" w:ascii="宋体" w:hAnsi="宋体" w:cs="宋体"/>
          <w:sz w:val="24"/>
          <w:highlight w:val="none"/>
        </w:rPr>
        <w:fldChar w:fldCharType="separate"/>
      </w:r>
      <w:r>
        <w:rPr>
          <w:rFonts w:hint="eastAsia" w:ascii="宋体" w:hAnsi="宋体" w:cs="宋体"/>
          <w:sz w:val="24"/>
          <w:highlight w:val="none"/>
        </w:rPr>
        <w:t>②网上</w:t>
      </w:r>
      <w:r>
        <w:rPr>
          <w:rFonts w:hint="eastAsia" w:ascii="宋体" w:hAnsi="宋体" w:cs="宋体"/>
          <w:sz w:val="24"/>
          <w:highlight w:val="none"/>
          <w:lang w:val="en-US" w:eastAsia="zh-CN"/>
        </w:rPr>
        <w:t>报名</w:t>
      </w:r>
      <w:r>
        <w:rPr>
          <w:rFonts w:hint="eastAsia" w:ascii="宋体" w:hAnsi="宋体" w:cs="宋体"/>
          <w:sz w:val="24"/>
          <w:highlight w:val="none"/>
        </w:rPr>
        <w:t>：在规定的时间内将报名</w:t>
      </w:r>
      <w:r>
        <w:rPr>
          <w:rFonts w:hint="eastAsia" w:ascii="宋体" w:hAnsi="宋体" w:cs="宋体"/>
          <w:sz w:val="24"/>
          <w:highlight w:val="none"/>
          <w:lang w:eastAsia="zh-CN"/>
        </w:rPr>
        <w:t>资</w:t>
      </w:r>
      <w:r>
        <w:rPr>
          <w:rFonts w:hint="eastAsia" w:ascii="宋体" w:hAnsi="宋体" w:cs="宋体"/>
          <w:sz w:val="24"/>
          <w:highlight w:val="none"/>
        </w:rPr>
        <w:t>料扫描发至邮箱“</w:t>
      </w:r>
      <w:r>
        <w:rPr>
          <w:rFonts w:hint="eastAsia" w:ascii="宋体" w:hAnsi="宋体" w:cs="宋体"/>
          <w:sz w:val="24"/>
          <w:highlight w:val="none"/>
          <w:lang w:val="en-US" w:eastAsia="zh-CN"/>
        </w:rPr>
        <w:t>415779344</w:t>
      </w:r>
      <w:r>
        <w:rPr>
          <w:rFonts w:hint="eastAsia" w:ascii="宋体" w:hAnsi="宋体" w:cs="宋体"/>
          <w:sz w:val="24"/>
          <w:highlight w:val="none"/>
        </w:rPr>
        <w:t>@qq.com”并电话（0519-82</w:t>
      </w:r>
      <w:r>
        <w:rPr>
          <w:rFonts w:hint="eastAsia" w:ascii="宋体" w:hAnsi="宋体" w:cs="宋体"/>
          <w:sz w:val="24"/>
          <w:highlight w:val="none"/>
          <w:lang w:val="en-US" w:eastAsia="zh-CN"/>
        </w:rPr>
        <w:t>353405</w:t>
      </w:r>
      <w:r>
        <w:rPr>
          <w:rFonts w:hint="eastAsia" w:ascii="宋体" w:hAnsi="宋体" w:cs="宋体"/>
          <w:sz w:val="24"/>
          <w:highlight w:val="none"/>
        </w:rPr>
        <w:t>）确认。</w:t>
      </w:r>
      <w:r>
        <w:rPr>
          <w:rFonts w:hint="eastAsia" w:ascii="宋体" w:hAnsi="宋体" w:cs="宋体"/>
          <w:sz w:val="24"/>
          <w:highlight w:val="none"/>
        </w:rPr>
        <w:fldChar w:fldCharType="end"/>
      </w:r>
    </w:p>
    <w:p w14:paraId="7653D383">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3</w:t>
      </w:r>
      <w:r>
        <w:rPr>
          <w:rFonts w:hint="eastAsia" w:ascii="宋体" w:hAnsi="宋体" w:cs="宋体"/>
          <w:sz w:val="24"/>
          <w:highlight w:val="none"/>
        </w:rPr>
        <w:t>.报名资料（复印件加盖</w:t>
      </w:r>
      <w:r>
        <w:rPr>
          <w:rFonts w:hint="eastAsia" w:ascii="宋体" w:hAnsi="宋体" w:cs="宋体"/>
          <w:sz w:val="24"/>
          <w:highlight w:val="none"/>
          <w:lang w:eastAsia="zh-CN"/>
        </w:rPr>
        <w:t>供应商</w:t>
      </w:r>
      <w:r>
        <w:rPr>
          <w:rFonts w:hint="eastAsia" w:ascii="宋体" w:hAnsi="宋体" w:cs="宋体"/>
          <w:sz w:val="24"/>
          <w:highlight w:val="none"/>
        </w:rPr>
        <w:t>公章）：</w:t>
      </w:r>
    </w:p>
    <w:p w14:paraId="0B0091DE">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（1）报名申请表；</w:t>
      </w:r>
    </w:p>
    <w:p w14:paraId="1D2EB9A3">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（2）营业执照或事业单位法人证书；</w:t>
      </w:r>
    </w:p>
    <w:p w14:paraId="74F3BF1F">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（3）法定代表人资格证明书及身份证复印件或法定代表人授权委托书及委托代理人身份证复印件；</w:t>
      </w:r>
    </w:p>
    <w:p w14:paraId="557719AB">
      <w:pPr>
        <w:tabs>
          <w:tab w:val="left" w:pos="900"/>
          <w:tab w:val="left" w:pos="1980"/>
        </w:tabs>
        <w:snapToGrid w:val="0"/>
        <w:spacing w:line="360" w:lineRule="auto"/>
        <w:ind w:firstLine="480" w:firstLineChars="200"/>
        <w:rPr>
          <w:rFonts w:hint="eastAsia" w:ascii="宋体" w:hAnsi="宋体" w:cs="宋体"/>
          <w:sz w:val="24"/>
          <w:highlight w:val="none"/>
          <w:lang w:val="en-US" w:eastAsia="zh-CN"/>
        </w:rPr>
      </w:pPr>
      <w:r>
        <w:rPr>
          <w:rFonts w:hint="eastAsia" w:ascii="宋体" w:hAnsi="宋体" w:cs="宋体"/>
          <w:sz w:val="24"/>
          <w:highlight w:val="none"/>
        </w:rPr>
        <w:t>注：</w:t>
      </w:r>
      <w:r>
        <w:rPr>
          <w:rFonts w:hint="eastAsia" w:ascii="宋体" w:hAnsi="宋体" w:cs="宋体"/>
          <w:sz w:val="24"/>
          <w:highlight w:val="none"/>
          <w:lang w:eastAsia="zh-CN"/>
        </w:rPr>
        <w:t>供应商</w:t>
      </w:r>
      <w:r>
        <w:rPr>
          <w:rFonts w:hint="eastAsia" w:ascii="宋体" w:hAnsi="宋体" w:cs="宋体"/>
          <w:sz w:val="24"/>
          <w:highlight w:val="none"/>
        </w:rPr>
        <w:t>报名时需提供以上报名资料</w:t>
      </w:r>
      <w:r>
        <w:rPr>
          <w:rFonts w:hint="eastAsia" w:ascii="宋体" w:hAnsi="宋体" w:cs="宋体"/>
          <w:sz w:val="24"/>
          <w:highlight w:val="none"/>
          <w:lang w:val="en-US" w:eastAsia="zh-CN"/>
        </w:rPr>
        <w:t>两</w:t>
      </w:r>
      <w:r>
        <w:rPr>
          <w:rFonts w:hint="eastAsia" w:ascii="宋体" w:hAnsi="宋体" w:cs="宋体"/>
          <w:sz w:val="24"/>
          <w:highlight w:val="none"/>
        </w:rPr>
        <w:t>套（复印件加盖公章），资料不全为报名不合格</w:t>
      </w:r>
      <w:r>
        <w:rPr>
          <w:rFonts w:hint="eastAsia" w:ascii="宋体" w:hAnsi="宋体" w:cs="宋体"/>
          <w:sz w:val="24"/>
          <w:highlight w:val="none"/>
          <w:lang w:eastAsia="zh-CN"/>
        </w:rPr>
        <w:t>。</w:t>
      </w:r>
      <w:r>
        <w:rPr>
          <w:rFonts w:hint="eastAsia" w:ascii="宋体" w:hAnsi="宋体" w:cs="宋体"/>
          <w:sz w:val="24"/>
          <w:highlight w:val="none"/>
        </w:rPr>
        <w:t>未报名</w:t>
      </w:r>
      <w:r>
        <w:rPr>
          <w:rFonts w:hint="eastAsia" w:ascii="宋体" w:hAnsi="宋体" w:cs="宋体"/>
          <w:sz w:val="24"/>
          <w:highlight w:val="none"/>
          <w:lang w:val="en-US" w:eastAsia="zh-CN"/>
        </w:rPr>
        <w:t>或报名不合格</w:t>
      </w:r>
      <w:r>
        <w:rPr>
          <w:rFonts w:hint="eastAsia" w:ascii="宋体" w:hAnsi="宋体" w:cs="宋体"/>
          <w:sz w:val="24"/>
          <w:highlight w:val="none"/>
        </w:rPr>
        <w:t>的单位不得参与</w:t>
      </w:r>
      <w:r>
        <w:rPr>
          <w:rFonts w:hint="eastAsia" w:ascii="宋体" w:hAnsi="宋体" w:cs="宋体"/>
          <w:sz w:val="24"/>
          <w:highlight w:val="none"/>
          <w:lang w:val="en-US" w:eastAsia="zh-CN"/>
        </w:rPr>
        <w:t>响应。</w:t>
      </w:r>
    </w:p>
    <w:p w14:paraId="36FE5506">
      <w:pPr>
        <w:pStyle w:val="3"/>
        <w:widowControl/>
        <w:spacing w:before="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五</w:t>
      </w:r>
      <w:r>
        <w:rPr>
          <w:rFonts w:hint="eastAsia" w:ascii="宋体" w:hAnsi="宋体" w:eastAsia="宋体" w:cs="宋体"/>
          <w:sz w:val="24"/>
          <w:szCs w:val="24"/>
          <w:highlight w:val="none"/>
        </w:rPr>
        <w:t>、</w:t>
      </w:r>
      <w:bookmarkEnd w:id="16"/>
      <w:bookmarkEnd w:id="17"/>
      <w:bookmarkEnd w:id="18"/>
      <w:bookmarkEnd w:id="19"/>
      <w:r>
        <w:rPr>
          <w:rFonts w:hint="eastAsia" w:ascii="宋体" w:hAnsi="宋体" w:eastAsia="宋体" w:cs="宋体"/>
          <w:sz w:val="24"/>
          <w:szCs w:val="24"/>
          <w:highlight w:val="none"/>
          <w:lang w:eastAsia="zh-CN"/>
        </w:rPr>
        <w:t>资格预审时间（超过时间未签到或未递交资格审查材料的，作该供应商自动放弃参与资审处理）；资格预审时按要求一次性递交资格审查材料，资格预审时不接受补充资料）</w:t>
      </w:r>
    </w:p>
    <w:p w14:paraId="3A915DF2">
      <w:pPr>
        <w:spacing w:line="360" w:lineRule="auto"/>
        <w:ind w:firstLine="480" w:firstLineChars="200"/>
        <w:rPr>
          <w:rFonts w:hint="eastAsia" w:ascii="宋体" w:hAnsi="宋体" w:eastAsia="宋体" w:cs="宋体"/>
          <w:sz w:val="24"/>
          <w:highlight w:val="red"/>
          <w:lang w:val="zh-TW" w:eastAsia="zh-CN" w:bidi="ar"/>
        </w:rPr>
      </w:pPr>
      <w:r>
        <w:rPr>
          <w:rFonts w:hint="eastAsia" w:ascii="宋体" w:hAnsi="宋体" w:cs="宋体"/>
          <w:sz w:val="24"/>
          <w:highlight w:val="red"/>
          <w:lang w:val="zh-TW" w:bidi="ar"/>
        </w:rPr>
        <w:t>时间：</w:t>
      </w:r>
      <w:r>
        <w:rPr>
          <w:rFonts w:hint="eastAsia" w:ascii="宋体" w:hAnsi="宋体" w:cs="宋体"/>
          <w:b/>
          <w:bCs/>
          <w:sz w:val="24"/>
          <w:highlight w:val="red"/>
          <w:lang w:bidi="ar"/>
        </w:rPr>
        <w:t>202</w:t>
      </w:r>
      <w:r>
        <w:rPr>
          <w:rFonts w:hint="eastAsia" w:ascii="宋体" w:hAnsi="宋体" w:cs="宋体"/>
          <w:b/>
          <w:bCs/>
          <w:sz w:val="24"/>
          <w:highlight w:val="red"/>
          <w:lang w:val="en-US" w:eastAsia="zh-CN" w:bidi="ar"/>
        </w:rPr>
        <w:t>4</w:t>
      </w:r>
      <w:r>
        <w:rPr>
          <w:rFonts w:hint="eastAsia" w:ascii="宋体" w:hAnsi="宋体" w:cs="宋体"/>
          <w:b/>
          <w:bCs/>
          <w:sz w:val="24"/>
          <w:highlight w:val="red"/>
          <w:lang w:val="zh-TW" w:bidi="ar"/>
        </w:rPr>
        <w:t>年</w:t>
      </w:r>
      <w:r>
        <w:rPr>
          <w:rFonts w:hint="eastAsia" w:ascii="宋体" w:hAnsi="宋体" w:cs="宋体"/>
          <w:b/>
          <w:bCs/>
          <w:sz w:val="24"/>
          <w:highlight w:val="red"/>
          <w:lang w:val="en-US" w:eastAsia="zh-CN" w:bidi="ar"/>
        </w:rPr>
        <w:t>7月31日9</w:t>
      </w:r>
      <w:r>
        <w:rPr>
          <w:rFonts w:hint="eastAsia" w:ascii="宋体" w:hAnsi="宋体" w:cs="宋体"/>
          <w:b/>
          <w:bCs/>
          <w:sz w:val="24"/>
          <w:highlight w:val="red"/>
          <w:lang w:val="zh-TW" w:bidi="ar"/>
        </w:rPr>
        <w:t>点30分</w:t>
      </w:r>
      <w:r>
        <w:rPr>
          <w:rFonts w:hint="eastAsia" w:ascii="宋体" w:hAnsi="宋体" w:cs="宋体"/>
          <w:sz w:val="24"/>
          <w:highlight w:val="red"/>
          <w:lang w:val="zh-TW" w:bidi="ar"/>
        </w:rPr>
        <w:t>（北京时间）</w:t>
      </w:r>
      <w:r>
        <w:rPr>
          <w:rFonts w:hint="eastAsia" w:ascii="宋体" w:hAnsi="宋体" w:cs="宋体"/>
          <w:sz w:val="24"/>
          <w:highlight w:val="red"/>
          <w:lang w:val="zh-TW" w:eastAsia="zh-CN" w:bidi="ar"/>
        </w:rPr>
        <w:t>。</w:t>
      </w:r>
    </w:p>
    <w:p w14:paraId="00359058">
      <w:pPr>
        <w:spacing w:line="360" w:lineRule="auto"/>
        <w:ind w:firstLine="480" w:firstLineChars="200"/>
        <w:rPr>
          <w:rFonts w:hint="eastAsia" w:ascii="宋体" w:hAnsi="宋体" w:eastAsia="宋体" w:cs="宋体"/>
          <w:sz w:val="24"/>
          <w:highlight w:val="none"/>
          <w:lang w:val="zh-TW" w:eastAsia="zh-CN" w:bidi="ar"/>
        </w:rPr>
      </w:pPr>
      <w:r>
        <w:rPr>
          <w:rFonts w:hint="eastAsia" w:ascii="宋体" w:hAnsi="宋体" w:cs="宋体"/>
          <w:sz w:val="24"/>
          <w:highlight w:val="none"/>
          <w:lang w:val="zh-TW" w:bidi="ar"/>
        </w:rPr>
        <w:t>地点：</w:t>
      </w:r>
      <w:r>
        <w:rPr>
          <w:rFonts w:hint="eastAsia" w:ascii="宋体" w:hAnsi="宋体" w:cs="宋体"/>
          <w:sz w:val="24"/>
          <w:szCs w:val="24"/>
          <w:highlight w:val="none"/>
          <w:lang w:eastAsia="zh-CN"/>
        </w:rPr>
        <w:t>江苏信达建设工程咨询有限公司开标室（江苏省常州市金坛区筑立方大厦9楼开标室）</w:t>
      </w:r>
      <w:r>
        <w:rPr>
          <w:rFonts w:hint="eastAsia" w:ascii="宋体" w:hAnsi="宋体" w:cs="宋体"/>
          <w:sz w:val="24"/>
          <w:highlight w:val="none"/>
          <w:lang w:val="zh-TW" w:eastAsia="zh-CN" w:bidi="ar"/>
        </w:rPr>
        <w:t>。</w:t>
      </w:r>
    </w:p>
    <w:p w14:paraId="2F46DEF5">
      <w:pPr>
        <w:keepNext w:val="0"/>
        <w:keepLines w:val="0"/>
        <w:pageBreakBefore w:val="0"/>
        <w:widowControl w:val="0"/>
        <w:kinsoku/>
        <w:wordWrap/>
        <w:overflowPunct/>
        <w:topLinePunct w:val="0"/>
        <w:bidi w:val="0"/>
        <w:adjustRightInd/>
        <w:snapToGrid/>
        <w:spacing w:line="520" w:lineRule="exact"/>
        <w:textAlignment w:val="auto"/>
        <w:rPr>
          <w:rFonts w:hint="eastAsia" w:ascii="宋体" w:hAnsi="宋体"/>
          <w:b/>
          <w:bCs/>
          <w:spacing w:val="6"/>
          <w:kern w:val="48"/>
          <w:sz w:val="24"/>
          <w:szCs w:val="24"/>
          <w:highlight w:val="none"/>
          <w:lang w:val="en-US" w:eastAsia="zh-CN"/>
        </w:rPr>
      </w:pPr>
      <w:bookmarkStart w:id="20" w:name="_Toc28359084"/>
      <w:bookmarkStart w:id="21" w:name="_Toc35393794"/>
      <w:bookmarkStart w:id="22" w:name="_Toc35393625"/>
      <w:bookmarkStart w:id="23" w:name="_Toc28359007"/>
      <w:r>
        <w:rPr>
          <w:rFonts w:hint="eastAsia" w:ascii="宋体" w:hAnsi="宋体"/>
          <w:b/>
          <w:bCs/>
          <w:spacing w:val="6"/>
          <w:kern w:val="48"/>
          <w:sz w:val="24"/>
          <w:szCs w:val="24"/>
          <w:highlight w:val="none"/>
          <w:lang w:val="en-US" w:eastAsia="zh-CN"/>
        </w:rPr>
        <w:t>六、确定资格审查合格供应商的方式: 合格制</w:t>
      </w:r>
    </w:p>
    <w:p w14:paraId="636A39D0">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color w:val="0000FF"/>
          <w:spacing w:val="6"/>
          <w:kern w:val="48"/>
          <w:sz w:val="24"/>
          <w:szCs w:val="24"/>
          <w:highlight w:val="none"/>
          <w:lang w:val="en-US" w:eastAsia="zh-CN"/>
        </w:rPr>
      </w:pPr>
      <w:r>
        <w:rPr>
          <w:rFonts w:hint="eastAsia" w:ascii="宋体" w:hAnsi="宋体" w:cs="Times New Roman"/>
          <w:color w:val="0000FF"/>
          <w:spacing w:val="6"/>
          <w:kern w:val="48"/>
          <w:sz w:val="24"/>
          <w:szCs w:val="24"/>
          <w:highlight w:val="none"/>
          <w:lang w:val="en-US" w:eastAsia="zh-CN"/>
        </w:rPr>
        <w:t>满足本项目资格审查各项要求的供应商即通过资格审查。</w:t>
      </w:r>
    </w:p>
    <w:p w14:paraId="491F03D1">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color w:val="0000FF"/>
          <w:spacing w:val="6"/>
          <w:kern w:val="48"/>
          <w:sz w:val="24"/>
          <w:szCs w:val="24"/>
          <w:highlight w:val="none"/>
          <w:lang w:val="en-US" w:eastAsia="zh-CN"/>
        </w:rPr>
      </w:pPr>
      <w:r>
        <w:rPr>
          <w:rFonts w:hint="eastAsia" w:ascii="宋体" w:hAnsi="宋体" w:cs="Times New Roman"/>
          <w:color w:val="0000FF"/>
          <w:spacing w:val="6"/>
          <w:kern w:val="48"/>
          <w:sz w:val="24"/>
          <w:szCs w:val="24"/>
          <w:highlight w:val="none"/>
          <w:lang w:val="en-US" w:eastAsia="zh-CN"/>
        </w:rPr>
        <w:t>本项目将采用学年度招标、</w:t>
      </w:r>
      <w:r>
        <w:rPr>
          <w:rFonts w:hint="eastAsia" w:ascii="宋体" w:hAnsi="宋体" w:eastAsia="宋体" w:cs="Times New Roman"/>
          <w:b/>
          <w:bCs/>
          <w:color w:val="0000FF"/>
          <w:spacing w:val="6"/>
          <w:kern w:val="48"/>
          <w:sz w:val="22"/>
          <w:szCs w:val="22"/>
          <w:highlight w:val="none"/>
          <w:lang w:val="en-US" w:eastAsia="zh-CN"/>
        </w:rPr>
        <w:t>按学期在开标现场进行报价</w:t>
      </w:r>
      <w:r>
        <w:rPr>
          <w:rFonts w:hint="eastAsia" w:ascii="宋体" w:hAnsi="宋体" w:cs="Times New Roman"/>
          <w:color w:val="0000FF"/>
          <w:spacing w:val="6"/>
          <w:kern w:val="48"/>
          <w:sz w:val="24"/>
          <w:szCs w:val="24"/>
          <w:highlight w:val="none"/>
          <w:lang w:val="en-US" w:eastAsia="zh-CN"/>
        </w:rPr>
        <w:t>（每学期报价二次）的方式。通过本次资格审查的供应商有权参加学年度内任何一次的投标谈判，投标报价最低者中标，</w:t>
      </w:r>
      <w:r>
        <w:rPr>
          <w:rFonts w:hint="eastAsia" w:ascii="宋体" w:hAnsi="宋体" w:cs="Times New Roman"/>
          <w:color w:val="0000FF"/>
          <w:spacing w:val="6"/>
          <w:kern w:val="48"/>
          <w:sz w:val="24"/>
          <w:szCs w:val="24"/>
          <w:highlight w:val="yellow"/>
          <w:lang w:val="en-US" w:eastAsia="zh-CN"/>
        </w:rPr>
        <w:t>如报价相同，投标供应商为生产企业的优先，如再相同，由采购人</w:t>
      </w:r>
      <w:r>
        <w:rPr>
          <w:rFonts w:hint="eastAsia" w:ascii="宋体" w:hAnsi="宋体" w:eastAsia="宋体" w:cs="Times New Roman"/>
          <w:color w:val="0000FF"/>
          <w:spacing w:val="6"/>
          <w:kern w:val="48"/>
          <w:sz w:val="24"/>
          <w:szCs w:val="24"/>
          <w:highlight w:val="yellow"/>
          <w:lang w:val="en-US" w:eastAsia="zh-CN"/>
        </w:rPr>
        <w:t>现场以抽签的方式</w:t>
      </w:r>
      <w:r>
        <w:rPr>
          <w:rFonts w:hint="eastAsia" w:ascii="宋体" w:hAnsi="宋体" w:cs="Times New Roman"/>
          <w:color w:val="0000FF"/>
          <w:spacing w:val="6"/>
          <w:kern w:val="48"/>
          <w:sz w:val="24"/>
          <w:szCs w:val="24"/>
          <w:highlight w:val="yellow"/>
          <w:lang w:val="en-US" w:eastAsia="zh-CN"/>
        </w:rPr>
        <w:t>在报价相同的生产企业中</w:t>
      </w:r>
      <w:r>
        <w:rPr>
          <w:rFonts w:hint="eastAsia" w:ascii="宋体" w:hAnsi="宋体" w:eastAsia="宋体" w:cs="Times New Roman"/>
          <w:color w:val="0000FF"/>
          <w:spacing w:val="6"/>
          <w:kern w:val="48"/>
          <w:sz w:val="24"/>
          <w:szCs w:val="24"/>
          <w:highlight w:val="yellow"/>
          <w:lang w:val="en-US" w:eastAsia="zh-CN"/>
        </w:rPr>
        <w:t>随机确定中标供应商</w:t>
      </w:r>
      <w:r>
        <w:rPr>
          <w:rFonts w:hint="eastAsia" w:ascii="宋体" w:hAnsi="宋体" w:cs="Times New Roman"/>
          <w:color w:val="0000FF"/>
          <w:spacing w:val="6"/>
          <w:kern w:val="48"/>
          <w:sz w:val="24"/>
          <w:szCs w:val="24"/>
          <w:highlight w:val="yellow"/>
          <w:lang w:val="en-US" w:eastAsia="zh-CN"/>
        </w:rPr>
        <w:t>。</w:t>
      </w:r>
      <w:r>
        <w:rPr>
          <w:rFonts w:hint="eastAsia" w:ascii="宋体" w:hAnsi="宋体" w:cs="Times New Roman"/>
          <w:color w:val="0000FF"/>
          <w:spacing w:val="6"/>
          <w:kern w:val="48"/>
          <w:sz w:val="24"/>
          <w:szCs w:val="24"/>
          <w:highlight w:val="none"/>
          <w:lang w:val="en-US" w:eastAsia="zh-CN"/>
        </w:rPr>
        <w:t>获得常州市金坛区公办中小学、幼儿园食堂供应配送大米及相关服务的资格，各次谈判时间将另行书面通知并领取</w:t>
      </w:r>
      <w:r>
        <w:rPr>
          <w:rFonts w:hint="eastAsia" w:ascii="宋体" w:hAnsi="宋体" w:cs="宋体"/>
          <w:color w:val="0000FF"/>
          <w:sz w:val="24"/>
          <w:highlight w:val="none"/>
          <w:lang w:val="zh-TW" w:eastAsia="zh-CN" w:bidi="ar"/>
        </w:rPr>
        <w:t>谈判</w:t>
      </w:r>
      <w:r>
        <w:rPr>
          <w:rFonts w:hint="eastAsia" w:ascii="宋体" w:hAnsi="宋体" w:eastAsia="宋体" w:cs="宋体"/>
          <w:color w:val="0000FF"/>
          <w:sz w:val="24"/>
          <w:highlight w:val="none"/>
          <w:lang w:val="zh-TW" w:eastAsia="zh-CN" w:bidi="ar"/>
        </w:rPr>
        <w:t>文件</w:t>
      </w:r>
      <w:r>
        <w:rPr>
          <w:rFonts w:hint="eastAsia" w:ascii="宋体" w:hAnsi="宋体" w:cs="Times New Roman"/>
          <w:color w:val="0000FF"/>
          <w:spacing w:val="6"/>
          <w:kern w:val="48"/>
          <w:sz w:val="24"/>
          <w:szCs w:val="24"/>
          <w:highlight w:val="none"/>
          <w:lang w:val="en-US" w:eastAsia="zh-CN"/>
        </w:rPr>
        <w:t>。</w:t>
      </w:r>
    </w:p>
    <w:p w14:paraId="7188431F">
      <w:pPr>
        <w:pStyle w:val="3"/>
        <w:spacing w:before="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七</w:t>
      </w:r>
      <w:r>
        <w:rPr>
          <w:rFonts w:hint="eastAsia" w:ascii="宋体" w:hAnsi="宋体" w:eastAsia="宋体" w:cs="宋体"/>
          <w:sz w:val="24"/>
          <w:szCs w:val="24"/>
          <w:highlight w:val="none"/>
        </w:rPr>
        <w:t>、公告期限</w:t>
      </w:r>
      <w:bookmarkEnd w:id="20"/>
      <w:bookmarkEnd w:id="21"/>
      <w:bookmarkEnd w:id="22"/>
      <w:bookmarkEnd w:id="23"/>
    </w:p>
    <w:p w14:paraId="16404F37">
      <w:pPr>
        <w:spacing w:line="360" w:lineRule="auto"/>
        <w:ind w:firstLine="480" w:firstLineChars="200"/>
        <w:rPr>
          <w:rFonts w:hint="eastAsia" w:ascii="宋体" w:hAnsi="宋体" w:cs="宋体"/>
          <w:kern w:val="0"/>
          <w:sz w:val="24"/>
          <w:highlight w:val="none"/>
        </w:rPr>
      </w:pPr>
      <w:r>
        <w:rPr>
          <w:rFonts w:hint="eastAsia" w:ascii="宋体" w:hAnsi="宋体" w:cs="宋体"/>
          <w:kern w:val="0"/>
          <w:sz w:val="24"/>
          <w:highlight w:val="none"/>
        </w:rPr>
        <w:t>自本公告发布之日起5个工作日。</w:t>
      </w:r>
    </w:p>
    <w:p w14:paraId="7D0DA828">
      <w:pPr>
        <w:pStyle w:val="3"/>
        <w:spacing w:before="0" w:line="360" w:lineRule="auto"/>
        <w:jc w:val="left"/>
        <w:rPr>
          <w:rFonts w:hint="eastAsia" w:ascii="宋体" w:hAnsi="宋体" w:eastAsia="宋体" w:cs="宋体"/>
          <w:sz w:val="24"/>
          <w:szCs w:val="24"/>
          <w:highlight w:val="none"/>
        </w:rPr>
      </w:pPr>
      <w:bookmarkStart w:id="24" w:name="_Toc35393795"/>
      <w:bookmarkStart w:id="25" w:name="_Toc35393626"/>
      <w:r>
        <w:rPr>
          <w:rFonts w:hint="eastAsia" w:ascii="宋体" w:hAnsi="宋体" w:eastAsia="宋体" w:cs="宋体"/>
          <w:sz w:val="24"/>
          <w:szCs w:val="24"/>
          <w:highlight w:val="none"/>
          <w:lang w:val="en-US" w:eastAsia="zh-CN"/>
        </w:rPr>
        <w:t>八</w:t>
      </w:r>
      <w:r>
        <w:rPr>
          <w:rFonts w:hint="eastAsia" w:ascii="宋体" w:hAnsi="宋体" w:eastAsia="宋体" w:cs="宋体"/>
          <w:sz w:val="24"/>
          <w:szCs w:val="24"/>
          <w:highlight w:val="none"/>
        </w:rPr>
        <w:t>、其他补充事宜</w:t>
      </w:r>
      <w:bookmarkEnd w:id="24"/>
      <w:bookmarkEnd w:id="25"/>
    </w:p>
    <w:p w14:paraId="53A2DE6C">
      <w:pPr>
        <w:widowControl/>
        <w:spacing w:line="360" w:lineRule="auto"/>
        <w:ind w:firstLine="480" w:firstLineChars="200"/>
        <w:jc w:val="left"/>
        <w:rPr>
          <w:rFonts w:hint="eastAsia" w:ascii="宋体" w:hAnsi="宋体" w:cs="宋体"/>
          <w:sz w:val="24"/>
          <w:highlight w:val="none"/>
          <w:lang w:val="zh-TW" w:bidi="ar"/>
        </w:rPr>
      </w:pPr>
      <w:r>
        <w:rPr>
          <w:rFonts w:hint="eastAsia" w:ascii="宋体" w:hAnsi="宋体" w:cs="宋体"/>
          <w:sz w:val="24"/>
          <w:highlight w:val="none"/>
          <w:lang w:val="en-US" w:eastAsia="zh-CN" w:bidi="ar"/>
        </w:rPr>
        <w:t>1.</w:t>
      </w:r>
      <w:r>
        <w:rPr>
          <w:rFonts w:hint="eastAsia" w:ascii="宋体" w:hAnsi="宋体" w:cs="宋体"/>
          <w:sz w:val="24"/>
          <w:highlight w:val="none"/>
          <w:lang w:val="zh-TW" w:bidi="ar"/>
        </w:rPr>
        <w:t>供应商自行组织踏勘现场，由此产生的所有费用均由供应商自理。</w:t>
      </w:r>
    </w:p>
    <w:p w14:paraId="63C8788E">
      <w:pPr>
        <w:widowControl/>
        <w:spacing w:line="360" w:lineRule="auto"/>
        <w:ind w:firstLine="480" w:firstLineChars="200"/>
        <w:jc w:val="left"/>
        <w:rPr>
          <w:rFonts w:hint="eastAsia" w:ascii="宋体" w:hAnsi="宋体" w:eastAsia="宋体" w:cs="宋体"/>
          <w:sz w:val="24"/>
          <w:highlight w:val="none"/>
          <w:lang w:val="zh-TW" w:eastAsia="zh-CN" w:bidi="ar"/>
        </w:rPr>
      </w:pPr>
      <w:r>
        <w:rPr>
          <w:rFonts w:hint="eastAsia" w:ascii="宋体" w:hAnsi="宋体" w:eastAsia="宋体" w:cs="宋体"/>
          <w:color w:val="0000FF"/>
          <w:sz w:val="24"/>
          <w:highlight w:val="none"/>
          <w:lang w:val="en-US" w:eastAsia="zh-CN" w:bidi="ar"/>
        </w:rPr>
        <w:t>2.</w:t>
      </w:r>
      <w:r>
        <w:rPr>
          <w:rFonts w:hint="eastAsia" w:ascii="宋体" w:hAnsi="宋体" w:eastAsia="宋体" w:cs="宋体"/>
          <w:color w:val="0000FF"/>
          <w:sz w:val="24"/>
          <w:highlight w:val="none"/>
          <w:lang w:val="zh-TW" w:eastAsia="zh-CN" w:bidi="ar"/>
        </w:rPr>
        <w:t>资格审查合格的供应商将有资格获得</w:t>
      </w:r>
      <w:r>
        <w:rPr>
          <w:rFonts w:hint="eastAsia" w:ascii="宋体" w:hAnsi="宋体" w:cs="宋体"/>
          <w:color w:val="0000FF"/>
          <w:sz w:val="24"/>
          <w:highlight w:val="none"/>
          <w:lang w:val="zh-TW" w:eastAsia="zh-CN" w:bidi="ar"/>
        </w:rPr>
        <w:t>谈判</w:t>
      </w:r>
      <w:r>
        <w:rPr>
          <w:rFonts w:hint="eastAsia" w:ascii="宋体" w:hAnsi="宋体" w:eastAsia="宋体" w:cs="宋体"/>
          <w:color w:val="0000FF"/>
          <w:sz w:val="24"/>
          <w:highlight w:val="none"/>
          <w:lang w:val="zh-TW" w:eastAsia="zh-CN" w:bidi="ar"/>
        </w:rPr>
        <w:t>文件并参加后续各次</w:t>
      </w:r>
      <w:r>
        <w:rPr>
          <w:rFonts w:hint="eastAsia" w:ascii="宋体" w:hAnsi="宋体" w:cs="宋体"/>
          <w:color w:val="0000FF"/>
          <w:sz w:val="24"/>
          <w:highlight w:val="none"/>
          <w:lang w:val="zh-TW" w:eastAsia="zh-CN" w:bidi="ar"/>
        </w:rPr>
        <w:t>谈判</w:t>
      </w:r>
      <w:r>
        <w:rPr>
          <w:rFonts w:hint="eastAsia" w:ascii="宋体" w:hAnsi="宋体" w:eastAsia="宋体" w:cs="宋体"/>
          <w:color w:val="0000FF"/>
          <w:sz w:val="24"/>
          <w:highlight w:val="none"/>
          <w:lang w:val="zh-TW" w:eastAsia="zh-CN" w:bidi="ar"/>
        </w:rPr>
        <w:t>（投标报价最低者获得供货资</w:t>
      </w:r>
      <w:r>
        <w:rPr>
          <w:rFonts w:hint="eastAsia" w:ascii="宋体" w:hAnsi="宋体" w:eastAsia="宋体" w:cs="宋体"/>
          <w:color w:val="0000FF"/>
          <w:sz w:val="24"/>
          <w:highlight w:val="none"/>
          <w:lang w:val="en-US" w:eastAsia="zh-CN" w:bidi="ar"/>
        </w:rPr>
        <w:t>格</w:t>
      </w:r>
      <w:r>
        <w:rPr>
          <w:rFonts w:hint="eastAsia" w:ascii="宋体" w:hAnsi="宋体" w:eastAsia="宋体" w:cs="宋体"/>
          <w:color w:val="0000FF"/>
          <w:sz w:val="24"/>
          <w:highlight w:val="none"/>
          <w:lang w:val="zh-TW" w:eastAsia="zh-CN" w:bidi="ar"/>
        </w:rPr>
        <w:t>），各次</w:t>
      </w:r>
      <w:r>
        <w:rPr>
          <w:rFonts w:hint="eastAsia" w:ascii="宋体" w:hAnsi="宋体" w:cs="宋体"/>
          <w:color w:val="0000FF"/>
          <w:sz w:val="24"/>
          <w:highlight w:val="none"/>
          <w:lang w:val="zh-TW" w:eastAsia="zh-CN" w:bidi="ar"/>
        </w:rPr>
        <w:t>谈判</w:t>
      </w:r>
      <w:r>
        <w:rPr>
          <w:rFonts w:hint="eastAsia" w:ascii="宋体" w:hAnsi="宋体" w:eastAsia="宋体" w:cs="宋体"/>
          <w:color w:val="0000FF"/>
          <w:sz w:val="24"/>
          <w:highlight w:val="none"/>
          <w:lang w:val="zh-TW" w:eastAsia="zh-CN" w:bidi="ar"/>
        </w:rPr>
        <w:t>文件费</w:t>
      </w:r>
      <w:r>
        <w:rPr>
          <w:rFonts w:hint="eastAsia" w:ascii="宋体" w:hAnsi="宋体" w:eastAsia="宋体" w:cs="宋体"/>
          <w:color w:val="0000FF"/>
          <w:sz w:val="24"/>
          <w:highlight w:val="none"/>
          <w:lang w:val="en-US" w:eastAsia="zh-CN" w:bidi="ar"/>
        </w:rPr>
        <w:t>500元/份</w:t>
      </w:r>
      <w:r>
        <w:rPr>
          <w:rFonts w:hint="eastAsia" w:ascii="宋体" w:hAnsi="宋体" w:eastAsia="宋体" w:cs="宋体"/>
          <w:color w:val="0000FF"/>
          <w:sz w:val="24"/>
          <w:highlight w:val="none"/>
          <w:lang w:val="zh-TW" w:eastAsia="zh-CN" w:bidi="ar"/>
        </w:rPr>
        <w:t>。</w:t>
      </w:r>
    </w:p>
    <w:p w14:paraId="182BFBC6">
      <w:pPr>
        <w:pStyle w:val="3"/>
        <w:spacing w:before="0" w:line="360" w:lineRule="auto"/>
        <w:jc w:val="left"/>
        <w:rPr>
          <w:rFonts w:hint="eastAsia" w:ascii="宋体" w:hAnsi="宋体" w:eastAsia="宋体" w:cs="宋体"/>
          <w:sz w:val="24"/>
          <w:szCs w:val="24"/>
          <w:highlight w:val="none"/>
        </w:rPr>
      </w:pPr>
      <w:bookmarkStart w:id="26" w:name="_Toc28359008"/>
      <w:bookmarkStart w:id="27" w:name="_Toc28359085"/>
      <w:bookmarkStart w:id="28" w:name="_Toc35393627"/>
      <w:bookmarkStart w:id="29" w:name="_Toc35393796"/>
      <w:r>
        <w:rPr>
          <w:rFonts w:hint="eastAsia" w:ascii="宋体" w:hAnsi="宋体" w:eastAsia="宋体" w:cs="宋体"/>
          <w:sz w:val="24"/>
          <w:szCs w:val="24"/>
          <w:highlight w:val="none"/>
          <w:lang w:val="en-US" w:eastAsia="zh-CN"/>
        </w:rPr>
        <w:t>九</w:t>
      </w:r>
      <w:r>
        <w:rPr>
          <w:rFonts w:hint="eastAsia" w:ascii="宋体" w:hAnsi="宋体" w:eastAsia="宋体" w:cs="宋体"/>
          <w:sz w:val="24"/>
          <w:szCs w:val="24"/>
          <w:highlight w:val="none"/>
        </w:rPr>
        <w:t>、对本项目提出询问，请按以下方式联系。</w:t>
      </w:r>
      <w:bookmarkEnd w:id="26"/>
      <w:bookmarkEnd w:id="27"/>
      <w:bookmarkEnd w:id="28"/>
      <w:bookmarkEnd w:id="29"/>
    </w:p>
    <w:p w14:paraId="4A4CBAFA">
      <w:pPr>
        <w:pStyle w:val="8"/>
        <w:spacing w:line="360" w:lineRule="auto"/>
        <w:ind w:firstLine="480" w:firstLineChars="200"/>
        <w:rPr>
          <w:rFonts w:hAnsi="宋体" w:cs="宋体"/>
          <w:sz w:val="24"/>
          <w:szCs w:val="24"/>
          <w:highlight w:val="none"/>
        </w:rPr>
      </w:pPr>
      <w:r>
        <w:rPr>
          <w:rFonts w:hAnsi="宋体" w:cs="宋体"/>
          <w:sz w:val="24"/>
          <w:szCs w:val="24"/>
          <w:highlight w:val="none"/>
        </w:rPr>
        <w:t xml:space="preserve">1．采购人信息 </w:t>
      </w:r>
    </w:p>
    <w:p w14:paraId="4B0F5657">
      <w:pPr>
        <w:pStyle w:val="8"/>
        <w:spacing w:line="360" w:lineRule="auto"/>
        <w:ind w:firstLine="480" w:firstLineChars="200"/>
        <w:rPr>
          <w:rFonts w:hint="eastAsia" w:hAnsi="宋体" w:eastAsia="宋体" w:cs="宋体"/>
          <w:sz w:val="24"/>
          <w:szCs w:val="24"/>
          <w:highlight w:val="none"/>
          <w:lang w:eastAsia="zh-CN"/>
        </w:rPr>
      </w:pPr>
      <w:r>
        <w:rPr>
          <w:rFonts w:hAnsi="宋体" w:cs="宋体"/>
          <w:sz w:val="24"/>
          <w:szCs w:val="24"/>
          <w:highlight w:val="none"/>
        </w:rPr>
        <w:t>采购人名称：</w:t>
      </w:r>
      <w:r>
        <w:rPr>
          <w:rFonts w:hint="eastAsia" w:hAnsi="宋体" w:cs="宋体"/>
          <w:sz w:val="24"/>
          <w:szCs w:val="24"/>
          <w:highlight w:val="none"/>
          <w:lang w:eastAsia="zh-CN"/>
        </w:rPr>
        <w:t>常州市金坛区教育基本建设与装备管理中心</w:t>
      </w:r>
    </w:p>
    <w:p w14:paraId="0530A86E">
      <w:pPr>
        <w:pStyle w:val="8"/>
        <w:spacing w:line="360" w:lineRule="auto"/>
        <w:ind w:firstLine="480" w:firstLineChars="200"/>
        <w:rPr>
          <w:rFonts w:hAnsi="宋体" w:cs="宋体"/>
          <w:sz w:val="24"/>
          <w:szCs w:val="24"/>
          <w:highlight w:val="none"/>
        </w:rPr>
      </w:pPr>
      <w:r>
        <w:rPr>
          <w:rFonts w:hAnsi="宋体" w:cs="宋体"/>
          <w:sz w:val="24"/>
          <w:szCs w:val="24"/>
          <w:highlight w:val="none"/>
        </w:rPr>
        <w:t>联系人：</w:t>
      </w:r>
      <w:r>
        <w:rPr>
          <w:rFonts w:hint="eastAsia" w:hAnsi="宋体" w:cs="宋体"/>
          <w:sz w:val="24"/>
          <w:szCs w:val="24"/>
          <w:highlight w:val="none"/>
          <w:lang w:val="en-US" w:eastAsia="zh-CN"/>
        </w:rPr>
        <w:t>虞</w:t>
      </w:r>
      <w:r>
        <w:rPr>
          <w:rFonts w:hAnsi="宋体" w:cs="宋体"/>
          <w:sz w:val="24"/>
          <w:szCs w:val="24"/>
          <w:highlight w:val="none"/>
        </w:rPr>
        <w:t>先生</w:t>
      </w:r>
    </w:p>
    <w:p w14:paraId="0A4D5FB3">
      <w:pPr>
        <w:pStyle w:val="8"/>
        <w:spacing w:line="360" w:lineRule="auto"/>
        <w:ind w:firstLine="480" w:firstLineChars="200"/>
        <w:rPr>
          <w:rFonts w:hint="default" w:hAnsi="宋体" w:cs="宋体"/>
          <w:sz w:val="24"/>
          <w:szCs w:val="24"/>
          <w:highlight w:val="none"/>
        </w:rPr>
      </w:pPr>
      <w:r>
        <w:rPr>
          <w:rFonts w:hAnsi="宋体" w:cs="宋体"/>
          <w:sz w:val="24"/>
          <w:szCs w:val="24"/>
          <w:highlight w:val="none"/>
        </w:rPr>
        <w:t>联系电话：</w:t>
      </w:r>
      <w:r>
        <w:rPr>
          <w:rFonts w:hint="eastAsia" w:hAnsi="宋体" w:cs="宋体"/>
          <w:sz w:val="24"/>
          <w:szCs w:val="24"/>
          <w:highlight w:val="none"/>
        </w:rPr>
        <w:t>13914303468</w:t>
      </w:r>
    </w:p>
    <w:p w14:paraId="5383B95C">
      <w:pPr>
        <w:pStyle w:val="8"/>
        <w:spacing w:line="360" w:lineRule="auto"/>
        <w:ind w:firstLine="480" w:firstLineChars="200"/>
        <w:rPr>
          <w:rFonts w:hAnsi="宋体" w:cs="宋体"/>
          <w:sz w:val="24"/>
          <w:szCs w:val="24"/>
          <w:highlight w:val="none"/>
        </w:rPr>
      </w:pPr>
      <w:r>
        <w:rPr>
          <w:rFonts w:hAnsi="宋体" w:cs="宋体"/>
          <w:sz w:val="24"/>
          <w:szCs w:val="24"/>
          <w:highlight w:val="none"/>
        </w:rPr>
        <w:t>地址：常州市金坛区</w:t>
      </w:r>
      <w:r>
        <w:rPr>
          <w:rFonts w:hint="eastAsia" w:hAnsi="宋体" w:cs="宋体"/>
          <w:sz w:val="24"/>
          <w:szCs w:val="24"/>
          <w:highlight w:val="none"/>
          <w:lang w:val="en-US" w:eastAsia="zh-CN"/>
        </w:rPr>
        <w:t>金坛大道5</w:t>
      </w:r>
      <w:r>
        <w:rPr>
          <w:rFonts w:hAnsi="宋体" w:cs="宋体"/>
          <w:sz w:val="24"/>
          <w:szCs w:val="24"/>
          <w:highlight w:val="none"/>
        </w:rPr>
        <w:t>1号</w:t>
      </w:r>
    </w:p>
    <w:p w14:paraId="14DC4A67">
      <w:pPr>
        <w:pStyle w:val="8"/>
        <w:spacing w:line="360" w:lineRule="auto"/>
        <w:ind w:firstLine="480" w:firstLineChars="200"/>
        <w:rPr>
          <w:rFonts w:hAnsi="宋体" w:cs="宋体"/>
          <w:sz w:val="24"/>
          <w:szCs w:val="24"/>
          <w:highlight w:val="none"/>
        </w:rPr>
      </w:pPr>
      <w:r>
        <w:rPr>
          <w:rFonts w:hAnsi="宋体" w:cs="宋体"/>
          <w:sz w:val="24"/>
          <w:szCs w:val="24"/>
          <w:highlight w:val="none"/>
        </w:rPr>
        <w:t>2．</w:t>
      </w:r>
      <w:r>
        <w:rPr>
          <w:rFonts w:hint="eastAsia" w:hAnsi="宋体" w:cs="宋体"/>
          <w:sz w:val="24"/>
          <w:szCs w:val="24"/>
          <w:highlight w:val="none"/>
          <w:lang w:eastAsia="zh-CN"/>
        </w:rPr>
        <w:t>采购代理</w:t>
      </w:r>
      <w:r>
        <w:rPr>
          <w:rFonts w:hAnsi="宋体" w:cs="宋体"/>
          <w:sz w:val="24"/>
          <w:szCs w:val="24"/>
          <w:highlight w:val="none"/>
        </w:rPr>
        <w:t xml:space="preserve">机构信息 </w:t>
      </w:r>
    </w:p>
    <w:p w14:paraId="24741191">
      <w:pPr>
        <w:pStyle w:val="8"/>
        <w:spacing w:line="360" w:lineRule="auto"/>
        <w:ind w:firstLine="480" w:firstLineChars="200"/>
        <w:rPr>
          <w:rFonts w:hAnsi="宋体" w:cs="宋体"/>
          <w:sz w:val="24"/>
          <w:szCs w:val="24"/>
          <w:highlight w:val="none"/>
        </w:rPr>
      </w:pPr>
      <w:r>
        <w:rPr>
          <w:rFonts w:hAnsi="宋体" w:cs="宋体"/>
          <w:sz w:val="24"/>
          <w:szCs w:val="24"/>
          <w:highlight w:val="none"/>
        </w:rPr>
        <w:t>名 称：</w:t>
      </w:r>
      <w:r>
        <w:rPr>
          <w:rFonts w:hint="eastAsia" w:hAnsi="宋体" w:cs="宋体"/>
          <w:sz w:val="24"/>
          <w:szCs w:val="24"/>
          <w:highlight w:val="none"/>
          <w:lang w:eastAsia="zh-CN"/>
        </w:rPr>
        <w:t>江苏信达建设工程咨询有限公司</w:t>
      </w:r>
      <w:r>
        <w:rPr>
          <w:rFonts w:hAnsi="宋体" w:cs="宋体"/>
          <w:sz w:val="24"/>
          <w:szCs w:val="24"/>
          <w:highlight w:val="none"/>
        </w:rPr>
        <w:t xml:space="preserve">   </w:t>
      </w:r>
    </w:p>
    <w:p w14:paraId="6324D8CC">
      <w:pPr>
        <w:pStyle w:val="8"/>
        <w:spacing w:line="360" w:lineRule="auto"/>
        <w:ind w:firstLine="480" w:firstLineChars="200"/>
        <w:rPr>
          <w:rFonts w:hAnsi="宋体" w:cs="宋体"/>
          <w:sz w:val="24"/>
          <w:szCs w:val="24"/>
          <w:highlight w:val="none"/>
        </w:rPr>
      </w:pPr>
      <w:r>
        <w:rPr>
          <w:rFonts w:hAnsi="宋体" w:cs="宋体"/>
          <w:sz w:val="24"/>
          <w:szCs w:val="24"/>
          <w:highlight w:val="none"/>
        </w:rPr>
        <w:t>地 址：</w:t>
      </w:r>
      <w:r>
        <w:rPr>
          <w:rFonts w:hint="eastAsia" w:hAnsi="宋体" w:cs="宋体"/>
          <w:sz w:val="24"/>
          <w:szCs w:val="24"/>
          <w:highlight w:val="none"/>
        </w:rPr>
        <w:t>常州市金坛区筑立方大厦9楼</w:t>
      </w:r>
      <w:r>
        <w:rPr>
          <w:rFonts w:hAnsi="宋体" w:cs="宋体"/>
          <w:sz w:val="24"/>
          <w:szCs w:val="24"/>
          <w:highlight w:val="none"/>
        </w:rPr>
        <w:t xml:space="preserve">      </w:t>
      </w:r>
    </w:p>
    <w:p w14:paraId="4A45DF3B">
      <w:pPr>
        <w:pStyle w:val="8"/>
        <w:spacing w:line="360" w:lineRule="auto"/>
        <w:ind w:firstLine="480" w:firstLineChars="200"/>
        <w:rPr>
          <w:rFonts w:hAnsi="宋体" w:cs="宋体"/>
          <w:sz w:val="24"/>
          <w:szCs w:val="24"/>
          <w:highlight w:val="none"/>
        </w:rPr>
      </w:pPr>
      <w:r>
        <w:rPr>
          <w:rFonts w:hAnsi="宋体" w:cs="宋体"/>
          <w:sz w:val="24"/>
          <w:szCs w:val="24"/>
          <w:highlight w:val="none"/>
        </w:rPr>
        <w:t>办公邮箱：</w:t>
      </w:r>
      <w:r>
        <w:rPr>
          <w:rFonts w:hint="eastAsia" w:hAnsi="宋体" w:cs="宋体"/>
          <w:sz w:val="24"/>
          <w:szCs w:val="24"/>
          <w:highlight w:val="none"/>
          <w:lang w:val="en-US" w:eastAsia="zh-CN"/>
        </w:rPr>
        <w:t>415779344</w:t>
      </w:r>
      <w:r>
        <w:rPr>
          <w:rFonts w:hAnsi="宋体" w:cs="宋体"/>
          <w:sz w:val="24"/>
          <w:szCs w:val="24"/>
          <w:highlight w:val="none"/>
        </w:rPr>
        <w:t xml:space="preserve">@qq.com </w:t>
      </w:r>
    </w:p>
    <w:p w14:paraId="1141B135">
      <w:pPr>
        <w:ind w:firstLine="480" w:firstLineChars="200"/>
        <w:rPr>
          <w:rFonts w:hint="default"/>
          <w:lang w:val="en-US"/>
        </w:rPr>
      </w:pPr>
      <w:r>
        <w:rPr>
          <w:rFonts w:hAnsi="宋体" w:cs="宋体"/>
          <w:sz w:val="24"/>
          <w:szCs w:val="24"/>
          <w:highlight w:val="none"/>
        </w:rPr>
        <w:t>项目经办人及电话：</w:t>
      </w:r>
      <w:r>
        <w:rPr>
          <w:rFonts w:hint="eastAsia" w:hAnsi="宋体" w:cs="宋体"/>
          <w:sz w:val="24"/>
          <w:szCs w:val="24"/>
          <w:highlight w:val="none"/>
          <w:lang w:val="en-US" w:eastAsia="zh-CN"/>
        </w:rPr>
        <w:t>吴</w:t>
      </w:r>
      <w:r>
        <w:rPr>
          <w:rFonts w:hAnsi="宋体" w:cs="宋体"/>
          <w:sz w:val="24"/>
          <w:szCs w:val="24"/>
          <w:highlight w:val="none"/>
        </w:rPr>
        <w:t>女士  0519-82</w:t>
      </w:r>
      <w:r>
        <w:rPr>
          <w:rFonts w:hint="eastAsia" w:hAnsi="宋体" w:cs="宋体"/>
          <w:sz w:val="24"/>
          <w:szCs w:val="24"/>
          <w:highlight w:val="none"/>
          <w:lang w:val="en-US" w:eastAsia="zh-CN"/>
        </w:rPr>
        <w:t>353405</w:t>
      </w:r>
      <w:r>
        <w:rPr>
          <w:rFonts w:hAnsi="宋体" w:cs="宋体"/>
          <w:sz w:val="24"/>
          <w:szCs w:val="24"/>
          <w:highlight w:val="none"/>
        </w:rPr>
        <w:t>，</w:t>
      </w:r>
      <w:r>
        <w:rPr>
          <w:rFonts w:hint="eastAsia" w:hAnsi="宋体" w:cs="宋体"/>
          <w:sz w:val="24"/>
          <w:szCs w:val="24"/>
          <w:highlight w:val="none"/>
          <w:lang w:val="en-US" w:eastAsia="zh-CN"/>
        </w:rPr>
        <w:t>15295030575</w:t>
      </w:r>
    </w:p>
    <w:p w14:paraId="33F19BD3">
      <w:pPr>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br w:type="page"/>
      </w:r>
    </w:p>
    <w:p w14:paraId="10463136">
      <w:pPr>
        <w:jc w:val="center"/>
        <w:outlineLvl w:val="0"/>
        <w:rPr>
          <w:rFonts w:hint="eastAsia" w:ascii="黑体" w:hAnsi="黑体" w:eastAsia="黑体" w:cs="黑体"/>
          <w:b/>
          <w:bCs/>
          <w:sz w:val="44"/>
          <w:szCs w:val="44"/>
          <w:highlight w:val="none"/>
          <w:lang w:val="en-US" w:eastAsia="zh-CN"/>
        </w:rPr>
      </w:pPr>
      <w:bookmarkStart w:id="30" w:name="_Toc4877"/>
      <w:r>
        <w:rPr>
          <w:rFonts w:hint="eastAsia" w:ascii="黑体" w:hAnsi="黑体" w:eastAsia="黑体" w:cs="黑体"/>
          <w:b/>
          <w:bCs/>
          <w:sz w:val="44"/>
          <w:szCs w:val="44"/>
          <w:highlight w:val="none"/>
          <w:lang w:val="en-US" w:eastAsia="zh-CN"/>
        </w:rPr>
        <w:t>第二章 资格审查办法</w:t>
      </w:r>
      <w:bookmarkEnd w:id="30"/>
    </w:p>
    <w:p w14:paraId="61BDA926">
      <w:pPr>
        <w:pStyle w:val="5"/>
        <w:keepNext w:val="0"/>
        <w:keepLines w:val="0"/>
        <w:pageBreakBefore w:val="0"/>
        <w:widowControl w:val="0"/>
        <w:kinsoku/>
        <w:wordWrap/>
        <w:overflowPunct/>
        <w:topLinePunct w:val="0"/>
        <w:autoSpaceDE/>
        <w:autoSpaceDN/>
        <w:bidi w:val="0"/>
        <w:adjustRightInd/>
        <w:snapToGrid w:val="0"/>
        <w:spacing w:after="0" w:line="360" w:lineRule="auto"/>
        <w:textAlignment w:val="auto"/>
        <w:rPr>
          <w:rFonts w:hint="eastAsia" w:ascii="Times New Roman" w:hAnsi="Times New Roman" w:cs="Times New Roman"/>
          <w:b/>
          <w:bCs/>
          <w:color w:val="auto"/>
          <w:sz w:val="24"/>
          <w:szCs w:val="24"/>
          <w:highlight w:val="none"/>
          <w:lang w:val="en-US"/>
        </w:rPr>
      </w:pPr>
    </w:p>
    <w:p w14:paraId="6AF60D1A">
      <w:pPr>
        <w:pStyle w:val="5"/>
        <w:keepNext w:val="0"/>
        <w:keepLines w:val="0"/>
        <w:pageBreakBefore w:val="0"/>
        <w:widowControl w:val="0"/>
        <w:kinsoku/>
        <w:wordWrap/>
        <w:overflowPunct/>
        <w:topLinePunct w:val="0"/>
        <w:autoSpaceDE/>
        <w:autoSpaceDN/>
        <w:bidi w:val="0"/>
        <w:adjustRightInd/>
        <w:snapToGrid w:val="0"/>
        <w:spacing w:after="0" w:line="360" w:lineRule="auto"/>
        <w:textAlignment w:val="auto"/>
        <w:rPr>
          <w:rFonts w:hint="eastAsia" w:ascii="Times New Roman" w:hAnsi="Times New Roman" w:cs="Times New Roman"/>
          <w:b/>
          <w:bCs/>
          <w:color w:val="auto"/>
          <w:sz w:val="24"/>
          <w:szCs w:val="24"/>
          <w:highlight w:val="none"/>
          <w:lang w:eastAsia="zh-CN"/>
        </w:rPr>
      </w:pPr>
      <w:r>
        <w:rPr>
          <w:rFonts w:hint="eastAsia" w:ascii="Times New Roman" w:hAnsi="Times New Roman" w:cs="Times New Roman"/>
          <w:b/>
          <w:bCs/>
          <w:color w:val="auto"/>
          <w:sz w:val="24"/>
          <w:szCs w:val="24"/>
          <w:highlight w:val="none"/>
          <w:lang w:val="en-US"/>
        </w:rPr>
        <w:t>一、</w:t>
      </w:r>
      <w:r>
        <w:rPr>
          <w:rFonts w:ascii="Times New Roman" w:hAnsi="Times New Roman" w:cs="Times New Roman"/>
          <w:b/>
          <w:bCs/>
          <w:color w:val="auto"/>
          <w:sz w:val="24"/>
          <w:szCs w:val="24"/>
          <w:highlight w:val="none"/>
        </w:rPr>
        <w:t>本</w:t>
      </w:r>
      <w:r>
        <w:rPr>
          <w:rFonts w:hint="eastAsia" w:ascii="Times New Roman" w:hAnsi="Times New Roman" w:cs="Times New Roman"/>
          <w:b/>
          <w:bCs/>
          <w:color w:val="auto"/>
          <w:sz w:val="24"/>
          <w:szCs w:val="24"/>
          <w:highlight w:val="none"/>
          <w:lang w:eastAsia="zh-CN"/>
        </w:rPr>
        <w:t>项目</w:t>
      </w:r>
      <w:r>
        <w:rPr>
          <w:rFonts w:ascii="Times New Roman" w:hAnsi="Times New Roman" w:cs="Times New Roman"/>
          <w:b/>
          <w:bCs/>
          <w:color w:val="auto"/>
          <w:sz w:val="24"/>
          <w:szCs w:val="24"/>
          <w:highlight w:val="none"/>
        </w:rPr>
        <w:t>采用</w:t>
      </w:r>
      <w:r>
        <w:rPr>
          <w:rFonts w:ascii="Times New Roman" w:hAnsi="Times New Roman" w:cs="Times New Roman"/>
          <w:b/>
          <w:bCs/>
          <w:color w:val="0000FF"/>
          <w:sz w:val="24"/>
          <w:szCs w:val="24"/>
          <w:highlight w:val="none"/>
          <w:u w:val="single"/>
          <w:lang w:val="en-US"/>
        </w:rPr>
        <w:t>资格预审</w:t>
      </w:r>
      <w:r>
        <w:rPr>
          <w:rFonts w:ascii="Times New Roman" w:hAnsi="Times New Roman" w:cs="Times New Roman"/>
          <w:b/>
          <w:bCs/>
          <w:color w:val="auto"/>
          <w:sz w:val="24"/>
          <w:szCs w:val="24"/>
          <w:highlight w:val="none"/>
        </w:rPr>
        <w:t>对</w:t>
      </w:r>
      <w:r>
        <w:rPr>
          <w:rFonts w:hint="eastAsia" w:ascii="Times New Roman" w:hAnsi="Times New Roman" w:cs="Times New Roman"/>
          <w:b/>
          <w:bCs/>
          <w:color w:val="auto"/>
          <w:sz w:val="24"/>
          <w:szCs w:val="24"/>
          <w:highlight w:val="none"/>
          <w:lang w:eastAsia="zh-CN"/>
        </w:rPr>
        <w:t>供应商</w:t>
      </w:r>
      <w:r>
        <w:rPr>
          <w:rFonts w:ascii="Times New Roman" w:hAnsi="Times New Roman" w:cs="Times New Roman"/>
          <w:b/>
          <w:bCs/>
          <w:color w:val="auto"/>
          <w:sz w:val="24"/>
          <w:szCs w:val="24"/>
          <w:highlight w:val="none"/>
        </w:rPr>
        <w:t>进行资格审查。资格</w:t>
      </w:r>
      <w:r>
        <w:rPr>
          <w:rFonts w:hint="eastAsia" w:ascii="Times New Roman" w:hAnsi="Times New Roman" w:cs="Times New Roman"/>
          <w:b/>
          <w:bCs/>
          <w:color w:val="auto"/>
          <w:sz w:val="24"/>
          <w:szCs w:val="24"/>
          <w:highlight w:val="none"/>
          <w:lang w:eastAsia="zh-CN"/>
        </w:rPr>
        <w:t>审查由</w:t>
      </w:r>
      <w:r>
        <w:rPr>
          <w:rFonts w:hint="eastAsia" w:ascii="Times New Roman" w:hAnsi="Times New Roman" w:cs="Times New Roman"/>
          <w:b/>
          <w:bCs/>
          <w:color w:val="auto"/>
          <w:sz w:val="24"/>
          <w:szCs w:val="24"/>
          <w:highlight w:val="none"/>
          <w:lang w:val="en-US" w:eastAsia="zh-CN"/>
        </w:rPr>
        <w:t>纸质材料审查</w:t>
      </w:r>
      <w:r>
        <w:rPr>
          <w:rFonts w:hint="eastAsia" w:ascii="Times New Roman" w:hAnsi="Times New Roman" w:cs="Times New Roman"/>
          <w:b/>
          <w:bCs/>
          <w:color w:val="auto"/>
          <w:sz w:val="24"/>
          <w:szCs w:val="24"/>
          <w:highlight w:val="none"/>
          <w:lang w:eastAsia="zh-CN"/>
        </w:rPr>
        <w:t>和</w:t>
      </w:r>
      <w:r>
        <w:rPr>
          <w:rFonts w:hint="eastAsia" w:ascii="Times New Roman" w:hAnsi="Times New Roman" w:cs="Times New Roman"/>
          <w:b/>
          <w:bCs/>
          <w:color w:val="auto"/>
          <w:sz w:val="24"/>
          <w:szCs w:val="24"/>
          <w:highlight w:val="none"/>
          <w:lang w:val="en-US" w:eastAsia="zh-CN"/>
        </w:rPr>
        <w:t>现场审查组成，供应商报名结束后，采购人将对报名成功的供应商进行</w:t>
      </w:r>
      <w:r>
        <w:rPr>
          <w:rFonts w:hint="eastAsia" w:ascii="Times New Roman" w:hAnsi="Times New Roman" w:cs="Times New Roman"/>
          <w:b/>
          <w:bCs/>
          <w:color w:val="auto"/>
          <w:sz w:val="24"/>
          <w:szCs w:val="24"/>
          <w:highlight w:val="none"/>
          <w:lang w:eastAsia="zh-CN"/>
        </w:rPr>
        <w:t>资格审查。</w:t>
      </w:r>
    </w:p>
    <w:p w14:paraId="72452CE1">
      <w:pPr>
        <w:pStyle w:val="5"/>
        <w:keepNext w:val="0"/>
        <w:keepLines w:val="0"/>
        <w:pageBreakBefore w:val="0"/>
        <w:widowControl w:val="0"/>
        <w:kinsoku/>
        <w:wordWrap/>
        <w:overflowPunct/>
        <w:topLinePunct w:val="0"/>
        <w:autoSpaceDE/>
        <w:autoSpaceDN/>
        <w:bidi w:val="0"/>
        <w:adjustRightInd/>
        <w:snapToGrid w:val="0"/>
        <w:spacing w:after="0" w:line="360" w:lineRule="auto"/>
        <w:textAlignment w:val="auto"/>
        <w:rPr>
          <w:rFonts w:ascii="Times New Roman" w:hAnsi="Times New Roman"/>
          <w:b/>
          <w:bCs/>
          <w:color w:val="auto"/>
          <w:sz w:val="24"/>
          <w:szCs w:val="24"/>
          <w:highlight w:val="none"/>
          <w:lang w:val="zh-CN" w:bidi="zh-CN"/>
        </w:rPr>
      </w:pPr>
      <w:r>
        <w:rPr>
          <w:rFonts w:hint="eastAsia" w:ascii="Times New Roman" w:hAnsi="Times New Roman"/>
          <w:b/>
          <w:bCs/>
          <w:color w:val="auto"/>
          <w:sz w:val="24"/>
          <w:szCs w:val="24"/>
          <w:highlight w:val="none"/>
          <w:lang w:bidi="zh-CN"/>
        </w:rPr>
        <w:t>二、</w:t>
      </w:r>
      <w:r>
        <w:rPr>
          <w:rFonts w:ascii="Times New Roman" w:hAnsi="Times New Roman"/>
          <w:b/>
          <w:bCs/>
          <w:color w:val="auto"/>
          <w:sz w:val="24"/>
          <w:szCs w:val="24"/>
          <w:highlight w:val="none"/>
          <w:lang w:val="zh-CN" w:bidi="zh-CN"/>
        </w:rPr>
        <w:t>本</w:t>
      </w:r>
      <w:r>
        <w:rPr>
          <w:rFonts w:hint="eastAsia"/>
          <w:b/>
          <w:bCs/>
          <w:color w:val="auto"/>
          <w:sz w:val="24"/>
          <w:szCs w:val="24"/>
          <w:highlight w:val="none"/>
          <w:lang w:val="zh-CN" w:bidi="zh-CN"/>
        </w:rPr>
        <w:t>项目</w:t>
      </w:r>
      <w:r>
        <w:rPr>
          <w:rFonts w:ascii="Times New Roman" w:hAnsi="Times New Roman"/>
          <w:b/>
          <w:bCs/>
          <w:color w:val="auto"/>
          <w:sz w:val="24"/>
          <w:szCs w:val="24"/>
          <w:highlight w:val="none"/>
          <w:lang w:val="zh-CN" w:bidi="zh-CN"/>
        </w:rPr>
        <w:t>资审合格条件：</w:t>
      </w:r>
    </w:p>
    <w:p w14:paraId="41B4EA8C">
      <w:pPr>
        <w:keepNext w:val="0"/>
        <w:keepLines w:val="0"/>
        <w:pageBreakBefore w:val="0"/>
        <w:widowControl w:val="0"/>
        <w:kinsoku/>
        <w:wordWrap/>
        <w:overflowPunct/>
        <w:topLinePunct w:val="0"/>
        <w:bidi w:val="0"/>
        <w:adjustRightInd/>
        <w:snapToGrid/>
        <w:spacing w:line="520" w:lineRule="exact"/>
        <w:textAlignment w:val="auto"/>
        <w:rPr>
          <w:rFonts w:ascii="宋体" w:hAnsi="宋体"/>
          <w:b/>
          <w:bCs/>
          <w:spacing w:val="6"/>
          <w:kern w:val="48"/>
          <w:sz w:val="24"/>
          <w:szCs w:val="24"/>
          <w:highlight w:val="none"/>
        </w:rPr>
      </w:pPr>
      <w:r>
        <w:rPr>
          <w:rFonts w:hint="eastAsia" w:ascii="宋体" w:hAnsi="宋体"/>
          <w:b/>
          <w:bCs/>
          <w:spacing w:val="6"/>
          <w:kern w:val="48"/>
          <w:sz w:val="24"/>
          <w:szCs w:val="24"/>
          <w:highlight w:val="none"/>
          <w:lang w:val="en-US" w:eastAsia="zh-CN"/>
        </w:rPr>
        <w:t>2.1</w:t>
      </w:r>
      <w:r>
        <w:rPr>
          <w:rFonts w:hint="eastAsia" w:ascii="宋体" w:hAnsi="宋体"/>
          <w:b/>
          <w:bCs/>
          <w:spacing w:val="6"/>
          <w:kern w:val="48"/>
          <w:sz w:val="24"/>
          <w:szCs w:val="24"/>
          <w:highlight w:val="none"/>
        </w:rPr>
        <w:t>供应商应具备下列条件：</w:t>
      </w:r>
    </w:p>
    <w:p w14:paraId="1CA72DBA">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（1）具有独立承担民事责任的能力；</w:t>
      </w:r>
    </w:p>
    <w:p w14:paraId="1C7EBC19">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（2）具有良好的商业信誉和健全的财务会计制度；</w:t>
      </w:r>
    </w:p>
    <w:p w14:paraId="260CDAF3">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（3）具有履行合同所必需的设备和专业技术能力；</w:t>
      </w:r>
    </w:p>
    <w:p w14:paraId="0DC17DB9">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（4）有依法缴纳税收和社会保障资金的良好记录；</w:t>
      </w:r>
    </w:p>
    <w:p w14:paraId="76E63E48">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rPr>
        <w:t>（5）参加采购活动前三年内，在经营活动中没有重大违法记录；</w:t>
      </w:r>
    </w:p>
    <w:p w14:paraId="3844E2EB">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eastAsia="宋体"/>
          <w:spacing w:val="6"/>
          <w:kern w:val="48"/>
          <w:sz w:val="24"/>
          <w:szCs w:val="24"/>
          <w:highlight w:val="none"/>
          <w:lang w:val="en-US" w:eastAsia="zh-CN"/>
        </w:rPr>
      </w:pPr>
      <w:r>
        <w:rPr>
          <w:rFonts w:hint="eastAsia" w:ascii="宋体" w:hAnsi="宋体"/>
          <w:spacing w:val="6"/>
          <w:kern w:val="48"/>
          <w:sz w:val="24"/>
          <w:szCs w:val="24"/>
          <w:highlight w:val="none"/>
        </w:rPr>
        <w:t>（6）未被“信用中国”网站（WWW.creditchina.gov.cn）或“中国政府采购网”网站（www.ccgp.gov.cn）列入失信被执行人、重大税收违法案件当事人名单、政府采购严重失信行为记录名单</w:t>
      </w:r>
      <w:r>
        <w:rPr>
          <w:rFonts w:hint="eastAsia" w:ascii="宋体" w:hAnsi="宋体"/>
          <w:spacing w:val="6"/>
          <w:kern w:val="48"/>
          <w:sz w:val="24"/>
          <w:szCs w:val="24"/>
          <w:highlight w:val="none"/>
          <w:lang w:eastAsia="zh-CN"/>
        </w:rPr>
        <w:t>；</w:t>
      </w:r>
    </w:p>
    <w:p w14:paraId="48DA6567">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spacing w:val="6"/>
          <w:kern w:val="48"/>
          <w:sz w:val="24"/>
          <w:szCs w:val="24"/>
          <w:highlight w:val="none"/>
          <w:lang w:val="en-US" w:eastAsia="zh-CN"/>
        </w:rPr>
      </w:pP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lang w:val="en-US" w:eastAsia="zh-CN"/>
        </w:rPr>
        <w:t>7</w:t>
      </w: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lang w:val="en-US" w:eastAsia="zh-CN"/>
        </w:rPr>
        <w:t>近三年（投标截止时间往前推）未被市场监督管理局进行处罚；</w:t>
      </w:r>
    </w:p>
    <w:p w14:paraId="0D45AC76">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ascii="宋体" w:hAnsi="宋体"/>
          <w:spacing w:val="6"/>
          <w:kern w:val="48"/>
          <w:sz w:val="24"/>
          <w:szCs w:val="24"/>
          <w:highlight w:val="none"/>
        </w:rPr>
      </w:pP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lang w:val="en-US" w:eastAsia="zh-CN"/>
        </w:rPr>
        <w:t>8</w:t>
      </w: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rPr>
        <w:t>法律、行政法规规定的其他条件。</w:t>
      </w:r>
    </w:p>
    <w:p w14:paraId="3B0BA198">
      <w:pPr>
        <w:keepNext w:val="0"/>
        <w:keepLines w:val="0"/>
        <w:pageBreakBefore w:val="0"/>
        <w:widowControl w:val="0"/>
        <w:kinsoku/>
        <w:wordWrap/>
        <w:overflowPunct/>
        <w:topLinePunct w:val="0"/>
        <w:bidi w:val="0"/>
        <w:adjustRightInd/>
        <w:snapToGrid/>
        <w:spacing w:line="520" w:lineRule="exact"/>
        <w:textAlignment w:val="auto"/>
        <w:rPr>
          <w:rFonts w:hint="eastAsia" w:ascii="宋体" w:hAnsi="宋体"/>
          <w:b/>
          <w:bCs/>
          <w:spacing w:val="6"/>
          <w:kern w:val="48"/>
          <w:sz w:val="24"/>
          <w:szCs w:val="24"/>
          <w:highlight w:val="none"/>
        </w:rPr>
      </w:pPr>
      <w:r>
        <w:rPr>
          <w:rFonts w:hint="eastAsia" w:ascii="宋体" w:hAnsi="宋体"/>
          <w:b/>
          <w:bCs/>
          <w:spacing w:val="6"/>
          <w:kern w:val="48"/>
          <w:sz w:val="24"/>
          <w:szCs w:val="24"/>
          <w:highlight w:val="none"/>
          <w:lang w:val="en-US" w:eastAsia="zh-CN"/>
        </w:rPr>
        <w:t>2.2</w:t>
      </w:r>
      <w:r>
        <w:rPr>
          <w:rFonts w:hint="eastAsia" w:ascii="宋体" w:hAnsi="宋体"/>
          <w:b/>
          <w:bCs/>
          <w:spacing w:val="6"/>
          <w:kern w:val="48"/>
          <w:sz w:val="24"/>
          <w:szCs w:val="24"/>
          <w:highlight w:val="none"/>
        </w:rPr>
        <w:t>针对本项目，供应商应具备的特定条件：</w:t>
      </w:r>
    </w:p>
    <w:p w14:paraId="2853F225">
      <w:pPr>
        <w:keepNext w:val="0"/>
        <w:keepLines w:val="0"/>
        <w:pageBreakBefore w:val="0"/>
        <w:widowControl w:val="0"/>
        <w:kinsoku/>
        <w:wordWrap/>
        <w:overflowPunct/>
        <w:topLinePunct w:val="0"/>
        <w:bidi w:val="0"/>
        <w:adjustRightInd/>
        <w:snapToGrid/>
        <w:spacing w:line="360" w:lineRule="auto"/>
        <w:ind w:firstLine="504" w:firstLineChars="200"/>
        <w:textAlignment w:val="auto"/>
        <w:rPr>
          <w:rFonts w:hint="eastAsia" w:ascii="宋体" w:hAnsi="宋体"/>
          <w:spacing w:val="6"/>
          <w:kern w:val="48"/>
          <w:sz w:val="24"/>
          <w:szCs w:val="24"/>
          <w:highlight w:val="none"/>
          <w:lang w:eastAsia="zh-CN"/>
        </w:rPr>
      </w:pP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lang w:val="en-US" w:eastAsia="zh-CN"/>
        </w:rPr>
        <w:t>1</w:t>
      </w:r>
      <w:r>
        <w:rPr>
          <w:rFonts w:hint="eastAsia" w:ascii="宋体" w:hAnsi="宋体"/>
          <w:spacing w:val="6"/>
          <w:kern w:val="48"/>
          <w:sz w:val="24"/>
          <w:szCs w:val="24"/>
          <w:highlight w:val="none"/>
          <w:lang w:eastAsia="zh-CN"/>
        </w:rPr>
        <w:t>）响应供应商要具备有效期内的食品生产许可证或食品经营许可证；</w:t>
      </w:r>
    </w:p>
    <w:p w14:paraId="5EFB34D0">
      <w:pPr>
        <w:pStyle w:val="13"/>
        <w:spacing w:after="0" w:line="360" w:lineRule="auto"/>
        <w:ind w:left="0" w:leftChars="0" w:firstLine="504" w:firstLineChars="200"/>
        <w:rPr>
          <w:rFonts w:hint="eastAsia" w:ascii="宋体" w:hAnsi="宋体"/>
          <w:spacing w:val="6"/>
          <w:kern w:val="48"/>
          <w:sz w:val="24"/>
          <w:szCs w:val="24"/>
          <w:highlight w:val="none"/>
          <w:lang w:eastAsia="zh-CN"/>
        </w:rPr>
      </w:pP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lang w:val="en-US" w:eastAsia="zh-CN"/>
        </w:rPr>
        <w:t>2</w:t>
      </w:r>
      <w:r>
        <w:rPr>
          <w:rFonts w:hint="eastAsia" w:ascii="宋体" w:hAnsi="宋体"/>
          <w:spacing w:val="6"/>
          <w:kern w:val="48"/>
          <w:sz w:val="24"/>
          <w:szCs w:val="24"/>
          <w:highlight w:val="none"/>
          <w:lang w:eastAsia="zh-CN"/>
        </w:rPr>
        <w:t>）本次采购的大米质量必须符合GB/T1354-2018优质大米一级标准；</w:t>
      </w:r>
    </w:p>
    <w:p w14:paraId="15E1013A">
      <w:pPr>
        <w:pStyle w:val="13"/>
        <w:spacing w:line="360" w:lineRule="auto"/>
        <w:ind w:left="0" w:leftChars="0" w:firstLine="504" w:firstLineChars="200"/>
        <w:rPr>
          <w:rFonts w:hint="eastAsia" w:ascii="宋体" w:hAnsi="宋体"/>
          <w:color w:val="0000FF"/>
          <w:spacing w:val="6"/>
          <w:kern w:val="48"/>
          <w:sz w:val="24"/>
          <w:szCs w:val="24"/>
          <w:highlight w:val="yellow"/>
          <w:lang w:eastAsia="zh-CN"/>
        </w:rPr>
      </w:pPr>
      <w:r>
        <w:rPr>
          <w:rFonts w:hint="eastAsia" w:ascii="宋体" w:hAnsi="宋体"/>
          <w:spacing w:val="6"/>
          <w:kern w:val="48"/>
          <w:sz w:val="24"/>
          <w:szCs w:val="24"/>
          <w:highlight w:val="yellow"/>
          <w:lang w:eastAsia="zh-CN"/>
        </w:rPr>
        <w:t>（</w:t>
      </w:r>
      <w:r>
        <w:rPr>
          <w:rFonts w:hint="eastAsia" w:ascii="宋体" w:hAnsi="宋体"/>
          <w:spacing w:val="6"/>
          <w:kern w:val="48"/>
          <w:sz w:val="24"/>
          <w:szCs w:val="24"/>
          <w:highlight w:val="yellow"/>
          <w:lang w:val="en-US" w:eastAsia="zh-CN"/>
        </w:rPr>
        <w:t>3</w:t>
      </w:r>
      <w:r>
        <w:rPr>
          <w:rFonts w:hint="eastAsia" w:ascii="宋体" w:hAnsi="宋体"/>
          <w:spacing w:val="6"/>
          <w:kern w:val="48"/>
          <w:sz w:val="24"/>
          <w:szCs w:val="24"/>
          <w:highlight w:val="yellow"/>
          <w:lang w:eastAsia="zh-CN"/>
        </w:rPr>
        <w:t>）</w:t>
      </w:r>
      <w:r>
        <w:rPr>
          <w:rFonts w:hint="eastAsia" w:ascii="宋体" w:hAnsi="宋体"/>
          <w:color w:val="0000FF"/>
          <w:spacing w:val="6"/>
          <w:kern w:val="48"/>
          <w:sz w:val="24"/>
          <w:szCs w:val="24"/>
          <w:highlight w:val="yellow"/>
          <w:lang w:eastAsia="zh-CN"/>
        </w:rPr>
        <w:t>响应供应商供货的预包装食品（大米）应未使用《食品安全国家标准食品中农药最大残留限量》（GB 2763－2021）等国家所规定的禁限用农药、所用农药均低于国家规定的最大残留限量值、无重金属污染且指标均合格；</w:t>
      </w:r>
    </w:p>
    <w:p w14:paraId="10AF0C5E">
      <w:pPr>
        <w:pStyle w:val="13"/>
        <w:spacing w:line="360" w:lineRule="auto"/>
        <w:ind w:left="0" w:leftChars="0" w:firstLine="504" w:firstLineChars="200"/>
        <w:rPr>
          <w:rFonts w:hint="eastAsia" w:ascii="宋体" w:hAnsi="宋体" w:eastAsia="宋体"/>
          <w:spacing w:val="6"/>
          <w:kern w:val="48"/>
          <w:sz w:val="24"/>
          <w:szCs w:val="24"/>
          <w:highlight w:val="none"/>
          <w:lang w:eastAsia="zh-CN"/>
        </w:rPr>
      </w:pPr>
      <w:r>
        <w:rPr>
          <w:rFonts w:hint="eastAsia" w:ascii="宋体" w:hAnsi="宋体" w:eastAsia="宋体"/>
          <w:spacing w:val="6"/>
          <w:kern w:val="48"/>
          <w:sz w:val="24"/>
          <w:szCs w:val="24"/>
          <w:highlight w:val="none"/>
          <w:lang w:eastAsia="zh-CN"/>
        </w:rPr>
        <w:t>（</w:t>
      </w:r>
      <w:r>
        <w:rPr>
          <w:rFonts w:hint="eastAsia" w:ascii="宋体" w:hAnsi="宋体" w:eastAsia="宋体"/>
          <w:spacing w:val="6"/>
          <w:kern w:val="48"/>
          <w:sz w:val="24"/>
          <w:szCs w:val="24"/>
          <w:highlight w:val="none"/>
          <w:lang w:val="en-US" w:eastAsia="zh-CN"/>
        </w:rPr>
        <w:t>4</w:t>
      </w:r>
      <w:r>
        <w:rPr>
          <w:rFonts w:hint="eastAsia" w:ascii="宋体" w:hAnsi="宋体" w:eastAsia="宋体"/>
          <w:spacing w:val="6"/>
          <w:kern w:val="48"/>
          <w:sz w:val="24"/>
          <w:szCs w:val="24"/>
          <w:highlight w:val="none"/>
          <w:lang w:eastAsia="zh-CN"/>
        </w:rPr>
        <w:t>）响应供应商在常州市区域及其周边范围内具有粮食仓储</w:t>
      </w:r>
      <w:r>
        <w:rPr>
          <w:rFonts w:hint="eastAsia" w:ascii="宋体" w:hAnsi="宋体" w:eastAsia="宋体"/>
          <w:spacing w:val="6"/>
          <w:kern w:val="48"/>
          <w:sz w:val="24"/>
          <w:szCs w:val="24"/>
          <w:highlight w:val="none"/>
          <w:lang w:val="en-US" w:eastAsia="zh-CN"/>
        </w:rPr>
        <w:t>场所</w:t>
      </w:r>
      <w:r>
        <w:rPr>
          <w:rFonts w:hint="eastAsia" w:ascii="宋体" w:hAnsi="宋体" w:eastAsia="宋体"/>
          <w:spacing w:val="6"/>
          <w:kern w:val="48"/>
          <w:sz w:val="24"/>
          <w:szCs w:val="24"/>
          <w:highlight w:val="none"/>
          <w:lang w:eastAsia="zh-CN"/>
        </w:rPr>
        <w:t>（房屋面积应不低于500平方米）；</w:t>
      </w:r>
    </w:p>
    <w:p w14:paraId="2AE2B251">
      <w:pPr>
        <w:pStyle w:val="13"/>
        <w:spacing w:line="360" w:lineRule="auto"/>
        <w:ind w:left="0" w:leftChars="0" w:firstLine="504" w:firstLineChars="200"/>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（5）供应商具备</w:t>
      </w:r>
      <w:r>
        <w:rPr>
          <w:rFonts w:hint="eastAsia" w:ascii="宋体" w:hAnsi="宋体"/>
          <w:spacing w:val="6"/>
          <w:kern w:val="48"/>
          <w:sz w:val="24"/>
          <w:szCs w:val="24"/>
          <w:highlight w:val="none"/>
          <w:lang w:val="en-US" w:eastAsia="zh-CN"/>
        </w:rPr>
        <w:t>至少</w:t>
      </w:r>
      <w:r>
        <w:rPr>
          <w:rFonts w:hint="eastAsia" w:ascii="宋体" w:hAnsi="宋体" w:eastAsia="宋体"/>
          <w:spacing w:val="6"/>
          <w:kern w:val="48"/>
          <w:sz w:val="24"/>
          <w:szCs w:val="24"/>
          <w:highlight w:val="none"/>
          <w:lang w:val="en-US" w:eastAsia="zh-CN"/>
        </w:rPr>
        <w:t>2辆自有或租赁带运输货车；</w:t>
      </w:r>
    </w:p>
    <w:p w14:paraId="391399A8">
      <w:pPr>
        <w:pStyle w:val="13"/>
        <w:spacing w:line="360" w:lineRule="auto"/>
        <w:ind w:left="0" w:leftChars="0" w:firstLine="504" w:firstLineChars="200"/>
        <w:rPr>
          <w:rFonts w:hint="default"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（6）</w:t>
      </w:r>
      <w:r>
        <w:rPr>
          <w:rFonts w:hint="default" w:ascii="宋体" w:hAnsi="宋体" w:eastAsia="宋体"/>
          <w:spacing w:val="6"/>
          <w:kern w:val="48"/>
          <w:sz w:val="24"/>
          <w:szCs w:val="24"/>
          <w:highlight w:val="none"/>
          <w:lang w:val="en-US" w:eastAsia="zh-CN"/>
        </w:rPr>
        <w:t>响应供应商</w:t>
      </w:r>
      <w:r>
        <w:rPr>
          <w:rFonts w:hint="eastAsia" w:ascii="宋体" w:hAnsi="宋体"/>
          <w:spacing w:val="6"/>
          <w:kern w:val="48"/>
          <w:sz w:val="24"/>
          <w:szCs w:val="24"/>
          <w:highlight w:val="none"/>
          <w:lang w:val="en-US" w:eastAsia="zh-CN"/>
        </w:rPr>
        <w:t>具有</w:t>
      </w:r>
      <w:r>
        <w:rPr>
          <w:rFonts w:hint="default" w:ascii="宋体" w:hAnsi="宋体" w:eastAsia="宋体"/>
          <w:spacing w:val="6"/>
          <w:kern w:val="48"/>
          <w:sz w:val="24"/>
          <w:szCs w:val="24"/>
          <w:highlight w:val="none"/>
          <w:lang w:val="en-US" w:eastAsia="zh-CN"/>
        </w:rPr>
        <w:t>2021年1月1日以来</w:t>
      </w:r>
      <w:r>
        <w:rPr>
          <w:rFonts w:hint="eastAsia" w:ascii="宋体" w:hAnsi="宋体"/>
          <w:spacing w:val="6"/>
          <w:kern w:val="48"/>
          <w:sz w:val="24"/>
          <w:szCs w:val="24"/>
          <w:highlight w:val="none"/>
          <w:lang w:val="en-US" w:eastAsia="zh-CN"/>
        </w:rPr>
        <w:t>为</w:t>
      </w:r>
      <w:r>
        <w:rPr>
          <w:rFonts w:hint="default" w:ascii="宋体" w:hAnsi="宋体" w:eastAsia="宋体"/>
          <w:spacing w:val="6"/>
          <w:kern w:val="48"/>
          <w:sz w:val="24"/>
          <w:szCs w:val="24"/>
          <w:highlight w:val="none"/>
          <w:lang w:val="en-US" w:eastAsia="zh-CN"/>
        </w:rPr>
        <w:t>政府机关或</w:t>
      </w:r>
      <w:r>
        <w:rPr>
          <w:rFonts w:hint="eastAsia" w:ascii="宋体" w:hAnsi="宋体" w:eastAsia="宋体"/>
          <w:spacing w:val="6"/>
          <w:kern w:val="48"/>
          <w:sz w:val="24"/>
          <w:szCs w:val="24"/>
          <w:highlight w:val="none"/>
          <w:lang w:val="en-US" w:eastAsia="zh-CN"/>
        </w:rPr>
        <w:t>企</w:t>
      </w:r>
      <w:r>
        <w:rPr>
          <w:rFonts w:hint="default" w:ascii="宋体" w:hAnsi="宋体" w:eastAsia="宋体"/>
          <w:spacing w:val="6"/>
          <w:kern w:val="48"/>
          <w:sz w:val="24"/>
          <w:szCs w:val="24"/>
          <w:highlight w:val="none"/>
          <w:lang w:val="en-US" w:eastAsia="zh-CN"/>
        </w:rPr>
        <w:t>事业单</w:t>
      </w:r>
      <w:r>
        <w:rPr>
          <w:rFonts w:hint="eastAsia" w:ascii="宋体" w:hAnsi="宋体"/>
          <w:spacing w:val="6"/>
          <w:kern w:val="48"/>
          <w:sz w:val="24"/>
          <w:szCs w:val="24"/>
          <w:highlight w:val="none"/>
          <w:lang w:val="en-US" w:eastAsia="zh-CN"/>
        </w:rPr>
        <w:t>位供应大米的业绩（</w:t>
      </w:r>
      <w:r>
        <w:rPr>
          <w:rFonts w:hint="eastAsia" w:ascii="宋体" w:hAnsi="宋体" w:eastAsia="宋体"/>
          <w:spacing w:val="6"/>
          <w:kern w:val="48"/>
          <w:sz w:val="24"/>
          <w:szCs w:val="24"/>
          <w:highlight w:val="none"/>
          <w:lang w:val="en-US" w:eastAsia="zh-CN"/>
        </w:rPr>
        <w:t>数</w:t>
      </w:r>
      <w:r>
        <w:rPr>
          <w:rFonts w:hint="eastAsia" w:ascii="宋体" w:hAnsi="宋体"/>
          <w:spacing w:val="6"/>
          <w:kern w:val="48"/>
          <w:sz w:val="24"/>
          <w:szCs w:val="24"/>
          <w:highlight w:val="none"/>
          <w:lang w:val="en-US" w:eastAsia="zh-CN"/>
        </w:rPr>
        <w:t>量及</w:t>
      </w:r>
      <w:r>
        <w:rPr>
          <w:rFonts w:hint="eastAsia" w:ascii="宋体" w:hAnsi="宋体" w:eastAsia="宋体"/>
          <w:spacing w:val="6"/>
          <w:kern w:val="48"/>
          <w:sz w:val="24"/>
          <w:szCs w:val="24"/>
          <w:highlight w:val="none"/>
          <w:lang w:val="en-US" w:eastAsia="zh-CN"/>
        </w:rPr>
        <w:t>金额不限</w:t>
      </w:r>
      <w:r>
        <w:rPr>
          <w:rFonts w:hint="eastAsia" w:ascii="宋体" w:hAnsi="宋体"/>
          <w:spacing w:val="6"/>
          <w:kern w:val="48"/>
          <w:sz w:val="24"/>
          <w:szCs w:val="24"/>
          <w:highlight w:val="none"/>
          <w:lang w:val="en-US" w:eastAsia="zh-CN"/>
        </w:rPr>
        <w:t>）</w:t>
      </w:r>
      <w:r>
        <w:rPr>
          <w:rFonts w:hint="eastAsia" w:ascii="宋体" w:hAnsi="宋体" w:eastAsia="宋体"/>
          <w:spacing w:val="6"/>
          <w:kern w:val="48"/>
          <w:sz w:val="24"/>
          <w:szCs w:val="24"/>
          <w:highlight w:val="none"/>
          <w:lang w:val="en-US" w:eastAsia="zh-CN"/>
        </w:rPr>
        <w:t>；</w:t>
      </w:r>
    </w:p>
    <w:p w14:paraId="52CB8529">
      <w:pPr>
        <w:spacing w:line="360" w:lineRule="auto"/>
        <w:ind w:firstLine="528"/>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（7）</w:t>
      </w:r>
      <w:r>
        <w:rPr>
          <w:rFonts w:hint="eastAsia" w:ascii="宋体" w:hAnsi="宋体"/>
          <w:spacing w:val="6"/>
          <w:kern w:val="48"/>
          <w:sz w:val="24"/>
          <w:szCs w:val="24"/>
          <w:highlight w:val="none"/>
          <w:lang w:val="en-US" w:eastAsia="zh-CN"/>
        </w:rPr>
        <w:t>本项目</w:t>
      </w:r>
      <w:r>
        <w:rPr>
          <w:rFonts w:hint="eastAsia" w:ascii="宋体" w:hAnsi="宋体" w:eastAsia="宋体"/>
          <w:spacing w:val="6"/>
          <w:kern w:val="48"/>
          <w:sz w:val="24"/>
          <w:szCs w:val="24"/>
          <w:highlight w:val="yellow"/>
          <w:lang w:val="en-US" w:eastAsia="zh-CN"/>
        </w:rPr>
        <w:t>生产企业</w:t>
      </w:r>
      <w:r>
        <w:rPr>
          <w:rFonts w:hint="eastAsia" w:ascii="宋体" w:hAnsi="宋体"/>
          <w:spacing w:val="6"/>
          <w:kern w:val="48"/>
          <w:sz w:val="24"/>
          <w:szCs w:val="24"/>
          <w:highlight w:val="yellow"/>
          <w:lang w:val="en-US" w:eastAsia="zh-CN"/>
        </w:rPr>
        <w:t>或经</w:t>
      </w:r>
      <w:r>
        <w:rPr>
          <w:rFonts w:hint="eastAsia" w:ascii="宋体" w:hAnsi="宋体" w:eastAsia="宋体"/>
          <w:spacing w:val="6"/>
          <w:kern w:val="48"/>
          <w:sz w:val="24"/>
          <w:szCs w:val="24"/>
          <w:highlight w:val="yellow"/>
          <w:lang w:val="en-US" w:eastAsia="zh-CN"/>
        </w:rPr>
        <w:t>销商</w:t>
      </w:r>
      <w:r>
        <w:rPr>
          <w:rFonts w:hint="eastAsia" w:ascii="宋体" w:hAnsi="宋体"/>
          <w:spacing w:val="6"/>
          <w:kern w:val="48"/>
          <w:sz w:val="24"/>
          <w:szCs w:val="24"/>
          <w:highlight w:val="yellow"/>
          <w:lang w:val="en-US" w:eastAsia="zh-CN"/>
        </w:rPr>
        <w:t>均可参与投标</w:t>
      </w:r>
    </w:p>
    <w:p w14:paraId="396202B2">
      <w:pPr>
        <w:spacing w:line="360" w:lineRule="auto"/>
        <w:ind w:firstLine="528"/>
        <w:rPr>
          <w:rFonts w:hint="eastAsia" w:ascii="宋体" w:hAnsi="宋体" w:eastAsia="宋体"/>
          <w:spacing w:val="6"/>
          <w:kern w:val="48"/>
          <w:sz w:val="24"/>
          <w:szCs w:val="24"/>
          <w:highlight w:val="none"/>
          <w:lang w:val="en-US" w:eastAsia="zh-CN"/>
        </w:rPr>
      </w:pPr>
      <w:r>
        <w:rPr>
          <w:rFonts w:hint="eastAsia" w:ascii="宋体" w:hAnsi="宋体"/>
          <w:spacing w:val="6"/>
          <w:kern w:val="48"/>
          <w:sz w:val="24"/>
          <w:szCs w:val="24"/>
          <w:highlight w:val="none"/>
          <w:lang w:val="en-US" w:eastAsia="zh-CN"/>
        </w:rPr>
        <w:t>A、</w:t>
      </w:r>
      <w:r>
        <w:rPr>
          <w:rFonts w:hint="eastAsia" w:ascii="宋体" w:hAnsi="宋体" w:eastAsia="宋体"/>
          <w:spacing w:val="6"/>
          <w:kern w:val="48"/>
          <w:sz w:val="24"/>
          <w:szCs w:val="24"/>
          <w:highlight w:val="none"/>
          <w:lang w:val="en-US" w:eastAsia="zh-CN"/>
        </w:rPr>
        <w:t>响应供应商为生产企业且使用自有品牌的：</w:t>
      </w:r>
    </w:p>
    <w:p w14:paraId="07109EE0">
      <w:pPr>
        <w:spacing w:line="360" w:lineRule="auto"/>
        <w:ind w:firstLine="1260" w:firstLineChars="500"/>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1)</w:t>
      </w:r>
      <w:r>
        <w:rPr>
          <w:rFonts w:hint="eastAsia" w:ascii="宋体" w:hAnsi="宋体"/>
          <w:spacing w:val="6"/>
          <w:kern w:val="48"/>
          <w:sz w:val="24"/>
          <w:szCs w:val="24"/>
          <w:highlight w:val="none"/>
          <w:lang w:val="en-US" w:eastAsia="zh-CN"/>
        </w:rPr>
        <w:t>具有</w:t>
      </w:r>
      <w:r>
        <w:rPr>
          <w:rFonts w:hint="eastAsia" w:ascii="宋体" w:hAnsi="宋体" w:eastAsia="宋体"/>
          <w:spacing w:val="6"/>
          <w:kern w:val="48"/>
          <w:sz w:val="24"/>
          <w:szCs w:val="24"/>
          <w:highlight w:val="none"/>
          <w:lang w:val="en-US" w:eastAsia="zh-CN"/>
        </w:rPr>
        <w:t>所投大米品牌注册商标证；</w:t>
      </w:r>
    </w:p>
    <w:p w14:paraId="2A29AFE8">
      <w:pPr>
        <w:numPr>
          <w:ilvl w:val="0"/>
          <w:numId w:val="0"/>
        </w:numPr>
        <w:spacing w:line="360" w:lineRule="auto"/>
        <w:ind w:firstLine="1260" w:firstLineChars="500"/>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2)生产能力：每天加工或分装能力≧30吨大米；</w:t>
      </w:r>
    </w:p>
    <w:p w14:paraId="6A60A74F">
      <w:pPr>
        <w:numPr>
          <w:ilvl w:val="0"/>
          <w:numId w:val="0"/>
        </w:numPr>
        <w:spacing w:line="360" w:lineRule="auto"/>
        <w:ind w:firstLine="1260" w:firstLineChars="500"/>
        <w:rPr>
          <w:rFonts w:hint="default" w:ascii="宋体" w:hAnsi="宋体" w:eastAsia="宋体"/>
          <w:spacing w:val="6"/>
          <w:kern w:val="48"/>
          <w:sz w:val="24"/>
          <w:szCs w:val="24"/>
          <w:highlight w:val="yellow"/>
          <w:lang w:val="en-US" w:eastAsia="zh-CN"/>
        </w:rPr>
      </w:pPr>
      <w:r>
        <w:rPr>
          <w:rFonts w:hint="eastAsia" w:ascii="宋体" w:hAnsi="宋体" w:eastAsia="宋体"/>
          <w:spacing w:val="6"/>
          <w:kern w:val="48"/>
          <w:sz w:val="24"/>
          <w:szCs w:val="24"/>
          <w:highlight w:val="none"/>
          <w:lang w:val="en-US" w:eastAsia="zh-CN"/>
        </w:rPr>
        <w:t>3)在常州市区域或距离常州市金坛区人民政府1小时路程的范围内应具</w:t>
      </w:r>
      <w:r>
        <w:rPr>
          <w:rFonts w:hint="eastAsia" w:ascii="宋体" w:hAnsi="宋体" w:eastAsia="宋体"/>
          <w:spacing w:val="6"/>
          <w:kern w:val="48"/>
          <w:sz w:val="24"/>
          <w:szCs w:val="24"/>
          <w:highlight w:val="yellow"/>
          <w:lang w:val="en-US" w:eastAsia="zh-CN"/>
        </w:rPr>
        <w:t>有固定加工或经营场所。</w:t>
      </w:r>
    </w:p>
    <w:p w14:paraId="65BF2507">
      <w:pPr>
        <w:spacing w:line="360" w:lineRule="auto"/>
        <w:ind w:firstLine="504" w:firstLineChars="200"/>
        <w:rPr>
          <w:rFonts w:hint="eastAsia" w:ascii="宋体" w:hAnsi="宋体" w:eastAsia="宋体"/>
          <w:spacing w:val="6"/>
          <w:kern w:val="48"/>
          <w:sz w:val="24"/>
          <w:szCs w:val="24"/>
          <w:highlight w:val="none"/>
          <w:lang w:val="en-US" w:eastAsia="zh-CN"/>
        </w:rPr>
      </w:pPr>
      <w:r>
        <w:rPr>
          <w:rFonts w:hint="eastAsia" w:ascii="宋体" w:hAnsi="宋体"/>
          <w:spacing w:val="6"/>
          <w:kern w:val="48"/>
          <w:sz w:val="24"/>
          <w:szCs w:val="24"/>
          <w:highlight w:val="none"/>
          <w:lang w:val="en-US" w:eastAsia="zh-CN"/>
        </w:rPr>
        <w:t>B、</w:t>
      </w:r>
      <w:r>
        <w:rPr>
          <w:rFonts w:hint="eastAsia" w:ascii="宋体" w:hAnsi="宋体" w:eastAsia="宋体"/>
          <w:spacing w:val="6"/>
          <w:kern w:val="48"/>
          <w:sz w:val="24"/>
          <w:szCs w:val="24"/>
          <w:highlight w:val="none"/>
          <w:lang w:val="en-US" w:eastAsia="zh-CN"/>
        </w:rPr>
        <w:t>响应供应商为</w:t>
      </w:r>
      <w:r>
        <w:rPr>
          <w:rFonts w:hint="eastAsia" w:ascii="宋体" w:hAnsi="宋体" w:eastAsia="宋体"/>
          <w:spacing w:val="6"/>
          <w:kern w:val="48"/>
          <w:sz w:val="24"/>
          <w:szCs w:val="24"/>
          <w:highlight w:val="yellow"/>
          <w:lang w:val="en-US" w:eastAsia="zh-CN"/>
        </w:rPr>
        <w:t>经销商</w:t>
      </w:r>
      <w:r>
        <w:rPr>
          <w:rFonts w:hint="eastAsia" w:ascii="宋体" w:hAnsi="宋体"/>
          <w:spacing w:val="6"/>
          <w:kern w:val="48"/>
          <w:sz w:val="24"/>
          <w:szCs w:val="24"/>
          <w:highlight w:val="yellow"/>
          <w:lang w:val="en-US" w:eastAsia="zh-CN"/>
        </w:rPr>
        <w:t>且</w:t>
      </w:r>
      <w:r>
        <w:rPr>
          <w:rFonts w:hint="eastAsia" w:ascii="宋体" w:hAnsi="宋体" w:eastAsia="宋体"/>
          <w:spacing w:val="6"/>
          <w:kern w:val="48"/>
          <w:sz w:val="24"/>
          <w:szCs w:val="24"/>
          <w:highlight w:val="yellow"/>
          <w:lang w:val="en-US" w:eastAsia="zh-CN"/>
        </w:rPr>
        <w:t>经销商所投品牌为自有品牌的：</w:t>
      </w:r>
    </w:p>
    <w:p w14:paraId="1DD530F4">
      <w:pPr>
        <w:spacing w:line="360" w:lineRule="auto"/>
        <w:ind w:firstLine="1260" w:firstLineChars="500"/>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1)</w:t>
      </w:r>
      <w:r>
        <w:rPr>
          <w:rFonts w:hint="eastAsia" w:ascii="宋体" w:hAnsi="宋体"/>
          <w:spacing w:val="6"/>
          <w:kern w:val="48"/>
          <w:sz w:val="24"/>
          <w:szCs w:val="24"/>
          <w:highlight w:val="none"/>
          <w:lang w:val="en-US" w:eastAsia="zh-CN"/>
        </w:rPr>
        <w:t>具有</w:t>
      </w:r>
      <w:r>
        <w:rPr>
          <w:rFonts w:hint="eastAsia" w:ascii="宋体" w:hAnsi="宋体" w:eastAsia="宋体"/>
          <w:spacing w:val="6"/>
          <w:kern w:val="48"/>
          <w:sz w:val="24"/>
          <w:szCs w:val="24"/>
          <w:highlight w:val="none"/>
          <w:lang w:val="en-US" w:eastAsia="zh-CN"/>
        </w:rPr>
        <w:t>所投大米品牌注册商标证；</w:t>
      </w:r>
    </w:p>
    <w:p w14:paraId="062A5E74">
      <w:pPr>
        <w:numPr>
          <w:ilvl w:val="0"/>
          <w:numId w:val="0"/>
        </w:numPr>
        <w:spacing w:line="360" w:lineRule="auto"/>
        <w:ind w:firstLine="1260" w:firstLineChars="500"/>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2)</w:t>
      </w:r>
      <w:r>
        <w:rPr>
          <w:rFonts w:hint="eastAsia" w:ascii="宋体" w:hAnsi="宋体" w:eastAsia="宋体"/>
          <w:spacing w:val="6"/>
          <w:kern w:val="48"/>
          <w:sz w:val="24"/>
          <w:szCs w:val="24"/>
          <w:highlight w:val="yellow"/>
          <w:lang w:val="en-US" w:eastAsia="zh-CN"/>
        </w:rPr>
        <w:t>供货企业</w:t>
      </w:r>
      <w:r>
        <w:rPr>
          <w:rFonts w:hint="eastAsia" w:ascii="宋体" w:hAnsi="宋体" w:eastAsia="宋体"/>
          <w:spacing w:val="6"/>
          <w:kern w:val="48"/>
          <w:sz w:val="24"/>
          <w:szCs w:val="24"/>
          <w:highlight w:val="none"/>
          <w:lang w:val="en-US" w:eastAsia="zh-CN"/>
        </w:rPr>
        <w:t>生产能力：每天加工或分装能力≧30吨大米；</w:t>
      </w:r>
    </w:p>
    <w:p w14:paraId="7FFDDA3A">
      <w:pPr>
        <w:numPr>
          <w:ilvl w:val="0"/>
          <w:numId w:val="0"/>
        </w:numPr>
        <w:spacing w:line="360" w:lineRule="auto"/>
        <w:ind w:firstLine="1260" w:firstLineChars="500"/>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3)具有与供货企业的在响应有效期内的有效供货协议（合同）、供货企业具有食品生产许可证</w:t>
      </w:r>
      <w:r>
        <w:rPr>
          <w:rFonts w:hint="eastAsia" w:ascii="宋体" w:hAnsi="宋体"/>
          <w:spacing w:val="6"/>
          <w:kern w:val="48"/>
          <w:sz w:val="24"/>
          <w:szCs w:val="24"/>
          <w:highlight w:val="none"/>
          <w:lang w:val="en-US" w:eastAsia="zh-CN"/>
        </w:rPr>
        <w:t>及</w:t>
      </w:r>
      <w:r>
        <w:rPr>
          <w:rFonts w:hint="eastAsia" w:ascii="宋体" w:hAnsi="宋体" w:eastAsia="宋体"/>
          <w:spacing w:val="6"/>
          <w:kern w:val="48"/>
          <w:sz w:val="24"/>
          <w:szCs w:val="24"/>
          <w:highlight w:val="none"/>
          <w:lang w:val="en-US" w:eastAsia="zh-CN"/>
        </w:rPr>
        <w:t>营业执照</w:t>
      </w:r>
      <w:r>
        <w:rPr>
          <w:rFonts w:hint="eastAsia" w:ascii="宋体" w:hAnsi="宋体"/>
          <w:spacing w:val="6"/>
          <w:kern w:val="48"/>
          <w:sz w:val="24"/>
          <w:szCs w:val="24"/>
          <w:highlight w:val="none"/>
          <w:lang w:val="en-US" w:eastAsia="zh-CN"/>
        </w:rPr>
        <w:t>；</w:t>
      </w:r>
    </w:p>
    <w:p w14:paraId="0B2C4713">
      <w:pPr>
        <w:pStyle w:val="2"/>
        <w:spacing w:before="0" w:after="0" w:line="360" w:lineRule="auto"/>
        <w:ind w:left="1285" w:hanging="1285" w:hangingChars="400"/>
        <w:rPr>
          <w:rFonts w:hint="default"/>
          <w:lang w:val="en-US" w:eastAsia="zh-CN"/>
        </w:rPr>
      </w:pPr>
      <w:r>
        <w:rPr>
          <w:rFonts w:hint="eastAsia"/>
          <w:lang w:val="en-US" w:eastAsia="zh-CN"/>
        </w:rPr>
        <w:t xml:space="preserve">  </w:t>
      </w:r>
      <w:r>
        <w:rPr>
          <w:rFonts w:hint="eastAsia" w:ascii="宋体" w:hAnsi="宋体" w:eastAsia="宋体" w:cs="Times New Roman"/>
          <w:b w:val="0"/>
          <w:bCs w:val="0"/>
          <w:spacing w:val="6"/>
          <w:kern w:val="48"/>
          <w:sz w:val="24"/>
          <w:szCs w:val="24"/>
          <w:highlight w:val="none"/>
          <w:lang w:val="en-US" w:eastAsia="zh-CN" w:bidi="ar-SA"/>
        </w:rPr>
        <w:t xml:space="preserve">       4)在常州市区域或距离常州市金坛区人民政府1小时路程的范围内</w:t>
      </w:r>
      <w:r>
        <w:rPr>
          <w:rFonts w:hint="eastAsia" w:ascii="宋体" w:hAnsi="宋体" w:eastAsia="宋体" w:cs="Times New Roman"/>
          <w:b w:val="0"/>
          <w:bCs w:val="0"/>
          <w:spacing w:val="6"/>
          <w:kern w:val="48"/>
          <w:sz w:val="24"/>
          <w:szCs w:val="24"/>
          <w:highlight w:val="yellow"/>
          <w:lang w:val="en-US" w:eastAsia="zh-CN" w:bidi="ar-SA"/>
        </w:rPr>
        <w:t>应具有固定加工或经营场所。</w:t>
      </w:r>
    </w:p>
    <w:p w14:paraId="485BEFB8">
      <w:pPr>
        <w:spacing w:line="360" w:lineRule="auto"/>
        <w:ind w:firstLine="504" w:firstLineChars="200"/>
        <w:rPr>
          <w:rFonts w:hint="eastAsia" w:ascii="宋体" w:hAnsi="宋体" w:eastAsia="宋体"/>
          <w:spacing w:val="6"/>
          <w:kern w:val="48"/>
          <w:sz w:val="24"/>
          <w:szCs w:val="24"/>
          <w:highlight w:val="yellow"/>
          <w:lang w:val="en-US" w:eastAsia="zh-CN"/>
        </w:rPr>
      </w:pPr>
      <w:r>
        <w:rPr>
          <w:rFonts w:hint="eastAsia" w:ascii="宋体" w:hAnsi="宋体"/>
          <w:spacing w:val="6"/>
          <w:kern w:val="48"/>
          <w:sz w:val="24"/>
          <w:szCs w:val="24"/>
          <w:highlight w:val="yellow"/>
          <w:lang w:val="en-US" w:eastAsia="zh-CN"/>
        </w:rPr>
        <w:t>C、</w:t>
      </w:r>
      <w:r>
        <w:rPr>
          <w:rFonts w:hint="eastAsia" w:ascii="宋体" w:hAnsi="宋体" w:eastAsia="宋体"/>
          <w:spacing w:val="6"/>
          <w:kern w:val="48"/>
          <w:sz w:val="24"/>
          <w:szCs w:val="24"/>
          <w:highlight w:val="none"/>
          <w:lang w:val="en-US" w:eastAsia="zh-CN"/>
        </w:rPr>
        <w:t>响应供应商为</w:t>
      </w:r>
      <w:r>
        <w:rPr>
          <w:rFonts w:hint="eastAsia" w:ascii="宋体" w:hAnsi="宋体" w:eastAsia="宋体"/>
          <w:spacing w:val="6"/>
          <w:kern w:val="48"/>
          <w:sz w:val="24"/>
          <w:szCs w:val="24"/>
          <w:highlight w:val="yellow"/>
          <w:lang w:val="en-US" w:eastAsia="zh-CN"/>
        </w:rPr>
        <w:t>经销商</w:t>
      </w:r>
      <w:r>
        <w:rPr>
          <w:rFonts w:hint="eastAsia" w:ascii="宋体" w:hAnsi="宋体"/>
          <w:spacing w:val="6"/>
          <w:kern w:val="48"/>
          <w:sz w:val="24"/>
          <w:szCs w:val="24"/>
          <w:highlight w:val="yellow"/>
          <w:lang w:val="en-US" w:eastAsia="zh-CN"/>
        </w:rPr>
        <w:t>且</w:t>
      </w:r>
      <w:r>
        <w:rPr>
          <w:rFonts w:hint="eastAsia" w:ascii="宋体" w:hAnsi="宋体" w:eastAsia="宋体"/>
          <w:spacing w:val="6"/>
          <w:kern w:val="48"/>
          <w:sz w:val="24"/>
          <w:szCs w:val="24"/>
          <w:highlight w:val="yellow"/>
          <w:lang w:val="en-US" w:eastAsia="zh-CN"/>
        </w:rPr>
        <w:t>经销商所投品牌为非自有品牌的：</w:t>
      </w:r>
    </w:p>
    <w:p w14:paraId="09D5D2E0">
      <w:pPr>
        <w:spacing w:line="360" w:lineRule="auto"/>
        <w:ind w:firstLine="1260" w:firstLineChars="500"/>
        <w:rPr>
          <w:rFonts w:hint="eastAsia" w:ascii="宋体" w:hAnsi="宋体" w:eastAsia="宋体"/>
          <w:color w:val="auto"/>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1)授权（协议</w:t>
      </w:r>
      <w:r>
        <w:rPr>
          <w:rFonts w:hint="eastAsia" w:ascii="宋体" w:hAnsi="宋体" w:eastAsia="宋体"/>
          <w:color w:val="auto"/>
          <w:spacing w:val="6"/>
          <w:kern w:val="48"/>
          <w:sz w:val="24"/>
          <w:szCs w:val="24"/>
          <w:highlight w:val="none"/>
          <w:lang w:val="en-US" w:eastAsia="zh-CN"/>
        </w:rPr>
        <w:t>）企业</w:t>
      </w:r>
      <w:r>
        <w:rPr>
          <w:rFonts w:hint="eastAsia" w:ascii="宋体" w:hAnsi="宋体"/>
          <w:color w:val="auto"/>
          <w:spacing w:val="6"/>
          <w:kern w:val="48"/>
          <w:sz w:val="24"/>
          <w:szCs w:val="24"/>
          <w:highlight w:val="none"/>
          <w:lang w:val="en-US" w:eastAsia="zh-CN"/>
        </w:rPr>
        <w:t>具有</w:t>
      </w:r>
      <w:r>
        <w:rPr>
          <w:rFonts w:hint="eastAsia" w:ascii="宋体" w:hAnsi="宋体" w:eastAsia="宋体"/>
          <w:color w:val="auto"/>
          <w:spacing w:val="6"/>
          <w:kern w:val="48"/>
          <w:sz w:val="24"/>
          <w:szCs w:val="24"/>
          <w:highlight w:val="none"/>
          <w:lang w:val="en-US" w:eastAsia="zh-CN"/>
        </w:rPr>
        <w:t>品牌注册商标证；</w:t>
      </w:r>
    </w:p>
    <w:p w14:paraId="3693B03D">
      <w:pPr>
        <w:numPr>
          <w:ilvl w:val="0"/>
          <w:numId w:val="0"/>
        </w:numPr>
        <w:spacing w:line="360" w:lineRule="auto"/>
        <w:ind w:firstLine="1260" w:firstLineChars="500"/>
        <w:rPr>
          <w:rFonts w:hint="eastAsia"/>
          <w:color w:val="auto"/>
          <w:lang w:val="en-US" w:eastAsia="zh-CN"/>
        </w:rPr>
      </w:pPr>
      <w:r>
        <w:rPr>
          <w:rFonts w:hint="eastAsia" w:ascii="宋体" w:hAnsi="宋体" w:eastAsia="宋体"/>
          <w:color w:val="auto"/>
          <w:spacing w:val="6"/>
          <w:kern w:val="48"/>
          <w:sz w:val="24"/>
          <w:szCs w:val="24"/>
          <w:highlight w:val="none"/>
          <w:lang w:val="en-US" w:eastAsia="zh-CN"/>
        </w:rPr>
        <w:t>2)授权（协议）企业生产能力：每天加工或分装能力≧30吨大米；</w:t>
      </w:r>
    </w:p>
    <w:p w14:paraId="57B53161">
      <w:pPr>
        <w:numPr>
          <w:ilvl w:val="0"/>
          <w:numId w:val="0"/>
        </w:numPr>
        <w:spacing w:line="360" w:lineRule="auto"/>
        <w:ind w:firstLine="1050" w:firstLineChars="500"/>
        <w:rPr>
          <w:rFonts w:hint="eastAsia" w:ascii="宋体" w:hAnsi="宋体" w:eastAsia="宋体"/>
          <w:spacing w:val="6"/>
          <w:kern w:val="48"/>
          <w:sz w:val="24"/>
          <w:szCs w:val="24"/>
          <w:highlight w:val="none"/>
          <w:lang w:val="en-US" w:eastAsia="zh-CN"/>
        </w:rPr>
      </w:pPr>
      <w:r>
        <w:rPr>
          <w:rFonts w:hint="eastAsia"/>
          <w:color w:val="auto"/>
          <w:lang w:val="en-US" w:eastAsia="zh-CN"/>
        </w:rPr>
        <w:t xml:space="preserve">  </w:t>
      </w:r>
      <w:r>
        <w:rPr>
          <w:rFonts w:hint="eastAsia" w:ascii="宋体" w:hAnsi="宋体" w:eastAsia="宋体" w:cs="Times New Roman"/>
          <w:b w:val="0"/>
          <w:bCs w:val="0"/>
          <w:color w:val="auto"/>
          <w:spacing w:val="6"/>
          <w:kern w:val="48"/>
          <w:sz w:val="24"/>
          <w:szCs w:val="24"/>
          <w:highlight w:val="none"/>
          <w:lang w:val="en-US" w:eastAsia="zh-CN" w:bidi="ar-SA"/>
        </w:rPr>
        <w:t>3</w:t>
      </w:r>
      <w:r>
        <w:rPr>
          <w:rFonts w:hint="eastAsia" w:ascii="宋体" w:hAnsi="宋体" w:cs="Times New Roman"/>
          <w:b w:val="0"/>
          <w:bCs w:val="0"/>
          <w:color w:val="auto"/>
          <w:spacing w:val="6"/>
          <w:kern w:val="48"/>
          <w:sz w:val="24"/>
          <w:szCs w:val="24"/>
          <w:highlight w:val="none"/>
          <w:lang w:val="en-US" w:eastAsia="zh-CN" w:bidi="ar-SA"/>
        </w:rPr>
        <w:t>）</w:t>
      </w:r>
      <w:r>
        <w:rPr>
          <w:rFonts w:hint="eastAsia" w:ascii="宋体" w:hAnsi="宋体"/>
          <w:color w:val="auto"/>
          <w:spacing w:val="6"/>
          <w:kern w:val="48"/>
          <w:sz w:val="24"/>
          <w:szCs w:val="24"/>
          <w:highlight w:val="none"/>
          <w:lang w:val="en-US" w:eastAsia="zh-CN"/>
        </w:rPr>
        <w:t>具有</w:t>
      </w:r>
      <w:r>
        <w:rPr>
          <w:rFonts w:hint="eastAsia" w:ascii="宋体" w:hAnsi="宋体" w:eastAsia="宋体"/>
          <w:color w:val="auto"/>
          <w:spacing w:val="6"/>
          <w:kern w:val="48"/>
          <w:sz w:val="24"/>
          <w:szCs w:val="24"/>
          <w:highlight w:val="none"/>
          <w:lang w:val="en-US" w:eastAsia="zh-CN"/>
        </w:rPr>
        <w:t>与授权（协议）企业的在响应有效期内的有效供货协议（合同）、授权（协议）企业</w:t>
      </w:r>
      <w:r>
        <w:rPr>
          <w:rFonts w:hint="eastAsia" w:ascii="宋体" w:hAnsi="宋体"/>
          <w:color w:val="auto"/>
          <w:spacing w:val="6"/>
          <w:kern w:val="48"/>
          <w:sz w:val="24"/>
          <w:szCs w:val="24"/>
          <w:highlight w:val="none"/>
          <w:lang w:val="en-US" w:eastAsia="zh-CN"/>
        </w:rPr>
        <w:t>具有</w:t>
      </w:r>
      <w:r>
        <w:rPr>
          <w:rFonts w:hint="eastAsia" w:ascii="宋体" w:hAnsi="宋体" w:eastAsia="宋体"/>
          <w:color w:val="auto"/>
          <w:spacing w:val="6"/>
          <w:kern w:val="48"/>
          <w:sz w:val="24"/>
          <w:szCs w:val="24"/>
          <w:highlight w:val="none"/>
          <w:lang w:val="en-US" w:eastAsia="zh-CN"/>
        </w:rPr>
        <w:t>食品生产许可</w:t>
      </w:r>
      <w:r>
        <w:rPr>
          <w:rFonts w:hint="eastAsia" w:ascii="宋体" w:hAnsi="宋体" w:eastAsia="宋体"/>
          <w:spacing w:val="6"/>
          <w:kern w:val="48"/>
          <w:sz w:val="24"/>
          <w:szCs w:val="24"/>
          <w:highlight w:val="none"/>
          <w:lang w:val="en-US" w:eastAsia="zh-CN"/>
        </w:rPr>
        <w:t>证</w:t>
      </w:r>
      <w:r>
        <w:rPr>
          <w:rFonts w:hint="eastAsia" w:ascii="宋体" w:hAnsi="宋体"/>
          <w:spacing w:val="6"/>
          <w:kern w:val="48"/>
          <w:sz w:val="24"/>
          <w:szCs w:val="24"/>
          <w:highlight w:val="none"/>
          <w:lang w:val="en-US" w:eastAsia="zh-CN"/>
        </w:rPr>
        <w:t>及</w:t>
      </w:r>
      <w:r>
        <w:rPr>
          <w:rFonts w:hint="eastAsia" w:ascii="宋体" w:hAnsi="宋体" w:eastAsia="宋体"/>
          <w:spacing w:val="6"/>
          <w:kern w:val="48"/>
          <w:sz w:val="24"/>
          <w:szCs w:val="24"/>
          <w:highlight w:val="none"/>
          <w:lang w:val="en-US" w:eastAsia="zh-CN"/>
        </w:rPr>
        <w:t>营业执照</w:t>
      </w:r>
      <w:r>
        <w:rPr>
          <w:rFonts w:hint="eastAsia" w:ascii="宋体" w:hAnsi="宋体"/>
          <w:spacing w:val="6"/>
          <w:kern w:val="48"/>
          <w:sz w:val="24"/>
          <w:szCs w:val="24"/>
          <w:highlight w:val="none"/>
          <w:lang w:val="en-US" w:eastAsia="zh-CN"/>
        </w:rPr>
        <w:t>；</w:t>
      </w:r>
    </w:p>
    <w:p w14:paraId="65412E5D">
      <w:pPr>
        <w:pStyle w:val="2"/>
        <w:spacing w:before="0" w:after="0" w:line="360" w:lineRule="auto"/>
        <w:ind w:firstLine="1260" w:firstLineChars="500"/>
        <w:rPr>
          <w:rFonts w:hint="eastAsia" w:ascii="宋体" w:hAnsi="宋体" w:eastAsia="宋体" w:cs="Times New Roman"/>
          <w:b w:val="0"/>
          <w:bCs w:val="0"/>
          <w:spacing w:val="6"/>
          <w:kern w:val="48"/>
          <w:sz w:val="24"/>
          <w:szCs w:val="24"/>
          <w:highlight w:val="yellow"/>
          <w:lang w:val="en-US" w:eastAsia="zh-CN" w:bidi="ar-SA"/>
        </w:rPr>
      </w:pPr>
      <w:r>
        <w:rPr>
          <w:rFonts w:hint="eastAsia" w:ascii="宋体" w:hAnsi="宋体" w:cs="Times New Roman"/>
          <w:b w:val="0"/>
          <w:bCs w:val="0"/>
          <w:spacing w:val="6"/>
          <w:kern w:val="48"/>
          <w:sz w:val="24"/>
          <w:szCs w:val="24"/>
          <w:highlight w:val="none"/>
          <w:lang w:val="en-US" w:eastAsia="zh-CN" w:bidi="ar-SA"/>
        </w:rPr>
        <w:t>4</w:t>
      </w:r>
      <w:r>
        <w:rPr>
          <w:rFonts w:hint="eastAsia" w:ascii="宋体" w:hAnsi="宋体" w:eastAsia="宋体" w:cs="Times New Roman"/>
          <w:b w:val="0"/>
          <w:bCs w:val="0"/>
          <w:spacing w:val="6"/>
          <w:kern w:val="48"/>
          <w:sz w:val="24"/>
          <w:szCs w:val="24"/>
          <w:highlight w:val="none"/>
          <w:lang w:val="en-US" w:eastAsia="zh-CN" w:bidi="ar-SA"/>
        </w:rPr>
        <w:t>）在常州市区域或距离常州市金坛区人民政府1小时路程的范围内应</w:t>
      </w:r>
      <w:r>
        <w:rPr>
          <w:rFonts w:hint="eastAsia" w:ascii="宋体" w:hAnsi="宋体" w:eastAsia="宋体" w:cs="Times New Roman"/>
          <w:b w:val="0"/>
          <w:bCs w:val="0"/>
          <w:spacing w:val="6"/>
          <w:kern w:val="48"/>
          <w:sz w:val="24"/>
          <w:szCs w:val="24"/>
          <w:highlight w:val="yellow"/>
          <w:lang w:val="en-US" w:eastAsia="zh-CN" w:bidi="ar-SA"/>
        </w:rPr>
        <w:t>具有固定经营场所。</w:t>
      </w:r>
    </w:p>
    <w:p w14:paraId="03874F2D">
      <w:pPr>
        <w:rPr>
          <w:rFonts w:hint="default" w:ascii="宋体" w:hAnsi="宋体" w:eastAsia="宋体" w:cs="Times New Roman"/>
          <w:b w:val="0"/>
          <w:bCs w:val="0"/>
          <w:spacing w:val="6"/>
          <w:kern w:val="48"/>
          <w:sz w:val="24"/>
          <w:szCs w:val="24"/>
          <w:highlight w:val="yellow"/>
          <w:lang w:val="en-US" w:eastAsia="zh-CN" w:bidi="ar-SA"/>
        </w:rPr>
      </w:pPr>
      <w:r>
        <w:rPr>
          <w:rFonts w:hint="eastAsia" w:ascii="宋体" w:hAnsi="宋体" w:cs="Times New Roman"/>
          <w:b w:val="0"/>
          <w:bCs w:val="0"/>
          <w:spacing w:val="6"/>
          <w:kern w:val="48"/>
          <w:sz w:val="24"/>
          <w:szCs w:val="24"/>
          <w:highlight w:val="yellow"/>
          <w:lang w:val="en-US" w:eastAsia="zh-CN" w:bidi="ar-SA"/>
        </w:rPr>
        <w:t>注：上述</w:t>
      </w:r>
      <w:r>
        <w:rPr>
          <w:rFonts w:hint="eastAsia" w:ascii="宋体" w:hAnsi="宋体" w:eastAsia="宋体" w:cs="Times New Roman"/>
          <w:b w:val="0"/>
          <w:bCs w:val="0"/>
          <w:spacing w:val="6"/>
          <w:kern w:val="48"/>
          <w:sz w:val="24"/>
          <w:szCs w:val="24"/>
          <w:highlight w:val="yellow"/>
          <w:lang w:val="en-US" w:eastAsia="zh-CN" w:bidi="ar-SA"/>
        </w:rPr>
        <w:t>所有租赁合同的租赁到期时间不得早于2025年8月31日</w:t>
      </w:r>
      <w:r>
        <w:rPr>
          <w:rFonts w:hint="eastAsia" w:ascii="宋体" w:hAnsi="宋体" w:cs="Times New Roman"/>
          <w:b w:val="0"/>
          <w:bCs w:val="0"/>
          <w:spacing w:val="6"/>
          <w:kern w:val="48"/>
          <w:sz w:val="24"/>
          <w:szCs w:val="24"/>
          <w:highlight w:val="yellow"/>
          <w:lang w:val="en-US" w:eastAsia="zh-CN" w:bidi="ar-SA"/>
        </w:rPr>
        <w:t>。</w:t>
      </w:r>
    </w:p>
    <w:p w14:paraId="36174C9C">
      <w:pPr>
        <w:keepNext w:val="0"/>
        <w:keepLines w:val="0"/>
        <w:pageBreakBefore w:val="0"/>
        <w:widowControl w:val="0"/>
        <w:kinsoku/>
        <w:wordWrap/>
        <w:overflowPunct/>
        <w:topLinePunct w:val="0"/>
        <w:bidi w:val="0"/>
        <w:adjustRightInd/>
        <w:snapToGrid/>
        <w:spacing w:line="520" w:lineRule="exact"/>
        <w:textAlignment w:val="auto"/>
        <w:rPr>
          <w:rFonts w:hint="eastAsia" w:ascii="宋体" w:hAnsi="宋体"/>
          <w:b/>
          <w:bCs/>
          <w:spacing w:val="6"/>
          <w:kern w:val="48"/>
          <w:sz w:val="24"/>
          <w:szCs w:val="24"/>
          <w:highlight w:val="none"/>
          <w:lang w:val="en-US" w:eastAsia="zh-CN"/>
        </w:rPr>
      </w:pPr>
      <w:r>
        <w:rPr>
          <w:rFonts w:hint="eastAsia" w:ascii="宋体" w:hAnsi="宋体"/>
          <w:b/>
          <w:bCs/>
          <w:spacing w:val="6"/>
          <w:kern w:val="48"/>
          <w:sz w:val="24"/>
          <w:szCs w:val="24"/>
          <w:highlight w:val="none"/>
          <w:lang w:val="en-US" w:eastAsia="zh-CN"/>
        </w:rPr>
        <w:t>2.3资格预审需审查的材料及相关要求</w:t>
      </w:r>
    </w:p>
    <w:p w14:paraId="688D4529">
      <w:pPr>
        <w:keepNext w:val="0"/>
        <w:keepLines w:val="0"/>
        <w:pageBreakBefore w:val="0"/>
        <w:widowControl w:val="0"/>
        <w:kinsoku/>
        <w:wordWrap/>
        <w:overflowPunct/>
        <w:topLinePunct w:val="0"/>
        <w:bidi w:val="0"/>
        <w:adjustRightInd/>
        <w:snapToGrid/>
        <w:spacing w:line="520" w:lineRule="exact"/>
        <w:textAlignment w:val="auto"/>
        <w:rPr>
          <w:rFonts w:hint="eastAsia" w:ascii="宋体" w:hAnsi="宋体"/>
          <w:spacing w:val="6"/>
          <w:kern w:val="48"/>
          <w:sz w:val="24"/>
          <w:szCs w:val="24"/>
          <w:highlight w:val="none"/>
          <w:lang w:val="en-US" w:eastAsia="zh-CN"/>
        </w:rPr>
      </w:pPr>
      <w:r>
        <w:rPr>
          <w:rFonts w:hint="eastAsia" w:ascii="宋体" w:hAnsi="宋体"/>
          <w:spacing w:val="6"/>
          <w:kern w:val="48"/>
          <w:sz w:val="24"/>
          <w:szCs w:val="24"/>
          <w:highlight w:val="none"/>
          <w:lang w:val="en-US" w:eastAsia="zh-CN"/>
        </w:rPr>
        <w:t>2.3.1资格审查材料：</w:t>
      </w:r>
    </w:p>
    <w:p w14:paraId="3096795E">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spacing w:val="6"/>
          <w:kern w:val="48"/>
          <w:sz w:val="24"/>
          <w:szCs w:val="24"/>
          <w:highlight w:val="none"/>
          <w:lang w:eastAsia="zh-CN"/>
        </w:rPr>
      </w:pP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lang w:val="en-US" w:eastAsia="zh-CN"/>
        </w:rPr>
        <w:t>1</w:t>
      </w:r>
      <w:r>
        <w:rPr>
          <w:rFonts w:hint="eastAsia" w:ascii="宋体" w:hAnsi="宋体"/>
          <w:spacing w:val="6"/>
          <w:kern w:val="48"/>
          <w:sz w:val="24"/>
          <w:szCs w:val="24"/>
          <w:highlight w:val="none"/>
          <w:lang w:eastAsia="zh-CN"/>
        </w:rPr>
        <w:t>）响应供应商有效期内的食品生产许可证或食品经营许可证（市场监督管理部门的备案证明）</w:t>
      </w:r>
      <w:r>
        <w:rPr>
          <w:rFonts w:hint="eastAsia" w:ascii="宋体" w:hAnsi="宋体"/>
          <w:b/>
          <w:bCs/>
          <w:spacing w:val="6"/>
          <w:kern w:val="48"/>
          <w:sz w:val="24"/>
          <w:szCs w:val="24"/>
          <w:highlight w:val="none"/>
          <w:lang w:eastAsia="zh-CN"/>
        </w:rPr>
        <w:t>（提供加盖响应供应商公章的复印件</w:t>
      </w:r>
      <w:r>
        <w:rPr>
          <w:rFonts w:hint="eastAsia" w:ascii="宋体" w:hAnsi="宋体"/>
          <w:b/>
          <w:bCs/>
          <w:color w:val="0000FF"/>
          <w:spacing w:val="6"/>
          <w:kern w:val="48"/>
          <w:sz w:val="24"/>
          <w:szCs w:val="24"/>
          <w:highlight w:val="none"/>
          <w:lang w:eastAsia="zh-CN"/>
        </w:rPr>
        <w:t>，原件核查</w:t>
      </w:r>
      <w:r>
        <w:rPr>
          <w:rFonts w:hint="eastAsia" w:ascii="宋体" w:hAnsi="宋体"/>
          <w:b/>
          <w:bCs/>
          <w:spacing w:val="6"/>
          <w:kern w:val="48"/>
          <w:sz w:val="24"/>
          <w:szCs w:val="24"/>
          <w:highlight w:val="none"/>
          <w:lang w:eastAsia="zh-CN"/>
        </w:rPr>
        <w:t>）</w:t>
      </w:r>
      <w:r>
        <w:rPr>
          <w:rFonts w:hint="eastAsia" w:ascii="宋体" w:hAnsi="宋体"/>
          <w:spacing w:val="6"/>
          <w:kern w:val="48"/>
          <w:sz w:val="24"/>
          <w:szCs w:val="24"/>
          <w:highlight w:val="none"/>
          <w:lang w:eastAsia="zh-CN"/>
        </w:rPr>
        <w:t>。</w:t>
      </w:r>
    </w:p>
    <w:p w14:paraId="185BE964">
      <w:pPr>
        <w:pStyle w:val="13"/>
        <w:ind w:left="0" w:leftChars="0" w:firstLine="504" w:firstLineChars="200"/>
        <w:rPr>
          <w:rFonts w:hint="eastAsia" w:ascii="宋体" w:hAnsi="宋体"/>
          <w:spacing w:val="6"/>
          <w:kern w:val="48"/>
          <w:sz w:val="24"/>
          <w:szCs w:val="24"/>
          <w:highlight w:val="none"/>
          <w:lang w:eastAsia="zh-CN"/>
        </w:rPr>
      </w:pP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lang w:val="en-US" w:eastAsia="zh-CN"/>
        </w:rPr>
        <w:t>2</w:t>
      </w:r>
      <w:r>
        <w:rPr>
          <w:rFonts w:hint="eastAsia" w:ascii="宋体" w:hAnsi="宋体"/>
          <w:spacing w:val="6"/>
          <w:kern w:val="48"/>
          <w:sz w:val="24"/>
          <w:szCs w:val="24"/>
          <w:highlight w:val="none"/>
          <w:lang w:eastAsia="zh-CN"/>
        </w:rPr>
        <w:t>）第三方检验机构出具的盖有CMA许可印章的检测报告复印件</w:t>
      </w:r>
      <w:r>
        <w:rPr>
          <w:rFonts w:hint="eastAsia" w:ascii="宋体" w:hAnsi="宋体"/>
          <w:b/>
          <w:bCs/>
          <w:spacing w:val="6"/>
          <w:kern w:val="48"/>
          <w:sz w:val="24"/>
          <w:szCs w:val="24"/>
          <w:highlight w:val="none"/>
          <w:lang w:eastAsia="zh-CN"/>
        </w:rPr>
        <w:t>（加盖响应供应商公章</w:t>
      </w:r>
      <w:r>
        <w:rPr>
          <w:rFonts w:hint="eastAsia" w:ascii="宋体" w:hAnsi="宋体"/>
          <w:b/>
          <w:bCs/>
          <w:color w:val="0000FF"/>
          <w:spacing w:val="6"/>
          <w:kern w:val="48"/>
          <w:sz w:val="24"/>
          <w:szCs w:val="24"/>
          <w:highlight w:val="none"/>
          <w:lang w:eastAsia="zh-CN"/>
        </w:rPr>
        <w:t>，原件核查</w:t>
      </w:r>
      <w:r>
        <w:rPr>
          <w:rFonts w:hint="eastAsia" w:ascii="宋体" w:hAnsi="宋体"/>
          <w:b/>
          <w:bCs/>
          <w:spacing w:val="6"/>
          <w:kern w:val="48"/>
          <w:sz w:val="24"/>
          <w:szCs w:val="24"/>
          <w:highlight w:val="none"/>
          <w:lang w:eastAsia="zh-CN"/>
        </w:rPr>
        <w:t>）</w:t>
      </w:r>
      <w:r>
        <w:rPr>
          <w:rFonts w:hint="eastAsia" w:ascii="宋体" w:hAnsi="宋体"/>
          <w:spacing w:val="6"/>
          <w:kern w:val="48"/>
          <w:sz w:val="24"/>
          <w:szCs w:val="24"/>
          <w:highlight w:val="none"/>
          <w:lang w:eastAsia="zh-CN"/>
        </w:rPr>
        <w:t>，检测指标必须包含：碎米（总量、小碎米含量）、加工精度、不完善粒含量、水分含量、杂质限量（总量、无机杂质含量）、黄粒米含量、互混率、色泽气味、垩白度、直链淀粉含量。检测报告中有一项及以上不符合的，视作无效响应。</w:t>
      </w:r>
    </w:p>
    <w:p w14:paraId="66986F09">
      <w:pPr>
        <w:pStyle w:val="13"/>
        <w:ind w:left="0" w:leftChars="0" w:firstLine="504" w:firstLineChars="200"/>
        <w:rPr>
          <w:rFonts w:hint="eastAsia" w:ascii="宋体" w:hAnsi="宋体"/>
          <w:b/>
          <w:bCs/>
          <w:spacing w:val="6"/>
          <w:kern w:val="48"/>
          <w:sz w:val="24"/>
          <w:szCs w:val="24"/>
          <w:highlight w:val="none"/>
          <w:lang w:eastAsia="zh-CN"/>
        </w:rPr>
      </w:pPr>
      <w:r>
        <w:rPr>
          <w:rFonts w:hint="eastAsia" w:ascii="宋体" w:hAnsi="宋体"/>
          <w:spacing w:val="6"/>
          <w:kern w:val="48"/>
          <w:sz w:val="24"/>
          <w:szCs w:val="24"/>
          <w:highlight w:val="none"/>
          <w:lang w:eastAsia="zh-CN"/>
        </w:rPr>
        <w:t>（</w:t>
      </w:r>
      <w:r>
        <w:rPr>
          <w:rFonts w:hint="eastAsia" w:ascii="宋体" w:hAnsi="宋体"/>
          <w:spacing w:val="6"/>
          <w:kern w:val="48"/>
          <w:sz w:val="24"/>
          <w:szCs w:val="24"/>
          <w:highlight w:val="none"/>
          <w:lang w:val="en-US" w:eastAsia="zh-CN"/>
        </w:rPr>
        <w:t>3</w:t>
      </w:r>
      <w:r>
        <w:rPr>
          <w:rFonts w:hint="eastAsia" w:ascii="宋体" w:hAnsi="宋体"/>
          <w:spacing w:val="6"/>
          <w:kern w:val="48"/>
          <w:sz w:val="24"/>
          <w:szCs w:val="24"/>
          <w:highlight w:val="none"/>
          <w:lang w:eastAsia="zh-CN"/>
        </w:rPr>
        <w:t>）响应供应商供货的预包装食品（大米）应未使用《食品安全国家标准食品中农药最大残留限量》（GB 2763－2021）等国家所规定的禁限用农药、所用农药均低于国家规定的最大残留限量值、无重金属污染且指标均合格。</w:t>
      </w:r>
      <w:r>
        <w:rPr>
          <w:rFonts w:hint="eastAsia" w:ascii="宋体" w:hAnsi="宋体"/>
          <w:b/>
          <w:bCs/>
          <w:spacing w:val="6"/>
          <w:kern w:val="48"/>
          <w:sz w:val="24"/>
          <w:szCs w:val="24"/>
          <w:highlight w:val="none"/>
          <w:lang w:eastAsia="zh-CN"/>
        </w:rPr>
        <w:t>(提供承诺函</w:t>
      </w:r>
      <w:r>
        <w:rPr>
          <w:rFonts w:hint="eastAsia" w:ascii="宋体" w:hAnsi="宋体"/>
          <w:b/>
          <w:bCs/>
          <w:color w:val="0000FF"/>
          <w:spacing w:val="6"/>
          <w:kern w:val="48"/>
          <w:sz w:val="24"/>
          <w:szCs w:val="24"/>
          <w:highlight w:val="none"/>
          <w:lang w:eastAsia="zh-CN"/>
        </w:rPr>
        <w:t>，格式自拟)</w:t>
      </w:r>
    </w:p>
    <w:p w14:paraId="101720C3">
      <w:pPr>
        <w:pStyle w:val="13"/>
        <w:ind w:left="0" w:leftChars="0" w:firstLine="504" w:firstLineChars="200"/>
        <w:rPr>
          <w:rFonts w:hint="eastAsia" w:ascii="宋体" w:hAnsi="宋体" w:eastAsia="宋体"/>
          <w:spacing w:val="6"/>
          <w:kern w:val="48"/>
          <w:sz w:val="24"/>
          <w:szCs w:val="24"/>
          <w:highlight w:val="none"/>
          <w:lang w:eastAsia="zh-CN"/>
        </w:rPr>
      </w:pPr>
      <w:r>
        <w:rPr>
          <w:rFonts w:hint="eastAsia" w:ascii="宋体" w:hAnsi="宋体" w:eastAsia="宋体"/>
          <w:spacing w:val="6"/>
          <w:kern w:val="48"/>
          <w:sz w:val="24"/>
          <w:szCs w:val="24"/>
          <w:highlight w:val="none"/>
          <w:lang w:eastAsia="zh-CN"/>
        </w:rPr>
        <w:t>（</w:t>
      </w:r>
      <w:r>
        <w:rPr>
          <w:rFonts w:hint="eastAsia" w:ascii="宋体" w:hAnsi="宋体" w:eastAsia="宋体"/>
          <w:spacing w:val="6"/>
          <w:kern w:val="48"/>
          <w:sz w:val="24"/>
          <w:szCs w:val="24"/>
          <w:highlight w:val="none"/>
          <w:lang w:val="en-US" w:eastAsia="zh-CN"/>
        </w:rPr>
        <w:t>4</w:t>
      </w:r>
      <w:r>
        <w:rPr>
          <w:rFonts w:hint="eastAsia" w:ascii="宋体" w:hAnsi="宋体" w:eastAsia="宋体"/>
          <w:spacing w:val="6"/>
          <w:kern w:val="48"/>
          <w:sz w:val="24"/>
          <w:szCs w:val="24"/>
          <w:highlight w:val="none"/>
          <w:lang w:eastAsia="zh-CN"/>
        </w:rPr>
        <w:t>）响应供应商</w:t>
      </w:r>
      <w:r>
        <w:rPr>
          <w:rFonts w:hint="eastAsia" w:ascii="宋体" w:hAnsi="宋体" w:cs="Times New Roman"/>
          <w:spacing w:val="6"/>
          <w:kern w:val="48"/>
          <w:sz w:val="24"/>
          <w:szCs w:val="24"/>
          <w:highlight w:val="none"/>
          <w:lang w:val="en-US" w:eastAsia="zh-CN" w:bidi="ar-SA"/>
        </w:rPr>
        <w:t>粮食</w:t>
      </w:r>
      <w:r>
        <w:rPr>
          <w:rFonts w:hint="eastAsia" w:ascii="宋体" w:hAnsi="宋体" w:eastAsia="宋体" w:cs="Times New Roman"/>
          <w:spacing w:val="6"/>
          <w:kern w:val="48"/>
          <w:sz w:val="24"/>
          <w:szCs w:val="24"/>
          <w:highlight w:val="none"/>
          <w:lang w:val="en-US" w:eastAsia="zh-CN" w:bidi="ar-SA"/>
        </w:rPr>
        <w:t>仓储</w:t>
      </w:r>
      <w:r>
        <w:rPr>
          <w:rFonts w:hint="eastAsia" w:ascii="宋体" w:hAnsi="宋体" w:cs="Times New Roman"/>
          <w:spacing w:val="6"/>
          <w:kern w:val="48"/>
          <w:sz w:val="24"/>
          <w:szCs w:val="24"/>
          <w:highlight w:val="none"/>
          <w:lang w:val="en-US" w:eastAsia="zh-CN" w:bidi="ar-SA"/>
        </w:rPr>
        <w:t>的</w:t>
      </w:r>
      <w:r>
        <w:rPr>
          <w:rFonts w:hint="eastAsia" w:ascii="宋体" w:hAnsi="宋体" w:eastAsia="宋体"/>
          <w:spacing w:val="6"/>
          <w:kern w:val="48"/>
          <w:sz w:val="24"/>
          <w:szCs w:val="24"/>
          <w:highlight w:val="none"/>
          <w:lang w:eastAsia="zh-CN"/>
        </w:rPr>
        <w:t>自有房产证或租赁合同复印件，</w:t>
      </w:r>
      <w:r>
        <w:rPr>
          <w:rFonts w:hint="eastAsia" w:ascii="宋体" w:hAnsi="宋体" w:eastAsia="宋体" w:cs="Times New Roman"/>
          <w:b/>
          <w:bCs/>
          <w:sz w:val="24"/>
          <w:szCs w:val="24"/>
          <w:highlight w:val="none"/>
          <w:lang w:eastAsia="zh-CN"/>
        </w:rPr>
        <w:t>同</w:t>
      </w:r>
      <w:r>
        <w:rPr>
          <w:rFonts w:hint="eastAsia" w:ascii="宋体" w:hAnsi="宋体" w:eastAsia="宋体"/>
          <w:b/>
          <w:bCs/>
          <w:sz w:val="24"/>
          <w:szCs w:val="24"/>
          <w:highlight w:val="none"/>
        </w:rPr>
        <w:t>时提供</w:t>
      </w:r>
      <w:r>
        <w:rPr>
          <w:rFonts w:hint="eastAsia" w:ascii="宋体" w:hAnsi="宋体" w:eastAsia="宋体"/>
          <w:b/>
          <w:bCs/>
          <w:sz w:val="24"/>
          <w:szCs w:val="24"/>
          <w:highlight w:val="yellow"/>
        </w:rPr>
        <w:t>租赁</w:t>
      </w:r>
      <w:r>
        <w:rPr>
          <w:rFonts w:hint="eastAsia" w:ascii="宋体" w:hAnsi="宋体" w:eastAsia="宋体"/>
          <w:b/>
          <w:bCs/>
          <w:sz w:val="24"/>
          <w:szCs w:val="24"/>
          <w:highlight w:val="yellow"/>
          <w:lang w:eastAsia="zh-CN"/>
        </w:rPr>
        <w:t>期内</w:t>
      </w:r>
      <w:r>
        <w:rPr>
          <w:rFonts w:hint="eastAsia" w:ascii="宋体" w:hAnsi="宋体" w:eastAsia="宋体"/>
          <w:b/>
          <w:bCs/>
          <w:sz w:val="24"/>
          <w:szCs w:val="24"/>
          <w:highlight w:val="none"/>
          <w:lang w:val="en-US" w:eastAsia="zh-CN"/>
        </w:rPr>
        <w:t>的</w:t>
      </w:r>
      <w:r>
        <w:rPr>
          <w:rFonts w:hint="eastAsia" w:ascii="宋体" w:hAnsi="宋体" w:eastAsia="宋体"/>
          <w:b/>
          <w:bCs/>
          <w:sz w:val="24"/>
          <w:szCs w:val="24"/>
          <w:highlight w:val="none"/>
        </w:rPr>
        <w:t>结算</w:t>
      </w:r>
      <w:r>
        <w:rPr>
          <w:rFonts w:hint="eastAsia" w:ascii="宋体" w:hAnsi="宋体" w:eastAsia="宋体"/>
          <w:b/>
          <w:bCs/>
          <w:sz w:val="24"/>
          <w:szCs w:val="24"/>
          <w:highlight w:val="none"/>
          <w:lang w:eastAsia="zh-CN"/>
        </w:rPr>
        <w:t>电子转账证明材料</w:t>
      </w:r>
      <w:r>
        <w:rPr>
          <w:rFonts w:hint="eastAsia" w:ascii="宋体" w:hAnsi="宋体" w:eastAsia="宋体"/>
          <w:b/>
          <w:bCs/>
          <w:sz w:val="24"/>
          <w:szCs w:val="24"/>
          <w:highlight w:val="none"/>
        </w:rPr>
        <w:t>复印件</w:t>
      </w:r>
      <w:r>
        <w:rPr>
          <w:rFonts w:hint="eastAsia" w:ascii="宋体" w:hAnsi="宋体" w:eastAsia="宋体"/>
          <w:b/>
          <w:bCs/>
          <w:sz w:val="24"/>
          <w:szCs w:val="24"/>
          <w:highlight w:val="none"/>
          <w:lang w:eastAsia="zh-CN"/>
        </w:rPr>
        <w:t>（</w:t>
      </w:r>
      <w:r>
        <w:rPr>
          <w:rFonts w:hint="eastAsia" w:ascii="宋体" w:hAnsi="宋体" w:eastAsia="宋体"/>
          <w:color w:val="0000FF"/>
          <w:spacing w:val="6"/>
          <w:kern w:val="48"/>
          <w:sz w:val="24"/>
          <w:szCs w:val="24"/>
          <w:highlight w:val="none"/>
          <w:lang w:eastAsia="zh-CN"/>
        </w:rPr>
        <w:t>加盖响应供应商公章，原件</w:t>
      </w:r>
      <w:r>
        <w:rPr>
          <w:rFonts w:hint="eastAsia" w:ascii="宋体" w:hAnsi="宋体"/>
          <w:b/>
          <w:bCs/>
          <w:color w:val="0000FF"/>
          <w:spacing w:val="6"/>
          <w:kern w:val="48"/>
          <w:sz w:val="24"/>
          <w:szCs w:val="24"/>
          <w:highlight w:val="none"/>
          <w:lang w:eastAsia="zh-CN"/>
        </w:rPr>
        <w:t>核</w:t>
      </w:r>
      <w:r>
        <w:rPr>
          <w:rFonts w:hint="eastAsia" w:ascii="宋体" w:hAnsi="宋体" w:eastAsia="宋体"/>
          <w:color w:val="0000FF"/>
          <w:spacing w:val="6"/>
          <w:kern w:val="48"/>
          <w:sz w:val="24"/>
          <w:szCs w:val="24"/>
          <w:highlight w:val="none"/>
          <w:lang w:eastAsia="zh-CN"/>
        </w:rPr>
        <w:t>查</w:t>
      </w:r>
      <w:r>
        <w:rPr>
          <w:rFonts w:hint="eastAsia" w:ascii="宋体" w:hAnsi="宋体"/>
          <w:color w:val="0000FF"/>
          <w:spacing w:val="6"/>
          <w:kern w:val="48"/>
          <w:sz w:val="24"/>
          <w:szCs w:val="24"/>
          <w:highlight w:val="none"/>
          <w:lang w:eastAsia="zh-CN"/>
        </w:rPr>
        <w:t>）</w:t>
      </w:r>
      <w:r>
        <w:rPr>
          <w:rFonts w:hint="eastAsia" w:ascii="宋体" w:hAnsi="宋体" w:eastAsia="宋体"/>
          <w:spacing w:val="6"/>
          <w:kern w:val="48"/>
          <w:sz w:val="24"/>
          <w:szCs w:val="24"/>
          <w:highlight w:val="none"/>
          <w:lang w:eastAsia="zh-CN"/>
        </w:rPr>
        <w:t>（租赁到期时间不得早于202</w:t>
      </w:r>
      <w:r>
        <w:rPr>
          <w:rFonts w:hint="eastAsia" w:ascii="宋体" w:hAnsi="宋体"/>
          <w:spacing w:val="6"/>
          <w:kern w:val="48"/>
          <w:sz w:val="24"/>
          <w:szCs w:val="24"/>
          <w:highlight w:val="none"/>
          <w:lang w:val="en-US" w:eastAsia="zh-CN"/>
        </w:rPr>
        <w:t>5</w:t>
      </w:r>
      <w:r>
        <w:rPr>
          <w:rFonts w:hint="eastAsia" w:ascii="宋体" w:hAnsi="宋体" w:eastAsia="宋体"/>
          <w:spacing w:val="6"/>
          <w:kern w:val="48"/>
          <w:sz w:val="24"/>
          <w:szCs w:val="24"/>
          <w:highlight w:val="none"/>
          <w:lang w:eastAsia="zh-CN"/>
        </w:rPr>
        <w:t>年</w:t>
      </w:r>
      <w:r>
        <w:rPr>
          <w:rFonts w:hint="eastAsia" w:ascii="宋体" w:hAnsi="宋体"/>
          <w:spacing w:val="6"/>
          <w:kern w:val="48"/>
          <w:sz w:val="24"/>
          <w:szCs w:val="24"/>
          <w:highlight w:val="none"/>
          <w:lang w:val="en-US" w:eastAsia="zh-CN"/>
        </w:rPr>
        <w:t>8</w:t>
      </w:r>
      <w:r>
        <w:rPr>
          <w:rFonts w:hint="eastAsia" w:ascii="宋体" w:hAnsi="宋体" w:eastAsia="宋体"/>
          <w:spacing w:val="6"/>
          <w:kern w:val="48"/>
          <w:sz w:val="24"/>
          <w:szCs w:val="24"/>
          <w:highlight w:val="none"/>
          <w:lang w:eastAsia="zh-CN"/>
        </w:rPr>
        <w:t>月31日）。</w:t>
      </w:r>
    </w:p>
    <w:p w14:paraId="43FED8E9">
      <w:pPr>
        <w:pStyle w:val="13"/>
        <w:ind w:left="0" w:leftChars="0" w:firstLine="504" w:firstLineChars="200"/>
        <w:rPr>
          <w:rFonts w:hint="eastAsia" w:ascii="宋体" w:hAnsi="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（5）供应商</w:t>
      </w:r>
      <w:r>
        <w:rPr>
          <w:rFonts w:hint="eastAsia" w:ascii="宋体" w:hAnsi="宋体"/>
          <w:spacing w:val="6"/>
          <w:kern w:val="48"/>
          <w:sz w:val="24"/>
          <w:szCs w:val="24"/>
          <w:highlight w:val="none"/>
          <w:lang w:val="en-US" w:eastAsia="zh-CN"/>
        </w:rPr>
        <w:t>的</w:t>
      </w:r>
      <w:r>
        <w:rPr>
          <w:rFonts w:hint="eastAsia" w:ascii="宋体" w:hAnsi="宋体"/>
          <w:color w:val="0000FF"/>
          <w:spacing w:val="6"/>
          <w:kern w:val="48"/>
          <w:sz w:val="24"/>
          <w:szCs w:val="24"/>
          <w:highlight w:val="none"/>
          <w:lang w:val="en-US" w:eastAsia="zh-CN"/>
        </w:rPr>
        <w:t>至少</w:t>
      </w:r>
      <w:r>
        <w:rPr>
          <w:rFonts w:hint="eastAsia" w:ascii="宋体" w:hAnsi="宋体" w:eastAsia="宋体"/>
          <w:color w:val="0000FF"/>
          <w:spacing w:val="6"/>
          <w:kern w:val="48"/>
          <w:sz w:val="24"/>
          <w:szCs w:val="24"/>
          <w:highlight w:val="none"/>
          <w:lang w:val="en-US" w:eastAsia="zh-CN"/>
        </w:rPr>
        <w:t>2辆</w:t>
      </w:r>
      <w:r>
        <w:rPr>
          <w:rFonts w:hint="eastAsia" w:ascii="宋体" w:hAnsi="宋体" w:eastAsia="宋体"/>
          <w:spacing w:val="6"/>
          <w:kern w:val="48"/>
          <w:sz w:val="24"/>
          <w:szCs w:val="24"/>
          <w:highlight w:val="none"/>
          <w:lang w:val="en-US" w:eastAsia="zh-CN"/>
        </w:rPr>
        <w:t>自有或租赁带运输货车</w:t>
      </w:r>
      <w:r>
        <w:rPr>
          <w:rFonts w:hint="eastAsia" w:ascii="宋体" w:hAnsi="宋体"/>
          <w:spacing w:val="6"/>
          <w:kern w:val="48"/>
          <w:sz w:val="24"/>
          <w:szCs w:val="24"/>
          <w:highlight w:val="none"/>
          <w:lang w:val="en-US" w:eastAsia="zh-CN"/>
        </w:rPr>
        <w:t>的相关证明材料。</w:t>
      </w:r>
    </w:p>
    <w:p w14:paraId="6EC056EA">
      <w:pPr>
        <w:pStyle w:val="13"/>
        <w:ind w:left="0" w:leftChars="0" w:firstLine="504" w:firstLineChars="200"/>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自有的须提供行驶证复印件（行驶证是供应商公司名称登记的或公司法定代表人登记的车辆</w:t>
      </w:r>
      <w:r>
        <w:rPr>
          <w:rFonts w:hint="eastAsia" w:ascii="宋体" w:hAnsi="宋体"/>
          <w:spacing w:val="6"/>
          <w:kern w:val="48"/>
          <w:sz w:val="24"/>
          <w:szCs w:val="24"/>
          <w:highlight w:val="none"/>
          <w:lang w:val="en-US" w:eastAsia="zh-CN"/>
        </w:rPr>
        <w:t>，</w:t>
      </w:r>
      <w:r>
        <w:rPr>
          <w:rFonts w:hint="eastAsia" w:ascii="宋体" w:hAnsi="宋体"/>
          <w:b/>
          <w:bCs/>
          <w:color w:val="0000FF"/>
          <w:spacing w:val="6"/>
          <w:kern w:val="48"/>
          <w:sz w:val="24"/>
          <w:szCs w:val="24"/>
          <w:highlight w:val="none"/>
          <w:lang w:eastAsia="zh-CN"/>
        </w:rPr>
        <w:t>原件核查</w:t>
      </w:r>
      <w:r>
        <w:rPr>
          <w:rFonts w:hint="eastAsia" w:ascii="宋体" w:hAnsi="宋体" w:eastAsia="宋体"/>
          <w:spacing w:val="6"/>
          <w:kern w:val="48"/>
          <w:sz w:val="24"/>
          <w:szCs w:val="24"/>
          <w:highlight w:val="none"/>
          <w:lang w:val="en-US" w:eastAsia="zh-CN"/>
        </w:rPr>
        <w:t>）</w:t>
      </w:r>
      <w:r>
        <w:rPr>
          <w:rFonts w:hint="eastAsia" w:ascii="宋体" w:hAnsi="宋体"/>
          <w:spacing w:val="6"/>
          <w:kern w:val="48"/>
          <w:sz w:val="24"/>
          <w:szCs w:val="24"/>
          <w:highlight w:val="none"/>
          <w:lang w:val="en-US" w:eastAsia="zh-CN"/>
        </w:rPr>
        <w:t>；</w:t>
      </w:r>
    </w:p>
    <w:p w14:paraId="2B3F173B">
      <w:pPr>
        <w:pStyle w:val="13"/>
        <w:ind w:left="0" w:leftChars="0" w:firstLine="504" w:firstLineChars="200"/>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租赁的须提供租赁协议复印件（租赁协议的到期期限</w:t>
      </w:r>
      <w:r>
        <w:rPr>
          <w:rFonts w:hint="eastAsia" w:ascii="宋体" w:hAnsi="宋体" w:eastAsia="宋体"/>
          <w:spacing w:val="6"/>
          <w:kern w:val="48"/>
          <w:sz w:val="24"/>
          <w:szCs w:val="24"/>
          <w:highlight w:val="none"/>
          <w:lang w:eastAsia="zh-CN"/>
        </w:rPr>
        <w:t>不得早于</w:t>
      </w:r>
      <w:r>
        <w:rPr>
          <w:rFonts w:hint="eastAsia" w:ascii="宋体" w:hAnsi="宋体" w:eastAsia="宋体"/>
          <w:spacing w:val="6"/>
          <w:kern w:val="48"/>
          <w:sz w:val="24"/>
          <w:szCs w:val="24"/>
          <w:highlight w:val="none"/>
          <w:lang w:val="en-US" w:eastAsia="zh-CN"/>
        </w:rPr>
        <w:t>202</w:t>
      </w:r>
      <w:r>
        <w:rPr>
          <w:rFonts w:hint="eastAsia" w:ascii="宋体" w:hAnsi="宋体"/>
          <w:spacing w:val="6"/>
          <w:kern w:val="48"/>
          <w:sz w:val="24"/>
          <w:szCs w:val="24"/>
          <w:highlight w:val="none"/>
          <w:lang w:val="en-US" w:eastAsia="zh-CN"/>
        </w:rPr>
        <w:t>5</w:t>
      </w:r>
      <w:r>
        <w:rPr>
          <w:rFonts w:hint="eastAsia" w:ascii="宋体" w:hAnsi="宋体" w:eastAsia="宋体"/>
          <w:spacing w:val="6"/>
          <w:kern w:val="48"/>
          <w:sz w:val="24"/>
          <w:szCs w:val="24"/>
          <w:highlight w:val="none"/>
          <w:lang w:val="en-US" w:eastAsia="zh-CN"/>
        </w:rPr>
        <w:t>年</w:t>
      </w:r>
      <w:r>
        <w:rPr>
          <w:rFonts w:hint="eastAsia" w:ascii="宋体" w:hAnsi="宋体"/>
          <w:spacing w:val="6"/>
          <w:kern w:val="48"/>
          <w:sz w:val="24"/>
          <w:szCs w:val="24"/>
          <w:highlight w:val="none"/>
          <w:lang w:val="en-US" w:eastAsia="zh-CN"/>
        </w:rPr>
        <w:t>8</w:t>
      </w:r>
      <w:r>
        <w:rPr>
          <w:rFonts w:hint="eastAsia" w:ascii="宋体" w:hAnsi="宋体" w:eastAsia="宋体"/>
          <w:spacing w:val="6"/>
          <w:kern w:val="48"/>
          <w:sz w:val="24"/>
          <w:szCs w:val="24"/>
          <w:highlight w:val="none"/>
          <w:lang w:val="en-US" w:eastAsia="zh-CN"/>
        </w:rPr>
        <w:t>月</w:t>
      </w:r>
      <w:r>
        <w:rPr>
          <w:rFonts w:hint="eastAsia" w:ascii="宋体" w:hAnsi="宋体"/>
          <w:spacing w:val="6"/>
          <w:kern w:val="48"/>
          <w:sz w:val="24"/>
          <w:szCs w:val="24"/>
          <w:highlight w:val="none"/>
          <w:lang w:val="en-US" w:eastAsia="zh-CN"/>
        </w:rPr>
        <w:t>3</w:t>
      </w:r>
      <w:r>
        <w:rPr>
          <w:rFonts w:hint="eastAsia" w:ascii="宋体" w:hAnsi="宋体" w:eastAsia="宋体"/>
          <w:spacing w:val="6"/>
          <w:kern w:val="48"/>
          <w:sz w:val="24"/>
          <w:szCs w:val="24"/>
          <w:highlight w:val="none"/>
          <w:lang w:val="en-US" w:eastAsia="zh-CN"/>
        </w:rPr>
        <w:t>1日</w:t>
      </w:r>
      <w:r>
        <w:rPr>
          <w:rFonts w:hint="eastAsia" w:ascii="宋体" w:hAnsi="宋体"/>
          <w:spacing w:val="6"/>
          <w:kern w:val="48"/>
          <w:sz w:val="24"/>
          <w:szCs w:val="24"/>
          <w:highlight w:val="none"/>
          <w:lang w:val="en-US" w:eastAsia="zh-CN"/>
        </w:rPr>
        <w:t>，</w:t>
      </w:r>
      <w:r>
        <w:rPr>
          <w:rFonts w:hint="eastAsia" w:ascii="宋体" w:hAnsi="宋体"/>
          <w:b/>
          <w:bCs/>
          <w:color w:val="0000FF"/>
          <w:spacing w:val="6"/>
          <w:kern w:val="48"/>
          <w:sz w:val="24"/>
          <w:szCs w:val="24"/>
          <w:highlight w:val="none"/>
          <w:lang w:eastAsia="zh-CN"/>
        </w:rPr>
        <w:t>原件核查</w:t>
      </w:r>
      <w:r>
        <w:rPr>
          <w:rFonts w:hint="eastAsia" w:ascii="宋体" w:hAnsi="宋体" w:eastAsia="宋体"/>
          <w:spacing w:val="6"/>
          <w:kern w:val="48"/>
          <w:sz w:val="24"/>
          <w:szCs w:val="24"/>
          <w:highlight w:val="none"/>
          <w:lang w:val="en-US" w:eastAsia="zh-CN"/>
        </w:rPr>
        <w:t>）</w:t>
      </w:r>
      <w:r>
        <w:rPr>
          <w:rFonts w:hint="eastAsia" w:ascii="宋体" w:hAnsi="宋体"/>
          <w:spacing w:val="6"/>
          <w:kern w:val="48"/>
          <w:sz w:val="24"/>
          <w:szCs w:val="24"/>
          <w:highlight w:val="none"/>
          <w:lang w:val="en-US" w:eastAsia="zh-CN"/>
        </w:rPr>
        <w:t>；</w:t>
      </w:r>
    </w:p>
    <w:p w14:paraId="20D00830">
      <w:pPr>
        <w:pStyle w:val="13"/>
        <w:ind w:left="0" w:leftChars="0" w:firstLine="504" w:firstLineChars="200"/>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供应商应自行办理运输车辆进入常州市金坛区城区通行证。（提供承诺函，格式自拟）</w:t>
      </w:r>
      <w:r>
        <w:rPr>
          <w:rFonts w:hint="eastAsia" w:ascii="宋体" w:hAnsi="宋体"/>
          <w:spacing w:val="6"/>
          <w:kern w:val="48"/>
          <w:sz w:val="24"/>
          <w:szCs w:val="24"/>
          <w:highlight w:val="none"/>
          <w:lang w:val="en-US" w:eastAsia="zh-CN"/>
        </w:rPr>
        <w:t>。</w:t>
      </w:r>
    </w:p>
    <w:p w14:paraId="0DA22823">
      <w:pPr>
        <w:pStyle w:val="13"/>
        <w:ind w:left="0" w:leftChars="0" w:firstLine="504" w:firstLineChars="200"/>
        <w:rPr>
          <w:rFonts w:hint="default" w:ascii="宋体" w:hAnsi="宋体" w:eastAsia="宋体"/>
          <w:b/>
          <w:bCs/>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（6）</w:t>
      </w:r>
      <w:r>
        <w:rPr>
          <w:rFonts w:hint="default" w:ascii="宋体" w:hAnsi="宋体" w:eastAsia="宋体"/>
          <w:spacing w:val="6"/>
          <w:kern w:val="48"/>
          <w:sz w:val="24"/>
          <w:szCs w:val="24"/>
          <w:highlight w:val="none"/>
          <w:lang w:val="en-US" w:eastAsia="zh-CN"/>
        </w:rPr>
        <w:t>响应供应商2021年1月1日以来签订的政府机关或</w:t>
      </w:r>
      <w:r>
        <w:rPr>
          <w:rFonts w:hint="eastAsia" w:ascii="宋体" w:hAnsi="宋体" w:eastAsia="宋体"/>
          <w:spacing w:val="6"/>
          <w:kern w:val="48"/>
          <w:sz w:val="24"/>
          <w:szCs w:val="24"/>
          <w:highlight w:val="none"/>
          <w:lang w:val="en-US" w:eastAsia="zh-CN"/>
        </w:rPr>
        <w:t>企</w:t>
      </w:r>
      <w:r>
        <w:rPr>
          <w:rFonts w:hint="default" w:ascii="宋体" w:hAnsi="宋体" w:eastAsia="宋体"/>
          <w:spacing w:val="6"/>
          <w:kern w:val="48"/>
          <w:sz w:val="24"/>
          <w:szCs w:val="24"/>
          <w:highlight w:val="none"/>
          <w:lang w:val="en-US" w:eastAsia="zh-CN"/>
        </w:rPr>
        <w:t>事业单位大米</w:t>
      </w:r>
      <w:r>
        <w:rPr>
          <w:rFonts w:hint="eastAsia" w:ascii="宋体" w:hAnsi="宋体"/>
          <w:spacing w:val="6"/>
          <w:kern w:val="48"/>
          <w:sz w:val="24"/>
          <w:szCs w:val="24"/>
          <w:highlight w:val="none"/>
          <w:lang w:val="en-US" w:eastAsia="zh-CN"/>
        </w:rPr>
        <w:t>供货的</w:t>
      </w:r>
      <w:r>
        <w:rPr>
          <w:rFonts w:hint="default" w:ascii="宋体" w:hAnsi="宋体" w:eastAsia="宋体"/>
          <w:spacing w:val="6"/>
          <w:kern w:val="48"/>
          <w:sz w:val="24"/>
          <w:szCs w:val="24"/>
          <w:highlight w:val="none"/>
          <w:lang w:val="en-US" w:eastAsia="zh-CN"/>
        </w:rPr>
        <w:t>中标（成交）通知书</w:t>
      </w:r>
      <w:r>
        <w:rPr>
          <w:rFonts w:hint="eastAsia" w:ascii="宋体" w:hAnsi="宋体"/>
          <w:spacing w:val="6"/>
          <w:kern w:val="48"/>
          <w:sz w:val="24"/>
          <w:szCs w:val="24"/>
          <w:highlight w:val="none"/>
          <w:lang w:val="en-US" w:eastAsia="zh-CN"/>
        </w:rPr>
        <w:t>和</w:t>
      </w:r>
      <w:r>
        <w:rPr>
          <w:rFonts w:hint="default" w:ascii="宋体" w:hAnsi="宋体" w:eastAsia="宋体"/>
          <w:spacing w:val="6"/>
          <w:kern w:val="48"/>
          <w:sz w:val="24"/>
          <w:szCs w:val="24"/>
          <w:highlight w:val="none"/>
          <w:lang w:val="en-US" w:eastAsia="zh-CN"/>
        </w:rPr>
        <w:t>合同</w:t>
      </w:r>
      <w:r>
        <w:rPr>
          <w:rFonts w:hint="eastAsia" w:ascii="宋体" w:hAnsi="宋体"/>
          <w:spacing w:val="6"/>
          <w:kern w:val="48"/>
          <w:sz w:val="24"/>
          <w:szCs w:val="24"/>
          <w:highlight w:val="none"/>
          <w:lang w:val="en-US" w:eastAsia="zh-CN"/>
        </w:rPr>
        <w:t>复印件。</w:t>
      </w:r>
      <w:r>
        <w:rPr>
          <w:rFonts w:hint="default" w:ascii="宋体" w:hAnsi="宋体" w:eastAsia="宋体"/>
          <w:spacing w:val="6"/>
          <w:kern w:val="48"/>
          <w:sz w:val="24"/>
          <w:szCs w:val="24"/>
          <w:highlight w:val="none"/>
          <w:lang w:val="en-US" w:eastAsia="zh-CN"/>
        </w:rPr>
        <w:t>注：</w:t>
      </w:r>
      <w:r>
        <w:rPr>
          <w:rFonts w:hint="eastAsia" w:ascii="宋体" w:hAnsi="宋体"/>
          <w:spacing w:val="6"/>
          <w:kern w:val="48"/>
          <w:sz w:val="24"/>
          <w:szCs w:val="24"/>
          <w:highlight w:val="none"/>
          <w:lang w:val="en-US" w:eastAsia="zh-CN"/>
        </w:rPr>
        <w:t>（</w:t>
      </w:r>
      <w:r>
        <w:rPr>
          <w:rFonts w:hint="default" w:ascii="宋体" w:hAnsi="宋体" w:eastAsia="宋体"/>
          <w:spacing w:val="6"/>
          <w:kern w:val="48"/>
          <w:sz w:val="24"/>
          <w:szCs w:val="24"/>
          <w:highlight w:val="none"/>
          <w:lang w:val="en-US" w:eastAsia="zh-CN"/>
        </w:rPr>
        <w:t>1）时间以合同签订日期为准（2）</w:t>
      </w:r>
      <w:r>
        <w:rPr>
          <w:rFonts w:hint="default" w:ascii="宋体" w:hAnsi="宋体" w:eastAsia="宋体"/>
          <w:b/>
          <w:bCs/>
          <w:color w:val="0000FF"/>
          <w:spacing w:val="6"/>
          <w:kern w:val="48"/>
          <w:sz w:val="24"/>
          <w:szCs w:val="24"/>
          <w:highlight w:val="none"/>
          <w:lang w:val="en-US" w:eastAsia="zh-CN"/>
        </w:rPr>
        <w:t>中标（成交）通知书</w:t>
      </w:r>
      <w:r>
        <w:rPr>
          <w:rFonts w:hint="eastAsia" w:ascii="宋体" w:hAnsi="宋体" w:eastAsia="宋体"/>
          <w:b/>
          <w:bCs/>
          <w:color w:val="0000FF"/>
          <w:spacing w:val="6"/>
          <w:kern w:val="48"/>
          <w:sz w:val="24"/>
          <w:szCs w:val="24"/>
          <w:highlight w:val="none"/>
          <w:lang w:val="en-US" w:eastAsia="zh-CN"/>
        </w:rPr>
        <w:t>和</w:t>
      </w:r>
      <w:r>
        <w:rPr>
          <w:rFonts w:hint="default" w:ascii="宋体" w:hAnsi="宋体" w:eastAsia="宋体"/>
          <w:b/>
          <w:bCs/>
          <w:color w:val="0000FF"/>
          <w:spacing w:val="6"/>
          <w:kern w:val="48"/>
          <w:sz w:val="24"/>
          <w:szCs w:val="24"/>
          <w:highlight w:val="none"/>
          <w:lang w:val="en-US" w:eastAsia="zh-CN"/>
        </w:rPr>
        <w:t>合同原件（或者第三方具有司法效力的公证机关出具的公证件）</w:t>
      </w:r>
      <w:r>
        <w:rPr>
          <w:rFonts w:hint="eastAsia" w:ascii="宋体" w:hAnsi="宋体"/>
          <w:b/>
          <w:bCs/>
          <w:color w:val="0000FF"/>
          <w:spacing w:val="6"/>
          <w:kern w:val="48"/>
          <w:sz w:val="24"/>
          <w:szCs w:val="24"/>
          <w:highlight w:val="none"/>
          <w:lang w:eastAsia="zh-CN"/>
        </w:rPr>
        <w:t>核查</w:t>
      </w:r>
      <w:r>
        <w:rPr>
          <w:rFonts w:hint="default" w:ascii="宋体" w:hAnsi="宋体" w:eastAsia="宋体"/>
          <w:b/>
          <w:bCs/>
          <w:spacing w:val="6"/>
          <w:kern w:val="48"/>
          <w:sz w:val="24"/>
          <w:szCs w:val="24"/>
          <w:highlight w:val="none"/>
          <w:lang w:val="en-US" w:eastAsia="zh-CN"/>
        </w:rPr>
        <w:t>。</w:t>
      </w:r>
    </w:p>
    <w:p w14:paraId="76250933">
      <w:pPr>
        <w:spacing w:line="360" w:lineRule="auto"/>
        <w:ind w:firstLine="528"/>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w:t>
      </w:r>
      <w:r>
        <w:rPr>
          <w:rFonts w:hint="eastAsia" w:ascii="宋体" w:hAnsi="宋体"/>
          <w:spacing w:val="6"/>
          <w:kern w:val="48"/>
          <w:sz w:val="24"/>
          <w:szCs w:val="24"/>
          <w:highlight w:val="none"/>
          <w:lang w:val="en-US" w:eastAsia="zh-CN"/>
        </w:rPr>
        <w:t>7</w:t>
      </w:r>
      <w:r>
        <w:rPr>
          <w:rFonts w:hint="eastAsia" w:ascii="宋体" w:hAnsi="宋体" w:eastAsia="宋体"/>
          <w:spacing w:val="6"/>
          <w:kern w:val="48"/>
          <w:sz w:val="24"/>
          <w:szCs w:val="24"/>
          <w:highlight w:val="none"/>
          <w:lang w:val="en-US" w:eastAsia="zh-CN"/>
        </w:rPr>
        <w:t>）响应供应商为生产企业</w:t>
      </w:r>
      <w:r>
        <w:rPr>
          <w:rFonts w:hint="eastAsia" w:ascii="宋体" w:hAnsi="宋体"/>
          <w:spacing w:val="6"/>
          <w:kern w:val="48"/>
          <w:sz w:val="24"/>
          <w:szCs w:val="24"/>
          <w:highlight w:val="none"/>
          <w:lang w:val="en-US" w:eastAsia="zh-CN"/>
        </w:rPr>
        <w:t>或</w:t>
      </w:r>
      <w:r>
        <w:rPr>
          <w:rFonts w:hint="eastAsia" w:ascii="宋体" w:hAnsi="宋体" w:eastAsia="宋体"/>
          <w:spacing w:val="6"/>
          <w:kern w:val="48"/>
          <w:sz w:val="24"/>
          <w:szCs w:val="24"/>
          <w:highlight w:val="yellow"/>
          <w:lang w:val="en-US" w:eastAsia="zh-CN"/>
        </w:rPr>
        <w:t>经销商</w:t>
      </w:r>
      <w:r>
        <w:rPr>
          <w:rFonts w:hint="eastAsia" w:ascii="宋体" w:hAnsi="宋体" w:eastAsia="宋体"/>
          <w:spacing w:val="6"/>
          <w:kern w:val="48"/>
          <w:sz w:val="24"/>
          <w:szCs w:val="24"/>
          <w:highlight w:val="none"/>
          <w:lang w:val="en-US" w:eastAsia="zh-CN"/>
        </w:rPr>
        <w:t>：</w:t>
      </w:r>
    </w:p>
    <w:p w14:paraId="4D1DE160">
      <w:pPr>
        <w:spacing w:line="360" w:lineRule="auto"/>
        <w:ind w:firstLine="528"/>
        <w:rPr>
          <w:rFonts w:hint="eastAsia" w:ascii="宋体" w:hAnsi="宋体" w:eastAsia="宋体"/>
          <w:b/>
          <w:bCs/>
          <w:spacing w:val="6"/>
          <w:kern w:val="48"/>
          <w:sz w:val="24"/>
          <w:szCs w:val="24"/>
          <w:highlight w:val="none"/>
          <w:lang w:val="en-US" w:eastAsia="zh-CN"/>
        </w:rPr>
      </w:pPr>
      <w:r>
        <w:rPr>
          <w:rFonts w:hint="eastAsia" w:ascii="宋体" w:hAnsi="宋体"/>
          <w:b/>
          <w:bCs/>
          <w:spacing w:val="6"/>
          <w:kern w:val="48"/>
          <w:sz w:val="24"/>
          <w:szCs w:val="24"/>
          <w:highlight w:val="none"/>
          <w:lang w:val="en-US" w:eastAsia="zh-CN"/>
        </w:rPr>
        <w:t>A、</w:t>
      </w:r>
      <w:r>
        <w:rPr>
          <w:rFonts w:hint="eastAsia" w:ascii="宋体" w:hAnsi="宋体" w:eastAsia="宋体"/>
          <w:b/>
          <w:bCs/>
          <w:spacing w:val="6"/>
          <w:kern w:val="48"/>
          <w:sz w:val="24"/>
          <w:szCs w:val="24"/>
          <w:highlight w:val="none"/>
          <w:lang w:val="en-US" w:eastAsia="zh-CN"/>
        </w:rPr>
        <w:t>响应供应商为生产企业且使用自有品牌的提供：</w:t>
      </w:r>
    </w:p>
    <w:p w14:paraId="26DB918B">
      <w:pPr>
        <w:spacing w:line="360" w:lineRule="auto"/>
        <w:ind w:firstLine="504" w:firstLineChars="200"/>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1)所投大米品牌</w:t>
      </w:r>
      <w:r>
        <w:rPr>
          <w:rFonts w:hint="eastAsia" w:ascii="宋体" w:hAnsi="宋体"/>
          <w:spacing w:val="6"/>
          <w:kern w:val="48"/>
          <w:sz w:val="24"/>
          <w:szCs w:val="24"/>
          <w:highlight w:val="none"/>
          <w:lang w:val="en-US" w:eastAsia="zh-CN"/>
        </w:rPr>
        <w:t>的</w:t>
      </w:r>
      <w:r>
        <w:rPr>
          <w:rFonts w:hint="eastAsia" w:ascii="宋体" w:hAnsi="宋体" w:eastAsia="宋体"/>
          <w:spacing w:val="6"/>
          <w:kern w:val="48"/>
          <w:sz w:val="24"/>
          <w:szCs w:val="24"/>
          <w:highlight w:val="none"/>
          <w:lang w:val="en-US" w:eastAsia="zh-CN"/>
        </w:rPr>
        <w:t>注册商标证</w:t>
      </w:r>
      <w:r>
        <w:rPr>
          <w:rFonts w:hint="eastAsia" w:asciiTheme="minorHAnsi" w:eastAsiaTheme="minorEastAsia"/>
          <w:sz w:val="24"/>
          <w:szCs w:val="24"/>
          <w:highlight w:val="none"/>
          <w:lang w:val="en-US" w:eastAsia="zh-CN"/>
        </w:rPr>
        <w:t>复印件（</w:t>
      </w:r>
      <w:r>
        <w:rPr>
          <w:rFonts w:hint="eastAsia" w:ascii="宋体" w:hAnsi="宋体"/>
          <w:spacing w:val="6"/>
          <w:kern w:val="48"/>
          <w:sz w:val="24"/>
          <w:szCs w:val="24"/>
          <w:highlight w:val="none"/>
          <w:lang w:eastAsia="zh-CN"/>
        </w:rPr>
        <w:t>加盖响应供应商公章，</w:t>
      </w:r>
      <w:r>
        <w:rPr>
          <w:rFonts w:hint="eastAsia" w:ascii="宋体" w:hAnsi="宋体"/>
          <w:b/>
          <w:bCs/>
          <w:color w:val="0000FF"/>
          <w:spacing w:val="6"/>
          <w:kern w:val="48"/>
          <w:sz w:val="24"/>
          <w:szCs w:val="24"/>
          <w:highlight w:val="none"/>
          <w:lang w:eastAsia="zh-CN"/>
        </w:rPr>
        <w:t>原件核查</w:t>
      </w:r>
      <w:r>
        <w:rPr>
          <w:rFonts w:hint="eastAsia" w:asciiTheme="minorHAnsi" w:eastAsiaTheme="minorEastAsia"/>
          <w:sz w:val="24"/>
          <w:szCs w:val="24"/>
          <w:highlight w:val="none"/>
          <w:lang w:val="en-US" w:eastAsia="zh-CN"/>
        </w:rPr>
        <w:t>）；</w:t>
      </w:r>
    </w:p>
    <w:p w14:paraId="141A208C">
      <w:pPr>
        <w:spacing w:line="360" w:lineRule="auto"/>
        <w:ind w:firstLine="504" w:firstLineChars="200"/>
        <w:rPr>
          <w:rFonts w:hint="default"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2)生产能力：每天加工或分装能力≧30吨大米的证明材料【自有加工或分装设备清单</w:t>
      </w:r>
      <w:r>
        <w:rPr>
          <w:rFonts w:hint="eastAsia" w:ascii="宋体" w:hAnsi="宋体"/>
          <w:spacing w:val="6"/>
          <w:kern w:val="48"/>
          <w:sz w:val="24"/>
          <w:szCs w:val="24"/>
          <w:highlight w:val="none"/>
          <w:lang w:eastAsia="zh-CN"/>
        </w:rPr>
        <w:t>加盖响应供应商公章</w:t>
      </w:r>
      <w:r>
        <w:rPr>
          <w:rFonts w:hint="eastAsia" w:ascii="宋体" w:hAnsi="宋体" w:eastAsia="宋体"/>
          <w:spacing w:val="6"/>
          <w:kern w:val="48"/>
          <w:sz w:val="24"/>
          <w:szCs w:val="24"/>
          <w:highlight w:val="none"/>
          <w:lang w:val="en-US" w:eastAsia="zh-CN"/>
        </w:rPr>
        <w:t>（附设备使用说明书扫描件和购买发票</w:t>
      </w:r>
      <w:r>
        <w:rPr>
          <w:rFonts w:hint="eastAsia" w:asciiTheme="minorHAnsi" w:eastAsiaTheme="minorEastAsia"/>
          <w:sz w:val="24"/>
          <w:szCs w:val="24"/>
          <w:highlight w:val="none"/>
          <w:lang w:val="en-US" w:eastAsia="zh-CN"/>
        </w:rPr>
        <w:t>复印件（</w:t>
      </w:r>
      <w:r>
        <w:rPr>
          <w:rFonts w:hint="eastAsia" w:ascii="宋体" w:hAnsi="宋体"/>
          <w:spacing w:val="6"/>
          <w:kern w:val="48"/>
          <w:sz w:val="24"/>
          <w:szCs w:val="24"/>
          <w:highlight w:val="none"/>
          <w:lang w:eastAsia="zh-CN"/>
        </w:rPr>
        <w:t>加盖响应供应商公章，</w:t>
      </w:r>
      <w:r>
        <w:rPr>
          <w:rFonts w:hint="eastAsia" w:ascii="宋体" w:hAnsi="宋体"/>
          <w:b/>
          <w:bCs/>
          <w:color w:val="0000FF"/>
          <w:spacing w:val="6"/>
          <w:kern w:val="48"/>
          <w:sz w:val="24"/>
          <w:szCs w:val="24"/>
          <w:highlight w:val="none"/>
          <w:lang w:eastAsia="zh-CN"/>
        </w:rPr>
        <w:t>原件核查</w:t>
      </w:r>
      <w:r>
        <w:rPr>
          <w:rFonts w:hint="eastAsia" w:asciiTheme="minorHAnsi" w:eastAsiaTheme="minorEastAsia"/>
          <w:sz w:val="24"/>
          <w:szCs w:val="24"/>
          <w:highlight w:val="none"/>
          <w:lang w:val="en-US" w:eastAsia="zh-CN"/>
        </w:rPr>
        <w:t>），</w:t>
      </w:r>
      <w:r>
        <w:rPr>
          <w:rFonts w:hint="eastAsia" w:ascii="宋体" w:hAnsi="宋体" w:eastAsia="宋体"/>
          <w:spacing w:val="6"/>
          <w:kern w:val="48"/>
          <w:sz w:val="24"/>
          <w:szCs w:val="24"/>
          <w:highlight w:val="none"/>
          <w:lang w:val="en-US" w:eastAsia="zh-CN"/>
        </w:rPr>
        <w:t>设备说明书和发票中对应的设备为同一型号，设备说明书或设备原厂标牌应体现生产能力】;</w:t>
      </w:r>
    </w:p>
    <w:p w14:paraId="2E3C25D9">
      <w:pPr>
        <w:spacing w:line="360" w:lineRule="auto"/>
        <w:ind w:firstLine="504" w:firstLineChars="200"/>
        <w:rPr>
          <w:rFonts w:hint="default"/>
          <w:lang w:val="en-US" w:eastAsia="zh-CN"/>
        </w:rPr>
      </w:pPr>
      <w:r>
        <w:rPr>
          <w:rFonts w:hint="eastAsia" w:ascii="宋体" w:hAnsi="宋体" w:eastAsia="宋体"/>
          <w:spacing w:val="6"/>
          <w:kern w:val="48"/>
          <w:sz w:val="24"/>
          <w:szCs w:val="24"/>
          <w:highlight w:val="none"/>
          <w:lang w:val="en-US" w:eastAsia="zh-CN"/>
        </w:rPr>
        <w:t>3)供应商在常州市区域或距离常州市金坛区人民政府1小时路程的范围内具有固定加工或经营场所</w:t>
      </w:r>
      <w:r>
        <w:rPr>
          <w:rFonts w:hint="eastAsia" w:ascii="宋体" w:hAnsi="宋体" w:cs="Times New Roman"/>
          <w:spacing w:val="6"/>
          <w:kern w:val="48"/>
          <w:sz w:val="24"/>
          <w:szCs w:val="24"/>
          <w:highlight w:val="none"/>
          <w:lang w:val="en-US" w:eastAsia="zh-CN" w:bidi="ar-SA"/>
        </w:rPr>
        <w:t>的</w:t>
      </w:r>
      <w:r>
        <w:rPr>
          <w:rFonts w:hint="eastAsia" w:ascii="宋体" w:hAnsi="宋体" w:eastAsia="宋体"/>
          <w:spacing w:val="6"/>
          <w:kern w:val="48"/>
          <w:sz w:val="24"/>
          <w:szCs w:val="24"/>
          <w:highlight w:val="none"/>
          <w:lang w:eastAsia="zh-CN"/>
        </w:rPr>
        <w:t>自有房产证或租赁合同复印件</w:t>
      </w:r>
      <w:r>
        <w:rPr>
          <w:rFonts w:hint="eastAsia" w:ascii="宋体" w:hAnsi="宋体" w:eastAsia="宋体" w:cs="Times New Roman"/>
          <w:b/>
          <w:bCs/>
          <w:sz w:val="24"/>
          <w:szCs w:val="24"/>
          <w:highlight w:val="none"/>
          <w:lang w:eastAsia="zh-CN"/>
        </w:rPr>
        <w:t>同</w:t>
      </w:r>
      <w:r>
        <w:rPr>
          <w:rFonts w:hint="eastAsia" w:ascii="宋体" w:hAnsi="宋体" w:eastAsia="宋体"/>
          <w:b/>
          <w:bCs/>
          <w:sz w:val="24"/>
          <w:szCs w:val="24"/>
          <w:highlight w:val="none"/>
        </w:rPr>
        <w:t>时提供</w:t>
      </w:r>
      <w:r>
        <w:rPr>
          <w:rFonts w:hint="eastAsia" w:ascii="宋体" w:hAnsi="宋体" w:eastAsia="宋体"/>
          <w:b/>
          <w:bCs/>
          <w:sz w:val="24"/>
          <w:szCs w:val="24"/>
          <w:highlight w:val="yellow"/>
        </w:rPr>
        <w:t>租赁</w:t>
      </w:r>
      <w:r>
        <w:rPr>
          <w:rFonts w:hint="eastAsia" w:ascii="宋体" w:hAnsi="宋体" w:eastAsia="宋体"/>
          <w:b/>
          <w:bCs/>
          <w:sz w:val="24"/>
          <w:szCs w:val="24"/>
          <w:highlight w:val="yellow"/>
          <w:lang w:eastAsia="zh-CN"/>
        </w:rPr>
        <w:t>期内</w:t>
      </w:r>
      <w:r>
        <w:rPr>
          <w:rFonts w:hint="eastAsia" w:ascii="宋体" w:hAnsi="宋体" w:eastAsia="宋体"/>
          <w:b/>
          <w:bCs/>
          <w:sz w:val="24"/>
          <w:szCs w:val="24"/>
          <w:highlight w:val="none"/>
          <w:lang w:val="en-US" w:eastAsia="zh-CN"/>
        </w:rPr>
        <w:t>的</w:t>
      </w:r>
      <w:r>
        <w:rPr>
          <w:rFonts w:hint="eastAsia" w:ascii="宋体" w:hAnsi="宋体" w:eastAsia="宋体"/>
          <w:b/>
          <w:bCs/>
          <w:sz w:val="24"/>
          <w:szCs w:val="24"/>
          <w:highlight w:val="none"/>
        </w:rPr>
        <w:t>结算</w:t>
      </w:r>
      <w:r>
        <w:rPr>
          <w:rFonts w:hint="eastAsia" w:ascii="宋体" w:hAnsi="宋体" w:eastAsia="宋体"/>
          <w:b/>
          <w:bCs/>
          <w:sz w:val="24"/>
          <w:szCs w:val="24"/>
          <w:highlight w:val="none"/>
          <w:lang w:eastAsia="zh-CN"/>
        </w:rPr>
        <w:t>电子转账证明材料</w:t>
      </w:r>
      <w:r>
        <w:rPr>
          <w:rFonts w:hint="eastAsia" w:ascii="宋体" w:hAnsi="宋体" w:eastAsia="宋体"/>
          <w:b/>
          <w:bCs/>
          <w:sz w:val="24"/>
          <w:szCs w:val="24"/>
          <w:highlight w:val="none"/>
        </w:rPr>
        <w:t>复印件</w:t>
      </w:r>
      <w:r>
        <w:rPr>
          <w:rFonts w:hint="eastAsia" w:ascii="宋体" w:hAnsi="宋体"/>
          <w:spacing w:val="6"/>
          <w:kern w:val="48"/>
          <w:sz w:val="24"/>
          <w:szCs w:val="24"/>
          <w:highlight w:val="none"/>
          <w:lang w:eastAsia="zh-CN"/>
        </w:rPr>
        <w:t>（</w:t>
      </w:r>
      <w:r>
        <w:rPr>
          <w:rFonts w:hint="eastAsia" w:ascii="宋体" w:hAnsi="宋体" w:eastAsia="宋体"/>
          <w:color w:val="0000FF"/>
          <w:spacing w:val="6"/>
          <w:kern w:val="48"/>
          <w:sz w:val="24"/>
          <w:szCs w:val="24"/>
          <w:highlight w:val="none"/>
          <w:lang w:eastAsia="zh-CN"/>
        </w:rPr>
        <w:t>加盖响应供应商公章，原件</w:t>
      </w:r>
      <w:r>
        <w:rPr>
          <w:rFonts w:hint="eastAsia" w:ascii="宋体" w:hAnsi="宋体"/>
          <w:b/>
          <w:bCs/>
          <w:color w:val="0000FF"/>
          <w:spacing w:val="6"/>
          <w:kern w:val="48"/>
          <w:sz w:val="24"/>
          <w:szCs w:val="24"/>
          <w:highlight w:val="none"/>
          <w:lang w:eastAsia="zh-CN"/>
        </w:rPr>
        <w:t>核</w:t>
      </w:r>
      <w:r>
        <w:rPr>
          <w:rFonts w:hint="eastAsia" w:ascii="宋体" w:hAnsi="宋体" w:eastAsia="宋体"/>
          <w:color w:val="0000FF"/>
          <w:spacing w:val="6"/>
          <w:kern w:val="48"/>
          <w:sz w:val="24"/>
          <w:szCs w:val="24"/>
          <w:highlight w:val="none"/>
          <w:lang w:eastAsia="zh-CN"/>
        </w:rPr>
        <w:t>查</w:t>
      </w:r>
      <w:r>
        <w:rPr>
          <w:rFonts w:hint="eastAsia" w:ascii="宋体" w:hAnsi="宋体"/>
          <w:color w:val="0000FF"/>
          <w:spacing w:val="6"/>
          <w:kern w:val="48"/>
          <w:sz w:val="24"/>
          <w:szCs w:val="24"/>
          <w:highlight w:val="none"/>
          <w:lang w:eastAsia="zh-CN"/>
        </w:rPr>
        <w:t>）</w:t>
      </w:r>
      <w:r>
        <w:rPr>
          <w:rFonts w:hint="eastAsia" w:ascii="宋体" w:hAnsi="宋体" w:eastAsia="宋体"/>
          <w:spacing w:val="6"/>
          <w:kern w:val="48"/>
          <w:sz w:val="24"/>
          <w:szCs w:val="24"/>
          <w:highlight w:val="none"/>
          <w:lang w:eastAsia="zh-CN"/>
        </w:rPr>
        <w:t>（租赁到期时间不得早于202</w:t>
      </w:r>
      <w:r>
        <w:rPr>
          <w:rFonts w:hint="eastAsia" w:ascii="宋体" w:hAnsi="宋体"/>
          <w:spacing w:val="6"/>
          <w:kern w:val="48"/>
          <w:sz w:val="24"/>
          <w:szCs w:val="24"/>
          <w:highlight w:val="none"/>
          <w:lang w:val="en-US" w:eastAsia="zh-CN"/>
        </w:rPr>
        <w:t>5</w:t>
      </w:r>
      <w:r>
        <w:rPr>
          <w:rFonts w:hint="eastAsia" w:ascii="宋体" w:hAnsi="宋体" w:eastAsia="宋体"/>
          <w:spacing w:val="6"/>
          <w:kern w:val="48"/>
          <w:sz w:val="24"/>
          <w:szCs w:val="24"/>
          <w:highlight w:val="none"/>
          <w:lang w:eastAsia="zh-CN"/>
        </w:rPr>
        <w:t>年</w:t>
      </w:r>
      <w:r>
        <w:rPr>
          <w:rFonts w:hint="eastAsia" w:ascii="宋体" w:hAnsi="宋体"/>
          <w:spacing w:val="6"/>
          <w:kern w:val="48"/>
          <w:sz w:val="24"/>
          <w:szCs w:val="24"/>
          <w:highlight w:val="none"/>
          <w:lang w:val="en-US" w:eastAsia="zh-CN"/>
        </w:rPr>
        <w:t>8</w:t>
      </w:r>
      <w:r>
        <w:rPr>
          <w:rFonts w:hint="eastAsia" w:ascii="宋体" w:hAnsi="宋体" w:eastAsia="宋体"/>
          <w:spacing w:val="6"/>
          <w:kern w:val="48"/>
          <w:sz w:val="24"/>
          <w:szCs w:val="24"/>
          <w:highlight w:val="none"/>
          <w:lang w:eastAsia="zh-CN"/>
        </w:rPr>
        <w:t>月31日）</w:t>
      </w:r>
      <w:r>
        <w:rPr>
          <w:rFonts w:hint="eastAsia" w:ascii="宋体" w:hAnsi="宋体"/>
          <w:spacing w:val="6"/>
          <w:kern w:val="48"/>
          <w:sz w:val="24"/>
          <w:szCs w:val="24"/>
          <w:highlight w:val="none"/>
          <w:lang w:eastAsia="zh-CN"/>
        </w:rPr>
        <w:t>。</w:t>
      </w:r>
      <w:r>
        <w:rPr>
          <w:rFonts w:hint="eastAsia" w:ascii="宋体" w:hAnsi="宋体" w:eastAsia="宋体" w:cs="Times New Roman"/>
          <w:b/>
          <w:bCs/>
          <w:color w:val="auto"/>
          <w:spacing w:val="6"/>
          <w:kern w:val="48"/>
          <w:sz w:val="24"/>
          <w:szCs w:val="24"/>
          <w:highlight w:val="none"/>
          <w:lang w:val="en-US" w:eastAsia="zh-CN" w:bidi="ar-SA"/>
        </w:rPr>
        <w:t>路程时长截图</w:t>
      </w:r>
      <w:r>
        <w:rPr>
          <w:rFonts w:hint="eastAsia" w:ascii="宋体" w:hAnsi="宋体" w:eastAsia="宋体" w:cs="Times New Roman"/>
          <w:b w:val="0"/>
          <w:bCs w:val="0"/>
          <w:spacing w:val="6"/>
          <w:kern w:val="48"/>
          <w:sz w:val="24"/>
          <w:szCs w:val="24"/>
          <w:highlight w:val="none"/>
          <w:lang w:val="en-US" w:eastAsia="zh-CN" w:bidi="ar-SA"/>
        </w:rPr>
        <w:t>。</w:t>
      </w:r>
    </w:p>
    <w:p w14:paraId="0AB5F7E5">
      <w:pPr>
        <w:spacing w:line="360" w:lineRule="auto"/>
        <w:ind w:firstLine="506" w:firstLineChars="200"/>
        <w:rPr>
          <w:rFonts w:hint="eastAsia" w:ascii="宋体" w:hAnsi="宋体" w:eastAsia="宋体"/>
          <w:spacing w:val="6"/>
          <w:kern w:val="48"/>
          <w:sz w:val="24"/>
          <w:szCs w:val="24"/>
          <w:highlight w:val="none"/>
          <w:lang w:val="en-US" w:eastAsia="zh-CN"/>
        </w:rPr>
      </w:pPr>
      <w:r>
        <w:rPr>
          <w:rFonts w:hint="eastAsia" w:ascii="宋体" w:hAnsi="宋体"/>
          <w:b/>
          <w:bCs/>
          <w:spacing w:val="6"/>
          <w:kern w:val="48"/>
          <w:sz w:val="24"/>
          <w:szCs w:val="24"/>
          <w:highlight w:val="none"/>
          <w:lang w:val="en-US" w:eastAsia="zh-CN"/>
        </w:rPr>
        <w:t>B、</w:t>
      </w:r>
      <w:r>
        <w:rPr>
          <w:rFonts w:hint="eastAsia" w:ascii="宋体" w:hAnsi="宋体" w:eastAsia="宋体"/>
          <w:b/>
          <w:bCs/>
          <w:spacing w:val="6"/>
          <w:kern w:val="48"/>
          <w:sz w:val="24"/>
          <w:szCs w:val="24"/>
          <w:highlight w:val="none"/>
          <w:lang w:val="en-US" w:eastAsia="zh-CN"/>
        </w:rPr>
        <w:t>响应供应商为</w:t>
      </w:r>
      <w:r>
        <w:rPr>
          <w:rFonts w:hint="eastAsia" w:ascii="宋体" w:hAnsi="宋体" w:eastAsia="宋体"/>
          <w:b/>
          <w:bCs/>
          <w:spacing w:val="6"/>
          <w:kern w:val="48"/>
          <w:sz w:val="24"/>
          <w:szCs w:val="24"/>
          <w:highlight w:val="yellow"/>
          <w:lang w:val="en-US" w:eastAsia="zh-CN"/>
        </w:rPr>
        <w:t>经销商</w:t>
      </w:r>
      <w:r>
        <w:rPr>
          <w:rFonts w:hint="eastAsia" w:ascii="宋体" w:hAnsi="宋体"/>
          <w:b/>
          <w:bCs/>
          <w:spacing w:val="6"/>
          <w:kern w:val="48"/>
          <w:sz w:val="24"/>
          <w:szCs w:val="24"/>
          <w:highlight w:val="none"/>
          <w:lang w:val="en-US" w:eastAsia="zh-CN"/>
        </w:rPr>
        <w:t>且</w:t>
      </w:r>
      <w:r>
        <w:rPr>
          <w:rFonts w:hint="eastAsia" w:ascii="宋体" w:hAnsi="宋体" w:eastAsia="宋体"/>
          <w:b/>
          <w:bCs/>
          <w:spacing w:val="6"/>
          <w:kern w:val="48"/>
          <w:sz w:val="24"/>
          <w:szCs w:val="24"/>
          <w:highlight w:val="yellow"/>
          <w:lang w:val="en-US" w:eastAsia="zh-CN"/>
        </w:rPr>
        <w:t>经销商所投品牌为自有品牌的</w:t>
      </w:r>
      <w:r>
        <w:rPr>
          <w:rFonts w:hint="eastAsia" w:ascii="宋体" w:hAnsi="宋体" w:eastAsia="宋体"/>
          <w:b/>
          <w:bCs/>
          <w:spacing w:val="6"/>
          <w:kern w:val="48"/>
          <w:sz w:val="24"/>
          <w:szCs w:val="24"/>
          <w:highlight w:val="none"/>
          <w:lang w:val="en-US" w:eastAsia="zh-CN"/>
        </w:rPr>
        <w:t>提供：</w:t>
      </w:r>
    </w:p>
    <w:p w14:paraId="199B2347">
      <w:pPr>
        <w:spacing w:line="360" w:lineRule="auto"/>
        <w:ind w:firstLine="504" w:firstLineChars="200"/>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1)所投大米品牌注册商标证</w:t>
      </w:r>
      <w:r>
        <w:rPr>
          <w:rFonts w:hint="eastAsia" w:asciiTheme="minorHAnsi" w:eastAsiaTheme="minorEastAsia"/>
          <w:sz w:val="24"/>
          <w:szCs w:val="24"/>
          <w:highlight w:val="none"/>
          <w:lang w:val="en-US" w:eastAsia="zh-CN"/>
        </w:rPr>
        <w:t>复印件（</w:t>
      </w:r>
      <w:r>
        <w:rPr>
          <w:rFonts w:hint="eastAsia" w:ascii="宋体" w:hAnsi="宋体"/>
          <w:spacing w:val="6"/>
          <w:kern w:val="48"/>
          <w:sz w:val="24"/>
          <w:szCs w:val="24"/>
          <w:highlight w:val="none"/>
          <w:lang w:eastAsia="zh-CN"/>
        </w:rPr>
        <w:t>加盖响应供应商公章，</w:t>
      </w:r>
      <w:r>
        <w:rPr>
          <w:rFonts w:hint="eastAsia" w:ascii="宋体" w:hAnsi="宋体"/>
          <w:b/>
          <w:bCs/>
          <w:color w:val="0000FF"/>
          <w:spacing w:val="6"/>
          <w:kern w:val="48"/>
          <w:sz w:val="24"/>
          <w:szCs w:val="24"/>
          <w:highlight w:val="none"/>
          <w:lang w:eastAsia="zh-CN"/>
        </w:rPr>
        <w:t>原件核查</w:t>
      </w:r>
      <w:r>
        <w:rPr>
          <w:rFonts w:hint="eastAsia" w:asciiTheme="minorHAnsi" w:eastAsiaTheme="minorEastAsia"/>
          <w:sz w:val="24"/>
          <w:szCs w:val="24"/>
          <w:highlight w:val="none"/>
          <w:lang w:val="en-US" w:eastAsia="zh-CN"/>
        </w:rPr>
        <w:t>）；</w:t>
      </w:r>
    </w:p>
    <w:p w14:paraId="0542B12C">
      <w:pPr>
        <w:numPr>
          <w:ilvl w:val="0"/>
          <w:numId w:val="0"/>
        </w:numPr>
        <w:spacing w:line="360" w:lineRule="auto"/>
        <w:ind w:firstLine="504" w:firstLineChars="200"/>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2)供货企业生产能力：每天加工或分装能力≧30吨大米的证明材料【供货企业的自有加工或分装设备清单</w:t>
      </w:r>
      <w:r>
        <w:rPr>
          <w:rFonts w:hint="eastAsia" w:ascii="宋体" w:hAnsi="宋体"/>
          <w:spacing w:val="6"/>
          <w:kern w:val="48"/>
          <w:sz w:val="24"/>
          <w:szCs w:val="24"/>
          <w:highlight w:val="none"/>
          <w:lang w:eastAsia="zh-CN"/>
        </w:rPr>
        <w:t>加盖响应供应商公章</w:t>
      </w:r>
      <w:r>
        <w:rPr>
          <w:rFonts w:hint="eastAsia" w:ascii="宋体" w:hAnsi="宋体" w:eastAsia="宋体"/>
          <w:spacing w:val="6"/>
          <w:kern w:val="48"/>
          <w:sz w:val="24"/>
          <w:szCs w:val="24"/>
          <w:highlight w:val="none"/>
          <w:lang w:val="en-US" w:eastAsia="zh-CN"/>
        </w:rPr>
        <w:t>（附设备使用说明书扫描件和购买发票</w:t>
      </w:r>
      <w:r>
        <w:rPr>
          <w:rFonts w:hint="eastAsia" w:asciiTheme="minorHAnsi" w:eastAsiaTheme="minorEastAsia"/>
          <w:sz w:val="24"/>
          <w:szCs w:val="24"/>
          <w:highlight w:val="none"/>
          <w:lang w:val="en-US" w:eastAsia="zh-CN"/>
        </w:rPr>
        <w:t>复印件（</w:t>
      </w:r>
      <w:r>
        <w:rPr>
          <w:rFonts w:hint="eastAsia" w:ascii="宋体" w:hAnsi="宋体"/>
          <w:spacing w:val="6"/>
          <w:kern w:val="48"/>
          <w:sz w:val="24"/>
          <w:szCs w:val="24"/>
          <w:highlight w:val="none"/>
          <w:lang w:eastAsia="zh-CN"/>
        </w:rPr>
        <w:t>加盖响应供应商公章，</w:t>
      </w:r>
      <w:r>
        <w:rPr>
          <w:rFonts w:hint="eastAsia" w:ascii="宋体" w:hAnsi="宋体"/>
          <w:b/>
          <w:bCs/>
          <w:color w:val="0000FF"/>
          <w:spacing w:val="6"/>
          <w:kern w:val="48"/>
          <w:sz w:val="24"/>
          <w:szCs w:val="24"/>
          <w:highlight w:val="none"/>
          <w:lang w:eastAsia="zh-CN"/>
        </w:rPr>
        <w:t>原件核查</w:t>
      </w:r>
      <w:r>
        <w:rPr>
          <w:rFonts w:hint="eastAsia" w:asciiTheme="minorHAnsi" w:eastAsiaTheme="minorEastAsia"/>
          <w:sz w:val="24"/>
          <w:szCs w:val="24"/>
          <w:highlight w:val="none"/>
          <w:lang w:val="en-US" w:eastAsia="zh-CN"/>
        </w:rPr>
        <w:t>）</w:t>
      </w:r>
      <w:r>
        <w:rPr>
          <w:rFonts w:hint="eastAsia" w:ascii="宋体" w:hAnsi="宋体" w:eastAsia="宋体"/>
          <w:spacing w:val="6"/>
          <w:kern w:val="48"/>
          <w:sz w:val="24"/>
          <w:szCs w:val="24"/>
          <w:highlight w:val="none"/>
          <w:lang w:val="en-US" w:eastAsia="zh-CN"/>
        </w:rPr>
        <w:t>，设备说明书和发票中对应的设备为同一型号，设备说明书或设备原厂标牌应体现生产能力)】；</w:t>
      </w:r>
    </w:p>
    <w:p w14:paraId="0246E241">
      <w:pPr>
        <w:numPr>
          <w:ilvl w:val="0"/>
          <w:numId w:val="0"/>
        </w:numPr>
        <w:spacing w:line="360" w:lineRule="auto"/>
        <w:ind w:firstLine="504" w:firstLineChars="200"/>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3)与供货企业的在响应有效期内的有效供货协议（合同）、供货企业的食品生产许可证</w:t>
      </w:r>
      <w:r>
        <w:rPr>
          <w:rFonts w:hint="eastAsia" w:ascii="宋体" w:hAnsi="宋体"/>
          <w:spacing w:val="6"/>
          <w:kern w:val="48"/>
          <w:sz w:val="24"/>
          <w:szCs w:val="24"/>
          <w:highlight w:val="none"/>
          <w:lang w:val="en-US" w:eastAsia="zh-CN"/>
        </w:rPr>
        <w:t>及</w:t>
      </w:r>
      <w:r>
        <w:rPr>
          <w:rFonts w:hint="eastAsia" w:ascii="宋体" w:hAnsi="宋体" w:eastAsia="宋体"/>
          <w:spacing w:val="6"/>
          <w:kern w:val="48"/>
          <w:sz w:val="24"/>
          <w:szCs w:val="24"/>
          <w:highlight w:val="none"/>
          <w:lang w:val="en-US" w:eastAsia="zh-CN"/>
        </w:rPr>
        <w:t>营业执照</w:t>
      </w:r>
      <w:r>
        <w:rPr>
          <w:rFonts w:hint="eastAsia" w:asciiTheme="minorHAnsi" w:eastAsiaTheme="minorEastAsia"/>
          <w:sz w:val="24"/>
          <w:szCs w:val="24"/>
          <w:highlight w:val="none"/>
          <w:lang w:val="en-US" w:eastAsia="zh-CN"/>
        </w:rPr>
        <w:t>复印件（</w:t>
      </w:r>
      <w:r>
        <w:rPr>
          <w:rFonts w:hint="eastAsia" w:ascii="宋体" w:hAnsi="宋体"/>
          <w:spacing w:val="6"/>
          <w:kern w:val="48"/>
          <w:sz w:val="24"/>
          <w:szCs w:val="24"/>
          <w:highlight w:val="none"/>
          <w:lang w:eastAsia="zh-CN"/>
        </w:rPr>
        <w:t>加盖响应供应商公章，</w:t>
      </w:r>
      <w:r>
        <w:rPr>
          <w:rFonts w:hint="eastAsia" w:ascii="宋体" w:hAnsi="宋体"/>
          <w:b/>
          <w:bCs/>
          <w:color w:val="0000FF"/>
          <w:spacing w:val="6"/>
          <w:kern w:val="48"/>
          <w:sz w:val="24"/>
          <w:szCs w:val="24"/>
          <w:highlight w:val="none"/>
          <w:lang w:eastAsia="zh-CN"/>
        </w:rPr>
        <w:t>原件核查</w:t>
      </w:r>
      <w:r>
        <w:rPr>
          <w:rFonts w:hint="eastAsia" w:asciiTheme="minorHAnsi" w:eastAsiaTheme="minorEastAsia"/>
          <w:sz w:val="24"/>
          <w:szCs w:val="24"/>
          <w:highlight w:val="none"/>
          <w:lang w:val="en-US" w:eastAsia="zh-CN"/>
        </w:rPr>
        <w:t>）；</w:t>
      </w:r>
    </w:p>
    <w:p w14:paraId="6B7260EA">
      <w:pPr>
        <w:pStyle w:val="2"/>
        <w:spacing w:before="0" w:after="0" w:line="360" w:lineRule="auto"/>
        <w:ind w:firstLine="504" w:firstLineChars="200"/>
        <w:rPr>
          <w:rFonts w:hint="default"/>
          <w:lang w:val="en-US" w:eastAsia="zh-CN"/>
        </w:rPr>
      </w:pPr>
      <w:r>
        <w:rPr>
          <w:rFonts w:hint="eastAsia" w:ascii="宋体" w:hAnsi="宋体" w:eastAsia="宋体" w:cs="Times New Roman"/>
          <w:b w:val="0"/>
          <w:bCs w:val="0"/>
          <w:spacing w:val="6"/>
          <w:kern w:val="48"/>
          <w:sz w:val="24"/>
          <w:szCs w:val="24"/>
          <w:highlight w:val="none"/>
          <w:lang w:val="en-US" w:eastAsia="zh-CN" w:bidi="ar-SA"/>
        </w:rPr>
        <w:t>4)供应商在常州市区域或距离常州市金坛区人民政府1小时路程的范围内具有固定加工或经营场所</w:t>
      </w:r>
      <w:r>
        <w:rPr>
          <w:rFonts w:hint="eastAsia" w:ascii="宋体" w:hAnsi="宋体" w:cs="Times New Roman"/>
          <w:spacing w:val="6"/>
          <w:kern w:val="48"/>
          <w:sz w:val="24"/>
          <w:szCs w:val="24"/>
          <w:highlight w:val="none"/>
          <w:lang w:val="en-US" w:eastAsia="zh-CN" w:bidi="ar-SA"/>
        </w:rPr>
        <w:t>的</w:t>
      </w:r>
      <w:r>
        <w:rPr>
          <w:rFonts w:hint="eastAsia" w:ascii="宋体" w:hAnsi="宋体" w:eastAsia="宋体"/>
          <w:spacing w:val="6"/>
          <w:kern w:val="48"/>
          <w:sz w:val="24"/>
          <w:szCs w:val="24"/>
          <w:highlight w:val="none"/>
          <w:lang w:eastAsia="zh-CN"/>
        </w:rPr>
        <w:t>自有房产证或租赁合同复印件</w:t>
      </w:r>
      <w:r>
        <w:rPr>
          <w:rFonts w:hint="eastAsia" w:ascii="宋体" w:hAnsi="宋体" w:eastAsia="宋体" w:cs="Times New Roman"/>
          <w:b/>
          <w:bCs/>
          <w:sz w:val="24"/>
          <w:szCs w:val="24"/>
          <w:highlight w:val="none"/>
          <w:lang w:eastAsia="zh-CN"/>
        </w:rPr>
        <w:t>同</w:t>
      </w:r>
      <w:r>
        <w:rPr>
          <w:rFonts w:hint="eastAsia" w:ascii="宋体" w:hAnsi="宋体" w:eastAsia="宋体"/>
          <w:b/>
          <w:bCs/>
          <w:sz w:val="24"/>
          <w:szCs w:val="24"/>
          <w:highlight w:val="none"/>
        </w:rPr>
        <w:t>时提供</w:t>
      </w:r>
      <w:r>
        <w:rPr>
          <w:rFonts w:hint="eastAsia" w:ascii="宋体" w:hAnsi="宋体" w:eastAsia="宋体"/>
          <w:b/>
          <w:bCs/>
          <w:sz w:val="24"/>
          <w:szCs w:val="24"/>
          <w:highlight w:val="yellow"/>
        </w:rPr>
        <w:t>租赁</w:t>
      </w:r>
      <w:r>
        <w:rPr>
          <w:rFonts w:hint="eastAsia" w:ascii="宋体" w:hAnsi="宋体" w:eastAsia="宋体"/>
          <w:b/>
          <w:bCs/>
          <w:sz w:val="24"/>
          <w:szCs w:val="24"/>
          <w:highlight w:val="yellow"/>
          <w:lang w:eastAsia="zh-CN"/>
        </w:rPr>
        <w:t>期内</w:t>
      </w:r>
      <w:r>
        <w:rPr>
          <w:rFonts w:hint="eastAsia" w:ascii="宋体" w:hAnsi="宋体" w:eastAsia="宋体"/>
          <w:b/>
          <w:bCs/>
          <w:sz w:val="24"/>
          <w:szCs w:val="24"/>
          <w:highlight w:val="none"/>
          <w:lang w:val="en-US" w:eastAsia="zh-CN"/>
        </w:rPr>
        <w:t>的</w:t>
      </w:r>
      <w:r>
        <w:rPr>
          <w:rFonts w:hint="eastAsia" w:ascii="宋体" w:hAnsi="宋体" w:eastAsia="宋体"/>
          <w:b/>
          <w:bCs/>
          <w:sz w:val="24"/>
          <w:szCs w:val="24"/>
          <w:highlight w:val="none"/>
        </w:rPr>
        <w:t>结算</w:t>
      </w:r>
      <w:r>
        <w:rPr>
          <w:rFonts w:hint="eastAsia" w:ascii="宋体" w:hAnsi="宋体" w:eastAsia="宋体"/>
          <w:b/>
          <w:bCs/>
          <w:sz w:val="24"/>
          <w:szCs w:val="24"/>
          <w:highlight w:val="none"/>
          <w:lang w:eastAsia="zh-CN"/>
        </w:rPr>
        <w:t>电子转账证明材料</w:t>
      </w:r>
      <w:r>
        <w:rPr>
          <w:rFonts w:hint="eastAsia" w:ascii="宋体" w:hAnsi="宋体" w:eastAsia="宋体"/>
          <w:b/>
          <w:bCs/>
          <w:sz w:val="24"/>
          <w:szCs w:val="24"/>
          <w:highlight w:val="none"/>
        </w:rPr>
        <w:t>复印件</w:t>
      </w:r>
      <w:r>
        <w:rPr>
          <w:rFonts w:hint="eastAsia" w:ascii="宋体" w:hAnsi="宋体"/>
          <w:spacing w:val="6"/>
          <w:kern w:val="48"/>
          <w:sz w:val="24"/>
          <w:szCs w:val="24"/>
          <w:highlight w:val="none"/>
          <w:lang w:eastAsia="zh-CN"/>
        </w:rPr>
        <w:t>（</w:t>
      </w:r>
      <w:r>
        <w:rPr>
          <w:rFonts w:hint="eastAsia" w:ascii="宋体" w:hAnsi="宋体" w:eastAsia="宋体"/>
          <w:color w:val="0000FF"/>
          <w:spacing w:val="6"/>
          <w:kern w:val="48"/>
          <w:sz w:val="24"/>
          <w:szCs w:val="24"/>
          <w:highlight w:val="none"/>
          <w:lang w:eastAsia="zh-CN"/>
        </w:rPr>
        <w:t>加盖响应供应商公章，原件</w:t>
      </w:r>
      <w:r>
        <w:rPr>
          <w:rFonts w:hint="eastAsia" w:ascii="宋体" w:hAnsi="宋体"/>
          <w:b/>
          <w:bCs/>
          <w:color w:val="0000FF"/>
          <w:spacing w:val="6"/>
          <w:kern w:val="48"/>
          <w:sz w:val="24"/>
          <w:szCs w:val="24"/>
          <w:highlight w:val="none"/>
          <w:lang w:eastAsia="zh-CN"/>
        </w:rPr>
        <w:t>核</w:t>
      </w:r>
      <w:r>
        <w:rPr>
          <w:rFonts w:hint="eastAsia" w:ascii="宋体" w:hAnsi="宋体" w:eastAsia="宋体"/>
          <w:color w:val="0000FF"/>
          <w:spacing w:val="6"/>
          <w:kern w:val="48"/>
          <w:sz w:val="24"/>
          <w:szCs w:val="24"/>
          <w:highlight w:val="none"/>
          <w:lang w:eastAsia="zh-CN"/>
        </w:rPr>
        <w:t>查</w:t>
      </w:r>
      <w:r>
        <w:rPr>
          <w:rFonts w:hint="eastAsia" w:ascii="宋体" w:hAnsi="宋体"/>
          <w:color w:val="0000FF"/>
          <w:spacing w:val="6"/>
          <w:kern w:val="48"/>
          <w:sz w:val="24"/>
          <w:szCs w:val="24"/>
          <w:highlight w:val="none"/>
          <w:lang w:eastAsia="zh-CN"/>
        </w:rPr>
        <w:t>）</w:t>
      </w:r>
      <w:r>
        <w:rPr>
          <w:rFonts w:hint="eastAsia" w:ascii="宋体" w:hAnsi="宋体" w:eastAsia="宋体"/>
          <w:spacing w:val="6"/>
          <w:kern w:val="48"/>
          <w:sz w:val="24"/>
          <w:szCs w:val="24"/>
          <w:highlight w:val="none"/>
          <w:lang w:eastAsia="zh-CN"/>
        </w:rPr>
        <w:t>（租赁到期时间不得早于202</w:t>
      </w:r>
      <w:r>
        <w:rPr>
          <w:rFonts w:hint="eastAsia" w:ascii="宋体" w:hAnsi="宋体"/>
          <w:spacing w:val="6"/>
          <w:kern w:val="48"/>
          <w:sz w:val="24"/>
          <w:szCs w:val="24"/>
          <w:highlight w:val="none"/>
          <w:lang w:val="en-US" w:eastAsia="zh-CN"/>
        </w:rPr>
        <w:t>5</w:t>
      </w:r>
      <w:r>
        <w:rPr>
          <w:rFonts w:hint="eastAsia" w:ascii="宋体" w:hAnsi="宋体" w:eastAsia="宋体"/>
          <w:spacing w:val="6"/>
          <w:kern w:val="48"/>
          <w:sz w:val="24"/>
          <w:szCs w:val="24"/>
          <w:highlight w:val="none"/>
          <w:lang w:eastAsia="zh-CN"/>
        </w:rPr>
        <w:t>年</w:t>
      </w:r>
      <w:r>
        <w:rPr>
          <w:rFonts w:hint="eastAsia" w:ascii="宋体" w:hAnsi="宋体"/>
          <w:spacing w:val="6"/>
          <w:kern w:val="48"/>
          <w:sz w:val="24"/>
          <w:szCs w:val="24"/>
          <w:highlight w:val="none"/>
          <w:lang w:val="en-US" w:eastAsia="zh-CN"/>
        </w:rPr>
        <w:t>8</w:t>
      </w:r>
      <w:r>
        <w:rPr>
          <w:rFonts w:hint="eastAsia" w:ascii="宋体" w:hAnsi="宋体" w:eastAsia="宋体"/>
          <w:spacing w:val="6"/>
          <w:kern w:val="48"/>
          <w:sz w:val="24"/>
          <w:szCs w:val="24"/>
          <w:highlight w:val="none"/>
          <w:lang w:eastAsia="zh-CN"/>
        </w:rPr>
        <w:t>月31日）。</w:t>
      </w:r>
      <w:r>
        <w:rPr>
          <w:rFonts w:hint="eastAsia" w:ascii="宋体" w:hAnsi="宋体" w:eastAsia="宋体" w:cs="Times New Roman"/>
          <w:b/>
          <w:bCs/>
          <w:spacing w:val="6"/>
          <w:kern w:val="48"/>
          <w:sz w:val="24"/>
          <w:szCs w:val="24"/>
          <w:highlight w:val="none"/>
          <w:lang w:val="en-US" w:eastAsia="zh-CN" w:bidi="ar-SA"/>
        </w:rPr>
        <w:t>路程时长截图</w:t>
      </w:r>
      <w:r>
        <w:rPr>
          <w:rFonts w:hint="eastAsia" w:ascii="宋体" w:hAnsi="宋体" w:eastAsia="宋体" w:cs="Times New Roman"/>
          <w:b w:val="0"/>
          <w:bCs w:val="0"/>
          <w:spacing w:val="6"/>
          <w:kern w:val="48"/>
          <w:sz w:val="24"/>
          <w:szCs w:val="24"/>
          <w:highlight w:val="none"/>
          <w:lang w:val="en-US" w:eastAsia="zh-CN" w:bidi="ar-SA"/>
        </w:rPr>
        <w:t>。</w:t>
      </w:r>
    </w:p>
    <w:p w14:paraId="2B751DCF">
      <w:pPr>
        <w:spacing w:line="360" w:lineRule="auto"/>
        <w:ind w:firstLine="506" w:firstLineChars="200"/>
        <w:rPr>
          <w:rFonts w:hint="eastAsia" w:ascii="宋体" w:hAnsi="宋体" w:eastAsia="宋体"/>
          <w:spacing w:val="6"/>
          <w:kern w:val="48"/>
          <w:sz w:val="24"/>
          <w:szCs w:val="24"/>
          <w:highlight w:val="none"/>
          <w:lang w:val="en-US" w:eastAsia="zh-CN"/>
        </w:rPr>
      </w:pPr>
      <w:r>
        <w:rPr>
          <w:rFonts w:hint="eastAsia" w:ascii="宋体" w:hAnsi="宋体"/>
          <w:b/>
          <w:bCs/>
          <w:spacing w:val="6"/>
          <w:kern w:val="48"/>
          <w:sz w:val="24"/>
          <w:szCs w:val="24"/>
          <w:highlight w:val="yellow"/>
          <w:lang w:val="en-US" w:eastAsia="zh-CN"/>
        </w:rPr>
        <w:t>C、</w:t>
      </w:r>
      <w:r>
        <w:rPr>
          <w:rFonts w:hint="eastAsia" w:ascii="宋体" w:hAnsi="宋体" w:eastAsia="宋体"/>
          <w:b/>
          <w:bCs/>
          <w:spacing w:val="6"/>
          <w:kern w:val="48"/>
          <w:sz w:val="24"/>
          <w:szCs w:val="24"/>
          <w:highlight w:val="none"/>
          <w:lang w:val="en-US" w:eastAsia="zh-CN"/>
        </w:rPr>
        <w:t>响应供应商为</w:t>
      </w:r>
      <w:r>
        <w:rPr>
          <w:rFonts w:hint="eastAsia" w:ascii="宋体" w:hAnsi="宋体" w:eastAsia="宋体"/>
          <w:b/>
          <w:bCs/>
          <w:spacing w:val="6"/>
          <w:kern w:val="48"/>
          <w:sz w:val="24"/>
          <w:szCs w:val="24"/>
          <w:highlight w:val="yellow"/>
          <w:lang w:val="en-US" w:eastAsia="zh-CN"/>
        </w:rPr>
        <w:t>经销商</w:t>
      </w:r>
      <w:r>
        <w:rPr>
          <w:rFonts w:hint="eastAsia" w:ascii="宋体" w:hAnsi="宋体"/>
          <w:b/>
          <w:bCs/>
          <w:spacing w:val="6"/>
          <w:kern w:val="48"/>
          <w:sz w:val="24"/>
          <w:szCs w:val="24"/>
          <w:highlight w:val="none"/>
          <w:lang w:val="en-US" w:eastAsia="zh-CN"/>
        </w:rPr>
        <w:t>且</w:t>
      </w:r>
      <w:r>
        <w:rPr>
          <w:rFonts w:hint="eastAsia" w:ascii="宋体" w:hAnsi="宋体" w:eastAsia="宋体"/>
          <w:b/>
          <w:bCs/>
          <w:spacing w:val="6"/>
          <w:kern w:val="48"/>
          <w:sz w:val="24"/>
          <w:szCs w:val="24"/>
          <w:highlight w:val="yellow"/>
          <w:lang w:val="en-US" w:eastAsia="zh-CN"/>
        </w:rPr>
        <w:t>经销商所投品牌为非自有品牌的</w:t>
      </w:r>
      <w:r>
        <w:rPr>
          <w:rFonts w:hint="eastAsia" w:ascii="宋体" w:hAnsi="宋体" w:eastAsia="宋体"/>
          <w:spacing w:val="6"/>
          <w:kern w:val="48"/>
          <w:sz w:val="24"/>
          <w:szCs w:val="24"/>
          <w:highlight w:val="none"/>
          <w:lang w:val="en-US" w:eastAsia="zh-CN"/>
        </w:rPr>
        <w:t>提供：</w:t>
      </w:r>
    </w:p>
    <w:p w14:paraId="615ABED1">
      <w:pPr>
        <w:spacing w:line="360" w:lineRule="auto"/>
        <w:ind w:firstLine="504" w:firstLineChars="200"/>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1)授权（协议）企业品牌</w:t>
      </w:r>
      <w:r>
        <w:rPr>
          <w:rFonts w:hint="eastAsia" w:ascii="宋体" w:hAnsi="宋体"/>
          <w:spacing w:val="6"/>
          <w:kern w:val="48"/>
          <w:sz w:val="24"/>
          <w:szCs w:val="24"/>
          <w:highlight w:val="none"/>
          <w:lang w:val="en-US" w:eastAsia="zh-CN"/>
        </w:rPr>
        <w:t>的</w:t>
      </w:r>
      <w:r>
        <w:rPr>
          <w:rFonts w:hint="eastAsia" w:ascii="宋体" w:hAnsi="宋体" w:eastAsia="宋体"/>
          <w:spacing w:val="6"/>
          <w:kern w:val="48"/>
          <w:sz w:val="24"/>
          <w:szCs w:val="24"/>
          <w:highlight w:val="none"/>
          <w:lang w:val="en-US" w:eastAsia="zh-CN"/>
        </w:rPr>
        <w:t>注册商标证</w:t>
      </w:r>
      <w:r>
        <w:rPr>
          <w:rFonts w:hint="eastAsia" w:asciiTheme="minorHAnsi" w:eastAsiaTheme="minorEastAsia"/>
          <w:sz w:val="24"/>
          <w:szCs w:val="24"/>
          <w:highlight w:val="none"/>
          <w:lang w:val="en-US" w:eastAsia="zh-CN"/>
        </w:rPr>
        <w:t>复印件（</w:t>
      </w:r>
      <w:r>
        <w:rPr>
          <w:rFonts w:hint="eastAsia" w:ascii="宋体" w:hAnsi="宋体"/>
          <w:spacing w:val="6"/>
          <w:kern w:val="48"/>
          <w:sz w:val="24"/>
          <w:szCs w:val="24"/>
          <w:highlight w:val="none"/>
          <w:lang w:eastAsia="zh-CN"/>
        </w:rPr>
        <w:t>加盖响应供应商公章，</w:t>
      </w:r>
      <w:r>
        <w:rPr>
          <w:rFonts w:hint="eastAsia" w:ascii="宋体" w:hAnsi="宋体"/>
          <w:b/>
          <w:bCs/>
          <w:color w:val="0000FF"/>
          <w:spacing w:val="6"/>
          <w:kern w:val="48"/>
          <w:sz w:val="24"/>
          <w:szCs w:val="24"/>
          <w:highlight w:val="none"/>
          <w:lang w:eastAsia="zh-CN"/>
        </w:rPr>
        <w:t>原件核查</w:t>
      </w:r>
      <w:r>
        <w:rPr>
          <w:rFonts w:hint="eastAsia" w:asciiTheme="minorHAnsi" w:eastAsiaTheme="minorEastAsia"/>
          <w:sz w:val="24"/>
          <w:szCs w:val="24"/>
          <w:highlight w:val="none"/>
          <w:lang w:val="en-US" w:eastAsia="zh-CN"/>
        </w:rPr>
        <w:t>）</w:t>
      </w:r>
      <w:r>
        <w:rPr>
          <w:rFonts w:hint="eastAsia" w:ascii="宋体" w:hAnsi="宋体" w:eastAsia="宋体"/>
          <w:spacing w:val="6"/>
          <w:kern w:val="48"/>
          <w:sz w:val="24"/>
          <w:szCs w:val="24"/>
          <w:highlight w:val="none"/>
          <w:lang w:val="en-US" w:eastAsia="zh-CN"/>
        </w:rPr>
        <w:t>；</w:t>
      </w:r>
    </w:p>
    <w:p w14:paraId="4991797A">
      <w:pPr>
        <w:numPr>
          <w:ilvl w:val="0"/>
          <w:numId w:val="0"/>
        </w:numPr>
        <w:spacing w:line="360" w:lineRule="auto"/>
        <w:ind w:firstLine="504" w:firstLineChars="200"/>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2)授权（协议）企业生产能力：每天加工或分装能力≧30吨大米的证明材料【授权（协议）企业的自有加工或分装设备清单</w:t>
      </w:r>
      <w:r>
        <w:rPr>
          <w:rFonts w:hint="eastAsia" w:ascii="宋体" w:hAnsi="宋体"/>
          <w:spacing w:val="6"/>
          <w:kern w:val="48"/>
          <w:sz w:val="24"/>
          <w:szCs w:val="24"/>
          <w:highlight w:val="none"/>
          <w:lang w:eastAsia="zh-CN"/>
        </w:rPr>
        <w:t>加盖响应供应商公章</w:t>
      </w:r>
      <w:r>
        <w:rPr>
          <w:rFonts w:hint="eastAsia" w:ascii="宋体" w:hAnsi="宋体" w:eastAsia="宋体"/>
          <w:spacing w:val="6"/>
          <w:kern w:val="48"/>
          <w:sz w:val="24"/>
          <w:szCs w:val="24"/>
          <w:highlight w:val="none"/>
          <w:lang w:val="en-US" w:eastAsia="zh-CN"/>
        </w:rPr>
        <w:t>（附设备使用说明书扫描件和购买发票</w:t>
      </w:r>
      <w:r>
        <w:rPr>
          <w:rFonts w:hint="eastAsia" w:asciiTheme="minorHAnsi" w:eastAsiaTheme="minorEastAsia"/>
          <w:sz w:val="24"/>
          <w:szCs w:val="24"/>
          <w:highlight w:val="none"/>
          <w:lang w:val="en-US" w:eastAsia="zh-CN"/>
        </w:rPr>
        <w:t>复印件（</w:t>
      </w:r>
      <w:r>
        <w:rPr>
          <w:rFonts w:hint="eastAsia" w:ascii="宋体" w:hAnsi="宋体"/>
          <w:spacing w:val="6"/>
          <w:kern w:val="48"/>
          <w:sz w:val="24"/>
          <w:szCs w:val="24"/>
          <w:highlight w:val="none"/>
          <w:lang w:eastAsia="zh-CN"/>
        </w:rPr>
        <w:t>加盖响应供应商公章，</w:t>
      </w:r>
      <w:r>
        <w:rPr>
          <w:rFonts w:hint="eastAsia" w:ascii="宋体" w:hAnsi="宋体"/>
          <w:b/>
          <w:bCs/>
          <w:color w:val="0000FF"/>
          <w:spacing w:val="6"/>
          <w:kern w:val="48"/>
          <w:sz w:val="24"/>
          <w:szCs w:val="24"/>
          <w:highlight w:val="none"/>
          <w:lang w:eastAsia="zh-CN"/>
        </w:rPr>
        <w:t>原件核查</w:t>
      </w:r>
      <w:r>
        <w:rPr>
          <w:rFonts w:hint="eastAsia" w:asciiTheme="minorHAnsi" w:eastAsiaTheme="minorEastAsia"/>
          <w:sz w:val="24"/>
          <w:szCs w:val="24"/>
          <w:highlight w:val="none"/>
          <w:lang w:val="en-US" w:eastAsia="zh-CN"/>
        </w:rPr>
        <w:t>）</w:t>
      </w:r>
      <w:r>
        <w:rPr>
          <w:rFonts w:hint="eastAsia" w:ascii="宋体" w:hAnsi="宋体" w:eastAsia="宋体"/>
          <w:spacing w:val="6"/>
          <w:kern w:val="48"/>
          <w:sz w:val="24"/>
          <w:szCs w:val="24"/>
          <w:highlight w:val="none"/>
          <w:lang w:val="en-US" w:eastAsia="zh-CN"/>
        </w:rPr>
        <w:t>，设备说明书和发票中对应的设备为同一型号，设备说明书或设备原厂标牌应体现生产能力)】；</w:t>
      </w:r>
    </w:p>
    <w:p w14:paraId="31F94D3B">
      <w:pPr>
        <w:pStyle w:val="2"/>
        <w:spacing w:before="0" w:after="0" w:line="360" w:lineRule="auto"/>
        <w:ind w:firstLine="506" w:firstLineChars="200"/>
        <w:rPr>
          <w:rFonts w:hint="eastAsia" w:ascii="宋体" w:hAnsi="宋体" w:eastAsia="宋体"/>
          <w:color w:val="0000FF"/>
          <w:spacing w:val="6"/>
          <w:kern w:val="48"/>
          <w:sz w:val="24"/>
          <w:szCs w:val="24"/>
          <w:highlight w:val="none"/>
          <w:lang w:val="en-US" w:eastAsia="zh-CN"/>
        </w:rPr>
      </w:pPr>
      <w:r>
        <w:rPr>
          <w:rFonts w:hint="eastAsia" w:ascii="宋体" w:hAnsi="宋体" w:eastAsia="宋体"/>
          <w:color w:val="0000FF"/>
          <w:spacing w:val="6"/>
          <w:kern w:val="48"/>
          <w:sz w:val="24"/>
          <w:szCs w:val="24"/>
          <w:highlight w:val="none"/>
          <w:lang w:val="en-US" w:eastAsia="zh-CN"/>
        </w:rPr>
        <w:t>3)与授权（协议）企业的在响应有效期内的有效供货协议（合同），授权（协议）企业的食品生产许可证及营业执照</w:t>
      </w:r>
      <w:r>
        <w:rPr>
          <w:rFonts w:hint="eastAsia" w:ascii="宋体" w:hAnsi="宋体"/>
          <w:color w:val="0000FF"/>
          <w:spacing w:val="6"/>
          <w:kern w:val="48"/>
          <w:sz w:val="24"/>
          <w:szCs w:val="24"/>
          <w:highlight w:val="none"/>
          <w:lang w:val="en-US" w:eastAsia="zh-CN"/>
        </w:rPr>
        <w:t>复印件</w:t>
      </w:r>
      <w:r>
        <w:rPr>
          <w:rFonts w:hint="eastAsia" w:ascii="宋体" w:hAnsi="宋体" w:eastAsia="宋体"/>
          <w:color w:val="0000FF"/>
          <w:spacing w:val="6"/>
          <w:kern w:val="48"/>
          <w:sz w:val="24"/>
          <w:szCs w:val="24"/>
          <w:highlight w:val="none"/>
          <w:lang w:val="en-US" w:eastAsia="zh-CN"/>
        </w:rPr>
        <w:t>（</w:t>
      </w:r>
      <w:r>
        <w:rPr>
          <w:rFonts w:hint="eastAsia" w:ascii="宋体" w:hAnsi="宋体" w:eastAsia="宋体"/>
          <w:color w:val="0000FF"/>
          <w:spacing w:val="6"/>
          <w:kern w:val="48"/>
          <w:sz w:val="24"/>
          <w:szCs w:val="24"/>
          <w:highlight w:val="none"/>
          <w:lang w:eastAsia="zh-CN"/>
        </w:rPr>
        <w:t>加盖响应供应商公章，原件核查</w:t>
      </w:r>
      <w:r>
        <w:rPr>
          <w:rFonts w:hint="eastAsia" w:ascii="宋体" w:hAnsi="宋体" w:eastAsia="宋体"/>
          <w:color w:val="0000FF"/>
          <w:spacing w:val="6"/>
          <w:kern w:val="48"/>
          <w:sz w:val="24"/>
          <w:szCs w:val="24"/>
          <w:highlight w:val="none"/>
          <w:lang w:val="en-US" w:eastAsia="zh-CN"/>
        </w:rPr>
        <w:t>）</w:t>
      </w:r>
    </w:p>
    <w:p w14:paraId="75D0CBF6">
      <w:pPr>
        <w:pStyle w:val="2"/>
        <w:spacing w:before="0" w:after="0" w:line="360" w:lineRule="auto"/>
        <w:ind w:firstLine="504" w:firstLineChars="200"/>
        <w:rPr>
          <w:rFonts w:hint="default"/>
          <w:lang w:val="en-US" w:eastAsia="zh-CN"/>
        </w:rPr>
      </w:pPr>
      <w:r>
        <w:rPr>
          <w:rFonts w:hint="eastAsia" w:ascii="宋体" w:hAnsi="宋体" w:cs="Times New Roman"/>
          <w:b w:val="0"/>
          <w:bCs w:val="0"/>
          <w:spacing w:val="6"/>
          <w:kern w:val="48"/>
          <w:sz w:val="24"/>
          <w:szCs w:val="24"/>
          <w:highlight w:val="none"/>
          <w:lang w:val="en-US" w:eastAsia="zh-CN" w:bidi="ar-SA"/>
        </w:rPr>
        <w:t>4</w:t>
      </w:r>
      <w:r>
        <w:rPr>
          <w:rFonts w:hint="eastAsia" w:ascii="宋体" w:hAnsi="宋体" w:eastAsia="宋体" w:cs="Times New Roman"/>
          <w:b w:val="0"/>
          <w:bCs w:val="0"/>
          <w:spacing w:val="6"/>
          <w:kern w:val="48"/>
          <w:sz w:val="24"/>
          <w:szCs w:val="24"/>
          <w:highlight w:val="none"/>
          <w:lang w:val="en-US" w:eastAsia="zh-CN" w:bidi="ar-SA"/>
        </w:rPr>
        <w:t>）供应商在常州市区域或距离常州市金坛区人民政府1小时路程的范围内具有固定经营场所</w:t>
      </w:r>
      <w:r>
        <w:rPr>
          <w:rFonts w:hint="eastAsia" w:ascii="宋体" w:hAnsi="宋体" w:cs="Times New Roman"/>
          <w:spacing w:val="6"/>
          <w:kern w:val="48"/>
          <w:sz w:val="24"/>
          <w:szCs w:val="24"/>
          <w:highlight w:val="none"/>
          <w:lang w:val="en-US" w:eastAsia="zh-CN" w:bidi="ar-SA"/>
        </w:rPr>
        <w:t>的</w:t>
      </w:r>
      <w:r>
        <w:rPr>
          <w:rFonts w:hint="eastAsia" w:ascii="宋体" w:hAnsi="宋体" w:eastAsia="宋体"/>
          <w:spacing w:val="6"/>
          <w:kern w:val="48"/>
          <w:sz w:val="24"/>
          <w:szCs w:val="24"/>
          <w:highlight w:val="none"/>
          <w:lang w:eastAsia="zh-CN"/>
        </w:rPr>
        <w:t>自有房产证或租赁合同复印件</w:t>
      </w:r>
      <w:r>
        <w:rPr>
          <w:rFonts w:hint="eastAsia" w:ascii="宋体" w:hAnsi="宋体" w:eastAsia="宋体" w:cs="Times New Roman"/>
          <w:b/>
          <w:bCs/>
          <w:sz w:val="24"/>
          <w:szCs w:val="24"/>
          <w:highlight w:val="none"/>
          <w:lang w:eastAsia="zh-CN"/>
        </w:rPr>
        <w:t>同</w:t>
      </w:r>
      <w:r>
        <w:rPr>
          <w:rFonts w:hint="eastAsia" w:ascii="宋体" w:hAnsi="宋体" w:eastAsia="宋体"/>
          <w:b/>
          <w:bCs/>
          <w:sz w:val="24"/>
          <w:szCs w:val="24"/>
          <w:highlight w:val="none"/>
        </w:rPr>
        <w:t>时提供</w:t>
      </w:r>
      <w:r>
        <w:rPr>
          <w:rFonts w:hint="eastAsia" w:ascii="宋体" w:hAnsi="宋体" w:eastAsia="宋体"/>
          <w:b/>
          <w:bCs/>
          <w:sz w:val="24"/>
          <w:szCs w:val="24"/>
          <w:highlight w:val="yellow"/>
        </w:rPr>
        <w:t>租赁</w:t>
      </w:r>
      <w:r>
        <w:rPr>
          <w:rFonts w:hint="eastAsia" w:ascii="宋体" w:hAnsi="宋体" w:eastAsia="宋体"/>
          <w:b/>
          <w:bCs/>
          <w:sz w:val="24"/>
          <w:szCs w:val="24"/>
          <w:highlight w:val="yellow"/>
          <w:lang w:eastAsia="zh-CN"/>
        </w:rPr>
        <w:t>期内</w:t>
      </w:r>
      <w:r>
        <w:rPr>
          <w:rFonts w:hint="eastAsia" w:ascii="宋体" w:hAnsi="宋体" w:eastAsia="宋体"/>
          <w:b/>
          <w:bCs/>
          <w:sz w:val="24"/>
          <w:szCs w:val="24"/>
          <w:highlight w:val="none"/>
          <w:lang w:val="en-US" w:eastAsia="zh-CN"/>
        </w:rPr>
        <w:t>的</w:t>
      </w:r>
      <w:r>
        <w:rPr>
          <w:rFonts w:hint="eastAsia" w:ascii="宋体" w:hAnsi="宋体" w:eastAsia="宋体"/>
          <w:b/>
          <w:bCs/>
          <w:sz w:val="24"/>
          <w:szCs w:val="24"/>
          <w:highlight w:val="none"/>
        </w:rPr>
        <w:t>结算</w:t>
      </w:r>
      <w:r>
        <w:rPr>
          <w:rFonts w:hint="eastAsia" w:ascii="宋体" w:hAnsi="宋体" w:eastAsia="宋体"/>
          <w:b/>
          <w:bCs/>
          <w:sz w:val="24"/>
          <w:szCs w:val="24"/>
          <w:highlight w:val="none"/>
          <w:lang w:eastAsia="zh-CN"/>
        </w:rPr>
        <w:t>电子转账证明材料</w:t>
      </w:r>
      <w:r>
        <w:rPr>
          <w:rFonts w:hint="eastAsia" w:ascii="宋体" w:hAnsi="宋体" w:eastAsia="宋体"/>
          <w:b/>
          <w:bCs/>
          <w:sz w:val="24"/>
          <w:szCs w:val="24"/>
          <w:highlight w:val="none"/>
        </w:rPr>
        <w:t>复印件</w:t>
      </w:r>
      <w:r>
        <w:rPr>
          <w:rFonts w:hint="eastAsia" w:ascii="宋体" w:hAnsi="宋体"/>
          <w:spacing w:val="6"/>
          <w:kern w:val="48"/>
          <w:sz w:val="24"/>
          <w:szCs w:val="24"/>
          <w:highlight w:val="none"/>
          <w:lang w:eastAsia="zh-CN"/>
        </w:rPr>
        <w:t>（</w:t>
      </w:r>
      <w:r>
        <w:rPr>
          <w:rFonts w:hint="eastAsia" w:ascii="宋体" w:hAnsi="宋体" w:eastAsia="宋体"/>
          <w:color w:val="0000FF"/>
          <w:spacing w:val="6"/>
          <w:kern w:val="48"/>
          <w:sz w:val="24"/>
          <w:szCs w:val="24"/>
          <w:highlight w:val="none"/>
          <w:lang w:eastAsia="zh-CN"/>
        </w:rPr>
        <w:t>加盖响应供应商公章，原件</w:t>
      </w:r>
      <w:r>
        <w:rPr>
          <w:rFonts w:hint="eastAsia" w:ascii="宋体" w:hAnsi="宋体"/>
          <w:b/>
          <w:bCs/>
          <w:color w:val="0000FF"/>
          <w:spacing w:val="6"/>
          <w:kern w:val="48"/>
          <w:sz w:val="24"/>
          <w:szCs w:val="24"/>
          <w:highlight w:val="none"/>
          <w:lang w:eastAsia="zh-CN"/>
        </w:rPr>
        <w:t>核</w:t>
      </w:r>
      <w:r>
        <w:rPr>
          <w:rFonts w:hint="eastAsia" w:ascii="宋体" w:hAnsi="宋体" w:eastAsia="宋体"/>
          <w:color w:val="0000FF"/>
          <w:spacing w:val="6"/>
          <w:kern w:val="48"/>
          <w:sz w:val="24"/>
          <w:szCs w:val="24"/>
          <w:highlight w:val="none"/>
          <w:lang w:eastAsia="zh-CN"/>
        </w:rPr>
        <w:t>查</w:t>
      </w:r>
      <w:r>
        <w:rPr>
          <w:rFonts w:hint="eastAsia" w:ascii="宋体" w:hAnsi="宋体"/>
          <w:color w:val="0000FF"/>
          <w:spacing w:val="6"/>
          <w:kern w:val="48"/>
          <w:sz w:val="24"/>
          <w:szCs w:val="24"/>
          <w:highlight w:val="none"/>
          <w:lang w:eastAsia="zh-CN"/>
        </w:rPr>
        <w:t>）</w:t>
      </w:r>
      <w:r>
        <w:rPr>
          <w:rFonts w:hint="eastAsia" w:ascii="宋体" w:hAnsi="宋体" w:eastAsia="宋体"/>
          <w:spacing w:val="6"/>
          <w:kern w:val="48"/>
          <w:sz w:val="24"/>
          <w:szCs w:val="24"/>
          <w:highlight w:val="none"/>
          <w:lang w:eastAsia="zh-CN"/>
        </w:rPr>
        <w:t>（租赁到期时间不得早于202</w:t>
      </w:r>
      <w:r>
        <w:rPr>
          <w:rFonts w:hint="eastAsia" w:ascii="宋体" w:hAnsi="宋体"/>
          <w:spacing w:val="6"/>
          <w:kern w:val="48"/>
          <w:sz w:val="24"/>
          <w:szCs w:val="24"/>
          <w:highlight w:val="none"/>
          <w:lang w:val="en-US" w:eastAsia="zh-CN"/>
        </w:rPr>
        <w:t>5</w:t>
      </w:r>
      <w:r>
        <w:rPr>
          <w:rFonts w:hint="eastAsia" w:ascii="宋体" w:hAnsi="宋体" w:eastAsia="宋体"/>
          <w:spacing w:val="6"/>
          <w:kern w:val="48"/>
          <w:sz w:val="24"/>
          <w:szCs w:val="24"/>
          <w:highlight w:val="none"/>
          <w:lang w:eastAsia="zh-CN"/>
        </w:rPr>
        <w:t>年</w:t>
      </w:r>
      <w:r>
        <w:rPr>
          <w:rFonts w:hint="eastAsia" w:ascii="宋体" w:hAnsi="宋体"/>
          <w:spacing w:val="6"/>
          <w:kern w:val="48"/>
          <w:sz w:val="24"/>
          <w:szCs w:val="24"/>
          <w:highlight w:val="none"/>
          <w:lang w:val="en-US" w:eastAsia="zh-CN"/>
        </w:rPr>
        <w:t>8</w:t>
      </w:r>
      <w:r>
        <w:rPr>
          <w:rFonts w:hint="eastAsia" w:ascii="宋体" w:hAnsi="宋体" w:eastAsia="宋体"/>
          <w:spacing w:val="6"/>
          <w:kern w:val="48"/>
          <w:sz w:val="24"/>
          <w:szCs w:val="24"/>
          <w:highlight w:val="none"/>
          <w:lang w:eastAsia="zh-CN"/>
        </w:rPr>
        <w:t>月31日）。</w:t>
      </w:r>
      <w:r>
        <w:rPr>
          <w:rFonts w:hint="eastAsia" w:ascii="宋体" w:hAnsi="宋体" w:eastAsia="宋体" w:cs="Times New Roman"/>
          <w:b/>
          <w:bCs/>
          <w:color w:val="auto"/>
          <w:spacing w:val="6"/>
          <w:kern w:val="48"/>
          <w:sz w:val="24"/>
          <w:szCs w:val="24"/>
          <w:highlight w:val="none"/>
          <w:lang w:val="en-US" w:eastAsia="zh-CN" w:bidi="ar-SA"/>
        </w:rPr>
        <w:t>路程时长截图</w:t>
      </w:r>
      <w:r>
        <w:rPr>
          <w:rFonts w:hint="eastAsia" w:ascii="宋体" w:hAnsi="宋体" w:eastAsia="宋体" w:cs="Times New Roman"/>
          <w:b w:val="0"/>
          <w:bCs w:val="0"/>
          <w:spacing w:val="6"/>
          <w:kern w:val="48"/>
          <w:sz w:val="24"/>
          <w:szCs w:val="24"/>
          <w:highlight w:val="none"/>
          <w:lang w:val="en-US" w:eastAsia="zh-CN" w:bidi="ar-SA"/>
        </w:rPr>
        <w:t>。</w:t>
      </w:r>
    </w:p>
    <w:p w14:paraId="3BD3FC74">
      <w:pPr>
        <w:keepNext w:val="0"/>
        <w:keepLines w:val="0"/>
        <w:pageBreakBefore w:val="0"/>
        <w:widowControl w:val="0"/>
        <w:kinsoku/>
        <w:wordWrap/>
        <w:overflowPunct/>
        <w:topLinePunct w:val="0"/>
        <w:bidi w:val="0"/>
        <w:adjustRightInd/>
        <w:snapToGrid/>
        <w:spacing w:line="520" w:lineRule="exact"/>
        <w:textAlignment w:val="auto"/>
        <w:rPr>
          <w:rFonts w:hint="eastAsia" w:ascii="宋体" w:hAnsi="宋体"/>
          <w:spacing w:val="6"/>
          <w:kern w:val="48"/>
          <w:sz w:val="24"/>
          <w:szCs w:val="24"/>
          <w:highlight w:val="none"/>
          <w:lang w:val="en-US" w:eastAsia="zh-CN"/>
        </w:rPr>
      </w:pPr>
      <w:r>
        <w:rPr>
          <w:rFonts w:hint="eastAsia" w:ascii="宋体" w:hAnsi="宋体"/>
          <w:spacing w:val="6"/>
          <w:kern w:val="48"/>
          <w:sz w:val="24"/>
          <w:szCs w:val="24"/>
          <w:highlight w:val="none"/>
          <w:lang w:val="en-US" w:eastAsia="zh-CN"/>
        </w:rPr>
        <w:t>2.3.2对资格审查材料的相关要求：</w:t>
      </w:r>
    </w:p>
    <w:p w14:paraId="3F717810">
      <w:pPr>
        <w:pStyle w:val="13"/>
        <w:ind w:left="0" w:leftChars="0" w:firstLine="504" w:firstLineChars="200"/>
        <w:rPr>
          <w:rFonts w:hint="default"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（1）资格审查材料须加盖供应商公章，单独装订密封，原件核查；</w:t>
      </w:r>
    </w:p>
    <w:p w14:paraId="6F51FB3B">
      <w:pPr>
        <w:pStyle w:val="13"/>
        <w:ind w:left="0" w:leftChars="0" w:firstLine="504" w:firstLineChars="200"/>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（2）资格审查材料必须满足要求且一次性提交，资格预审截止时间后不再接受任何补充资料；</w:t>
      </w:r>
    </w:p>
    <w:p w14:paraId="04F3BA0C">
      <w:pPr>
        <w:pStyle w:val="13"/>
        <w:ind w:left="0" w:leftChars="0" w:firstLine="504" w:firstLineChars="200"/>
        <w:rPr>
          <w:rFonts w:hint="default" w:ascii="宋体" w:hAnsi="宋体" w:eastAsia="宋体" w:cs="Times New Roman"/>
          <w:spacing w:val="6"/>
          <w:kern w:val="48"/>
          <w:sz w:val="24"/>
          <w:szCs w:val="24"/>
          <w:highlight w:val="none"/>
          <w:lang w:val="en-US" w:eastAsia="zh-CN"/>
        </w:rPr>
      </w:pPr>
      <w:r>
        <w:rPr>
          <w:rFonts w:hint="eastAsia" w:ascii="宋体" w:hAnsi="宋体" w:eastAsia="宋体" w:cs="Times New Roman"/>
          <w:spacing w:val="6"/>
          <w:kern w:val="48"/>
          <w:sz w:val="24"/>
          <w:szCs w:val="24"/>
          <w:highlight w:val="none"/>
          <w:lang w:val="en-US" w:eastAsia="zh-CN"/>
        </w:rPr>
        <w:t>（3）资格审查材料份数：正本一份、副本一份。</w:t>
      </w:r>
    </w:p>
    <w:p w14:paraId="17A4D608">
      <w:pPr>
        <w:keepNext w:val="0"/>
        <w:keepLines w:val="0"/>
        <w:pageBreakBefore w:val="0"/>
        <w:widowControl w:val="0"/>
        <w:kinsoku/>
        <w:wordWrap/>
        <w:overflowPunct/>
        <w:topLinePunct w:val="0"/>
        <w:bidi w:val="0"/>
        <w:adjustRightInd/>
        <w:snapToGrid/>
        <w:spacing w:line="520" w:lineRule="exact"/>
        <w:textAlignment w:val="auto"/>
        <w:rPr>
          <w:rFonts w:hint="eastAsia" w:ascii="宋体" w:hAnsi="宋体"/>
          <w:b/>
          <w:bCs/>
          <w:spacing w:val="6"/>
          <w:kern w:val="48"/>
          <w:sz w:val="24"/>
          <w:szCs w:val="24"/>
          <w:highlight w:val="none"/>
          <w:lang w:val="en-US" w:eastAsia="zh-CN"/>
        </w:rPr>
      </w:pPr>
      <w:r>
        <w:rPr>
          <w:rFonts w:hint="eastAsia" w:ascii="宋体" w:hAnsi="宋体"/>
          <w:b/>
          <w:bCs/>
          <w:spacing w:val="6"/>
          <w:kern w:val="48"/>
          <w:sz w:val="24"/>
          <w:szCs w:val="24"/>
          <w:highlight w:val="none"/>
          <w:lang w:val="en-US" w:eastAsia="zh-CN"/>
        </w:rPr>
        <w:t>2.4确定资格审查合格供应商的方式: 合格制</w:t>
      </w:r>
    </w:p>
    <w:p w14:paraId="61997455">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color w:val="0000FF"/>
          <w:spacing w:val="6"/>
          <w:kern w:val="48"/>
          <w:sz w:val="24"/>
          <w:szCs w:val="24"/>
          <w:highlight w:val="none"/>
          <w:lang w:val="en-US" w:eastAsia="zh-CN"/>
        </w:rPr>
      </w:pPr>
      <w:r>
        <w:rPr>
          <w:rFonts w:hint="eastAsia" w:ascii="宋体" w:hAnsi="宋体" w:cs="Times New Roman"/>
          <w:color w:val="0000FF"/>
          <w:spacing w:val="6"/>
          <w:kern w:val="48"/>
          <w:sz w:val="24"/>
          <w:szCs w:val="24"/>
          <w:highlight w:val="none"/>
          <w:lang w:val="en-US" w:eastAsia="zh-CN"/>
        </w:rPr>
        <w:t>满足本项目资格审查各项要求的供应商即通过资格审查。</w:t>
      </w:r>
    </w:p>
    <w:p w14:paraId="36CD9502">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color w:val="0000FF"/>
          <w:spacing w:val="6"/>
          <w:kern w:val="48"/>
          <w:sz w:val="24"/>
          <w:szCs w:val="24"/>
          <w:highlight w:val="none"/>
          <w:lang w:val="en-US" w:eastAsia="zh-CN"/>
        </w:rPr>
      </w:pPr>
      <w:r>
        <w:rPr>
          <w:rFonts w:hint="eastAsia" w:ascii="宋体" w:hAnsi="宋体" w:cs="Times New Roman"/>
          <w:color w:val="0000FF"/>
          <w:spacing w:val="6"/>
          <w:kern w:val="48"/>
          <w:sz w:val="24"/>
          <w:szCs w:val="24"/>
          <w:highlight w:val="none"/>
          <w:lang w:val="en-US" w:eastAsia="zh-CN"/>
        </w:rPr>
        <w:t>本项目将采用学年度招标、</w:t>
      </w:r>
      <w:r>
        <w:rPr>
          <w:rFonts w:hint="eastAsia" w:ascii="宋体" w:hAnsi="宋体" w:eastAsia="宋体" w:cs="Times New Roman"/>
          <w:b/>
          <w:bCs/>
          <w:color w:val="0000FF"/>
          <w:spacing w:val="6"/>
          <w:kern w:val="48"/>
          <w:sz w:val="22"/>
          <w:szCs w:val="22"/>
          <w:highlight w:val="none"/>
          <w:lang w:val="en-US" w:eastAsia="zh-CN"/>
        </w:rPr>
        <w:t>按学期在开标现场进行报价</w:t>
      </w:r>
      <w:r>
        <w:rPr>
          <w:rFonts w:hint="eastAsia" w:ascii="宋体" w:hAnsi="宋体" w:cs="Times New Roman"/>
          <w:color w:val="0000FF"/>
          <w:spacing w:val="6"/>
          <w:kern w:val="48"/>
          <w:sz w:val="24"/>
          <w:szCs w:val="24"/>
          <w:highlight w:val="none"/>
          <w:lang w:val="en-US" w:eastAsia="zh-CN"/>
        </w:rPr>
        <w:t>（每学期报价二次）的方式。通过本次资格审查的供应商有权参加学年度内任何一次的投标谈判，投标报价最低者中标，</w:t>
      </w:r>
      <w:r>
        <w:rPr>
          <w:rFonts w:hint="eastAsia" w:ascii="宋体" w:hAnsi="宋体" w:cs="Times New Roman"/>
          <w:color w:val="0000FF"/>
          <w:spacing w:val="6"/>
          <w:kern w:val="48"/>
          <w:sz w:val="24"/>
          <w:szCs w:val="24"/>
          <w:highlight w:val="yellow"/>
          <w:lang w:val="en-US" w:eastAsia="zh-CN"/>
        </w:rPr>
        <w:t>如报价相同，投标供应商为生产企业的优先，如再相同，由采购人</w:t>
      </w:r>
      <w:r>
        <w:rPr>
          <w:rFonts w:hint="eastAsia" w:ascii="宋体" w:hAnsi="宋体" w:eastAsia="宋体" w:cs="Times New Roman"/>
          <w:color w:val="0000FF"/>
          <w:spacing w:val="6"/>
          <w:kern w:val="48"/>
          <w:sz w:val="24"/>
          <w:szCs w:val="24"/>
          <w:highlight w:val="yellow"/>
          <w:lang w:val="en-US" w:eastAsia="zh-CN"/>
        </w:rPr>
        <w:t>现场以抽签的方式</w:t>
      </w:r>
      <w:r>
        <w:rPr>
          <w:rFonts w:hint="eastAsia" w:ascii="宋体" w:hAnsi="宋体" w:cs="Times New Roman"/>
          <w:color w:val="0000FF"/>
          <w:spacing w:val="6"/>
          <w:kern w:val="48"/>
          <w:sz w:val="24"/>
          <w:szCs w:val="24"/>
          <w:highlight w:val="yellow"/>
          <w:lang w:val="en-US" w:eastAsia="zh-CN"/>
        </w:rPr>
        <w:t>在报价相同的生产企业中</w:t>
      </w:r>
      <w:r>
        <w:rPr>
          <w:rFonts w:hint="eastAsia" w:ascii="宋体" w:hAnsi="宋体" w:eastAsia="宋体" w:cs="Times New Roman"/>
          <w:color w:val="0000FF"/>
          <w:spacing w:val="6"/>
          <w:kern w:val="48"/>
          <w:sz w:val="24"/>
          <w:szCs w:val="24"/>
          <w:highlight w:val="yellow"/>
          <w:lang w:val="en-US" w:eastAsia="zh-CN"/>
        </w:rPr>
        <w:t>随机确定中标供应商</w:t>
      </w:r>
      <w:r>
        <w:rPr>
          <w:rFonts w:hint="eastAsia" w:ascii="宋体" w:hAnsi="宋体" w:cs="Times New Roman"/>
          <w:color w:val="0000FF"/>
          <w:spacing w:val="6"/>
          <w:kern w:val="48"/>
          <w:sz w:val="24"/>
          <w:szCs w:val="24"/>
          <w:highlight w:val="yellow"/>
          <w:lang w:val="en-US" w:eastAsia="zh-CN"/>
        </w:rPr>
        <w:t>。</w:t>
      </w:r>
      <w:r>
        <w:rPr>
          <w:rFonts w:hint="eastAsia" w:ascii="宋体" w:hAnsi="宋体" w:cs="Times New Roman"/>
          <w:color w:val="0000FF"/>
          <w:spacing w:val="6"/>
          <w:kern w:val="48"/>
          <w:sz w:val="24"/>
          <w:szCs w:val="24"/>
          <w:highlight w:val="none"/>
          <w:lang w:val="en-US" w:eastAsia="zh-CN"/>
        </w:rPr>
        <w:t>获得常州市金坛区公办中小学、幼儿园食堂供应配送大米及相关服务的资格，各次谈判时间将另行书面通知并领取</w:t>
      </w:r>
      <w:r>
        <w:rPr>
          <w:rFonts w:hint="eastAsia" w:ascii="宋体" w:hAnsi="宋体" w:cs="宋体"/>
          <w:color w:val="0000FF"/>
          <w:sz w:val="24"/>
          <w:highlight w:val="none"/>
          <w:lang w:val="zh-TW" w:eastAsia="zh-CN" w:bidi="ar"/>
        </w:rPr>
        <w:t>谈判</w:t>
      </w:r>
      <w:r>
        <w:rPr>
          <w:rFonts w:hint="eastAsia" w:ascii="宋体" w:hAnsi="宋体" w:eastAsia="宋体" w:cs="宋体"/>
          <w:color w:val="0000FF"/>
          <w:sz w:val="24"/>
          <w:highlight w:val="none"/>
          <w:lang w:val="zh-TW" w:eastAsia="zh-CN" w:bidi="ar"/>
        </w:rPr>
        <w:t>文件</w:t>
      </w:r>
      <w:r>
        <w:rPr>
          <w:rFonts w:hint="eastAsia" w:ascii="宋体" w:hAnsi="宋体" w:cs="Times New Roman"/>
          <w:color w:val="0000FF"/>
          <w:spacing w:val="6"/>
          <w:kern w:val="48"/>
          <w:sz w:val="24"/>
          <w:szCs w:val="24"/>
          <w:highlight w:val="none"/>
          <w:lang w:val="en-US" w:eastAsia="zh-CN"/>
        </w:rPr>
        <w:t>。</w:t>
      </w:r>
    </w:p>
    <w:p w14:paraId="3DC4EB3E">
      <w:pPr>
        <w:pStyle w:val="13"/>
        <w:ind w:left="0" w:leftChars="0" w:firstLine="0" w:firstLineChars="0"/>
        <w:jc w:val="left"/>
        <w:rPr>
          <w:rFonts w:hint="eastAsia" w:ascii="宋体" w:hAnsi="宋体" w:eastAsia="宋体" w:cs="Times New Roman"/>
          <w:b/>
          <w:bCs/>
          <w:spacing w:val="6"/>
          <w:kern w:val="48"/>
          <w:sz w:val="24"/>
          <w:szCs w:val="24"/>
          <w:highlight w:val="none"/>
          <w:lang w:val="en-US" w:eastAsia="zh-CN" w:bidi="ar-SA"/>
        </w:rPr>
      </w:pPr>
      <w:r>
        <w:rPr>
          <w:rFonts w:hint="eastAsia" w:ascii="宋体" w:hAnsi="宋体" w:eastAsia="宋体" w:cs="Times New Roman"/>
          <w:b/>
          <w:bCs/>
          <w:spacing w:val="6"/>
          <w:kern w:val="48"/>
          <w:sz w:val="24"/>
          <w:szCs w:val="24"/>
          <w:highlight w:val="none"/>
          <w:lang w:val="en-US" w:eastAsia="zh-CN" w:bidi="ar-SA"/>
        </w:rPr>
        <w:t>2.5资格预审</w:t>
      </w:r>
      <w:r>
        <w:rPr>
          <w:rFonts w:hint="eastAsia" w:ascii="宋体" w:hAnsi="宋体" w:cs="Times New Roman"/>
          <w:b/>
          <w:bCs/>
          <w:spacing w:val="6"/>
          <w:kern w:val="48"/>
          <w:sz w:val="24"/>
          <w:szCs w:val="24"/>
          <w:highlight w:val="none"/>
          <w:lang w:val="en-US" w:eastAsia="zh-CN" w:bidi="ar-SA"/>
        </w:rPr>
        <w:t>文件递交</w:t>
      </w:r>
      <w:r>
        <w:rPr>
          <w:rFonts w:hint="eastAsia" w:ascii="宋体" w:hAnsi="宋体" w:eastAsia="宋体" w:cs="Times New Roman"/>
          <w:b/>
          <w:bCs/>
          <w:spacing w:val="6"/>
          <w:kern w:val="48"/>
          <w:sz w:val="24"/>
          <w:szCs w:val="24"/>
          <w:highlight w:val="none"/>
          <w:lang w:val="en-US" w:eastAsia="zh-CN" w:bidi="ar-SA"/>
        </w:rPr>
        <w:t>时间、地点</w:t>
      </w:r>
    </w:p>
    <w:p w14:paraId="72687557">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（1）递交资格审查材料截止时间：</w:t>
      </w:r>
      <w:r>
        <w:rPr>
          <w:rFonts w:hint="eastAsia" w:ascii="宋体" w:hAnsi="宋体" w:cs="Times New Roman"/>
          <w:b/>
          <w:bCs/>
          <w:spacing w:val="6"/>
          <w:kern w:val="48"/>
          <w:sz w:val="24"/>
          <w:szCs w:val="24"/>
          <w:highlight w:val="none"/>
          <w:lang w:val="en-US" w:eastAsia="zh-CN"/>
        </w:rPr>
        <w:t>2024年7月31日9:30</w:t>
      </w:r>
      <w:r>
        <w:rPr>
          <w:rFonts w:hint="eastAsia" w:ascii="宋体" w:hAnsi="宋体" w:cs="Times New Roman"/>
          <w:spacing w:val="6"/>
          <w:kern w:val="48"/>
          <w:sz w:val="24"/>
          <w:szCs w:val="24"/>
          <w:highlight w:val="none"/>
          <w:lang w:val="en-US" w:eastAsia="zh-CN"/>
        </w:rPr>
        <w:t>，超过</w:t>
      </w:r>
      <w:r>
        <w:rPr>
          <w:rFonts w:hint="eastAsia" w:ascii="宋体" w:hAnsi="宋体" w:cs="Times New Roman"/>
          <w:b/>
          <w:bCs/>
          <w:spacing w:val="6"/>
          <w:kern w:val="48"/>
          <w:sz w:val="24"/>
          <w:szCs w:val="24"/>
          <w:highlight w:val="none"/>
          <w:lang w:val="en-US" w:eastAsia="zh-CN"/>
        </w:rPr>
        <w:t>2024年7月31日9:30</w:t>
      </w:r>
      <w:r>
        <w:rPr>
          <w:rFonts w:hint="eastAsia" w:ascii="宋体" w:hAnsi="宋体" w:cs="Times New Roman"/>
          <w:spacing w:val="6"/>
          <w:kern w:val="48"/>
          <w:sz w:val="24"/>
          <w:szCs w:val="24"/>
          <w:highlight w:val="none"/>
          <w:lang w:val="en-US" w:eastAsia="zh-CN"/>
        </w:rPr>
        <w:t>未签到或未递交资格审查材料的，作该供应商自动放弃参与资格预审处理。</w:t>
      </w:r>
    </w:p>
    <w:p w14:paraId="1AA0B094">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（2）地点：</w:t>
      </w:r>
      <w:r>
        <w:rPr>
          <w:rFonts w:hint="eastAsia" w:ascii="宋体" w:hAnsi="宋体" w:cs="宋体"/>
          <w:sz w:val="24"/>
          <w:szCs w:val="24"/>
          <w:highlight w:val="none"/>
          <w:lang w:eastAsia="zh-CN"/>
        </w:rPr>
        <w:t>江苏信达建设工程咨询有限公司开标室（常州市金坛区筑立方大厦9楼开标室）</w:t>
      </w:r>
      <w:r>
        <w:rPr>
          <w:rFonts w:hint="eastAsia" w:ascii="宋体" w:hAnsi="宋体" w:cs="Times New Roman"/>
          <w:spacing w:val="6"/>
          <w:kern w:val="48"/>
          <w:sz w:val="24"/>
          <w:szCs w:val="24"/>
          <w:highlight w:val="none"/>
          <w:lang w:val="en-US" w:eastAsia="zh-CN"/>
        </w:rPr>
        <w:t>。</w:t>
      </w:r>
    </w:p>
    <w:p w14:paraId="4364C713">
      <w:pPr>
        <w:pStyle w:val="13"/>
        <w:ind w:left="0" w:leftChars="0" w:firstLine="0" w:firstLineChars="0"/>
        <w:jc w:val="left"/>
        <w:rPr>
          <w:rFonts w:hint="eastAsia" w:ascii="宋体" w:hAnsi="宋体" w:eastAsia="宋体" w:cs="Times New Roman"/>
          <w:b/>
          <w:bCs/>
          <w:spacing w:val="6"/>
          <w:kern w:val="48"/>
          <w:sz w:val="24"/>
          <w:szCs w:val="24"/>
          <w:highlight w:val="none"/>
          <w:lang w:val="en-US" w:eastAsia="zh-CN" w:bidi="ar-SA"/>
        </w:rPr>
      </w:pPr>
      <w:r>
        <w:rPr>
          <w:rFonts w:hint="eastAsia" w:ascii="宋体" w:hAnsi="宋体" w:eastAsia="宋体" w:cs="Times New Roman"/>
          <w:b/>
          <w:bCs/>
          <w:spacing w:val="6"/>
          <w:kern w:val="48"/>
          <w:sz w:val="24"/>
          <w:szCs w:val="24"/>
          <w:highlight w:val="none"/>
          <w:lang w:val="en-US" w:eastAsia="zh-CN" w:bidi="ar-SA"/>
        </w:rPr>
        <w:t>2.</w:t>
      </w:r>
      <w:r>
        <w:rPr>
          <w:rFonts w:hint="eastAsia" w:ascii="宋体" w:hAnsi="宋体" w:cs="Times New Roman"/>
          <w:b/>
          <w:bCs/>
          <w:spacing w:val="6"/>
          <w:kern w:val="48"/>
          <w:sz w:val="24"/>
          <w:szCs w:val="24"/>
          <w:highlight w:val="none"/>
          <w:lang w:val="en-US" w:eastAsia="zh-CN" w:bidi="ar-SA"/>
        </w:rPr>
        <w:t>6资格预审供应商人员到场要求及需提供的材料</w:t>
      </w:r>
    </w:p>
    <w:p w14:paraId="19B46CED">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（1）供应商的法定代表</w:t>
      </w:r>
      <w:bookmarkStart w:id="33" w:name="_GoBack"/>
      <w:bookmarkEnd w:id="33"/>
      <w:r>
        <w:rPr>
          <w:rFonts w:hint="eastAsia" w:ascii="宋体" w:hAnsi="宋体" w:cs="Times New Roman"/>
          <w:spacing w:val="6"/>
          <w:kern w:val="48"/>
          <w:sz w:val="24"/>
          <w:szCs w:val="24"/>
          <w:highlight w:val="none"/>
          <w:lang w:val="en-US" w:eastAsia="zh-CN"/>
        </w:rPr>
        <w:t>人或委托代理人必须准时参加资格预审，并在采购人进行身份核验时提交以下材料：</w:t>
      </w:r>
    </w:p>
    <w:p w14:paraId="6C7A1355">
      <w:pPr>
        <w:keepNext w:val="0"/>
        <w:keepLines w:val="0"/>
        <w:pageBreakBefore w:val="0"/>
        <w:widowControl w:val="0"/>
        <w:numPr>
          <w:ilvl w:val="0"/>
          <w:numId w:val="0"/>
        </w:numPr>
        <w:kinsoku/>
        <w:wordWrap/>
        <w:overflowPunct/>
        <w:topLinePunct w:val="0"/>
        <w:bidi w:val="0"/>
        <w:adjustRightInd/>
        <w:snapToGrid/>
        <w:spacing w:line="520" w:lineRule="exact"/>
        <w:ind w:firstLine="504" w:firstLineChars="200"/>
        <w:textAlignment w:val="auto"/>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①如法定代表人参加，需持本人第二代身份证原件并提交法人资格证明书原件；</w:t>
      </w:r>
    </w:p>
    <w:p w14:paraId="0C5139EE">
      <w:pPr>
        <w:keepNext w:val="0"/>
        <w:keepLines w:val="0"/>
        <w:pageBreakBefore w:val="0"/>
        <w:widowControl w:val="0"/>
        <w:numPr>
          <w:ilvl w:val="0"/>
          <w:numId w:val="0"/>
        </w:numPr>
        <w:kinsoku/>
        <w:wordWrap/>
        <w:overflowPunct/>
        <w:topLinePunct w:val="0"/>
        <w:bidi w:val="0"/>
        <w:adjustRightInd/>
        <w:snapToGrid/>
        <w:spacing w:line="520" w:lineRule="exact"/>
        <w:ind w:firstLine="504" w:firstLineChars="200"/>
        <w:textAlignment w:val="auto"/>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②如委托代理人参加，需持本人第二代身份证原件并提交法定代表人授权委托书原件。</w:t>
      </w:r>
    </w:p>
    <w:p w14:paraId="36D7BAE7">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（2）以上参加人员在资格预审截止时间时有下列情形之一的，视为自动放弃参与资格预审处理，采购人不予受理：</w:t>
      </w:r>
    </w:p>
    <w:p w14:paraId="2BDEE60B">
      <w:pPr>
        <w:keepNext w:val="0"/>
        <w:keepLines w:val="0"/>
        <w:pageBreakBefore w:val="0"/>
        <w:widowControl w:val="0"/>
        <w:kinsoku/>
        <w:wordWrap/>
        <w:overflowPunct/>
        <w:topLinePunct w:val="0"/>
        <w:bidi w:val="0"/>
        <w:adjustRightInd/>
        <w:snapToGrid/>
        <w:spacing w:line="520" w:lineRule="exact"/>
        <w:ind w:firstLine="756" w:firstLineChars="300"/>
        <w:textAlignment w:val="auto"/>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1、未到达资格预审现场的；</w:t>
      </w:r>
    </w:p>
    <w:p w14:paraId="05342910">
      <w:pPr>
        <w:keepNext w:val="0"/>
        <w:keepLines w:val="0"/>
        <w:pageBreakBefore w:val="0"/>
        <w:widowControl w:val="0"/>
        <w:kinsoku/>
        <w:wordWrap/>
        <w:overflowPunct/>
        <w:topLinePunct w:val="0"/>
        <w:bidi w:val="0"/>
        <w:adjustRightInd/>
        <w:snapToGrid/>
        <w:spacing w:line="520" w:lineRule="exact"/>
        <w:ind w:firstLine="756" w:firstLineChars="300"/>
        <w:textAlignment w:val="auto"/>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2、未参加资格预审签到的；</w:t>
      </w:r>
    </w:p>
    <w:p w14:paraId="68440EC5">
      <w:pPr>
        <w:keepNext w:val="0"/>
        <w:keepLines w:val="0"/>
        <w:pageBreakBefore w:val="0"/>
        <w:widowControl w:val="0"/>
        <w:kinsoku/>
        <w:wordWrap/>
        <w:overflowPunct/>
        <w:topLinePunct w:val="0"/>
        <w:bidi w:val="0"/>
        <w:adjustRightInd/>
        <w:snapToGrid/>
        <w:spacing w:line="520" w:lineRule="exact"/>
        <w:ind w:firstLine="756" w:firstLineChars="300"/>
        <w:textAlignment w:val="auto"/>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3、未递交资格审查材料的；</w:t>
      </w:r>
    </w:p>
    <w:p w14:paraId="77B20912">
      <w:pPr>
        <w:keepNext w:val="0"/>
        <w:keepLines w:val="0"/>
        <w:pageBreakBefore w:val="0"/>
        <w:widowControl w:val="0"/>
        <w:kinsoku/>
        <w:wordWrap/>
        <w:overflowPunct/>
        <w:topLinePunct w:val="0"/>
        <w:bidi w:val="0"/>
        <w:adjustRightInd/>
        <w:snapToGrid/>
        <w:spacing w:line="520" w:lineRule="exact"/>
        <w:ind w:firstLine="756" w:firstLineChars="300"/>
        <w:textAlignment w:val="auto"/>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4、身份核验时未能提供相关材料的；</w:t>
      </w:r>
    </w:p>
    <w:p w14:paraId="7682FAD0">
      <w:pPr>
        <w:keepNext w:val="0"/>
        <w:keepLines w:val="0"/>
        <w:pageBreakBefore w:val="0"/>
        <w:widowControl w:val="0"/>
        <w:kinsoku/>
        <w:wordWrap/>
        <w:overflowPunct/>
        <w:topLinePunct w:val="0"/>
        <w:bidi w:val="0"/>
        <w:adjustRightInd/>
        <w:snapToGrid/>
        <w:spacing w:line="520" w:lineRule="exact"/>
        <w:ind w:firstLine="756" w:firstLineChars="300"/>
        <w:textAlignment w:val="auto"/>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5、法律法规规定的其他情形。</w:t>
      </w:r>
    </w:p>
    <w:p w14:paraId="34BE773C">
      <w:pPr>
        <w:keepNext w:val="0"/>
        <w:keepLines w:val="0"/>
        <w:pageBreakBefore w:val="0"/>
        <w:widowControl w:val="0"/>
        <w:kinsoku/>
        <w:wordWrap/>
        <w:overflowPunct/>
        <w:topLinePunct w:val="0"/>
        <w:bidi w:val="0"/>
        <w:adjustRightInd/>
        <w:snapToGrid/>
        <w:spacing w:line="520" w:lineRule="exact"/>
        <w:textAlignment w:val="auto"/>
        <w:rPr>
          <w:rFonts w:hint="eastAsia" w:ascii="黑体" w:hAnsi="黑体" w:eastAsia="黑体" w:cs="黑体"/>
          <w:b/>
          <w:bCs/>
          <w:sz w:val="44"/>
          <w:szCs w:val="44"/>
          <w:highlight w:val="none"/>
          <w:lang w:val="en-US" w:eastAsia="zh-CN"/>
        </w:rPr>
      </w:pPr>
      <w:r>
        <w:rPr>
          <w:rFonts w:hint="eastAsia" w:ascii="黑体" w:hAnsi="黑体" w:eastAsia="黑体" w:cs="黑体"/>
          <w:b/>
          <w:bCs/>
          <w:sz w:val="44"/>
          <w:szCs w:val="44"/>
          <w:highlight w:val="none"/>
          <w:lang w:val="en-US" w:eastAsia="zh-CN"/>
        </w:rPr>
        <w:br w:type="page"/>
      </w:r>
    </w:p>
    <w:p w14:paraId="5AFBD4A2">
      <w:pPr>
        <w:pStyle w:val="13"/>
        <w:ind w:left="0" w:leftChars="0" w:firstLine="0" w:firstLineChars="0"/>
        <w:jc w:val="center"/>
        <w:outlineLvl w:val="0"/>
        <w:rPr>
          <w:rFonts w:hint="eastAsia" w:ascii="黑体" w:hAnsi="黑体" w:eastAsia="黑体" w:cs="黑体"/>
          <w:b/>
          <w:bCs/>
          <w:sz w:val="44"/>
          <w:szCs w:val="44"/>
          <w:highlight w:val="none"/>
          <w:lang w:val="en-US" w:eastAsia="zh-CN"/>
        </w:rPr>
      </w:pPr>
      <w:bookmarkStart w:id="31" w:name="_Toc28001"/>
      <w:r>
        <w:rPr>
          <w:rFonts w:hint="eastAsia" w:ascii="黑体" w:hAnsi="黑体" w:eastAsia="黑体" w:cs="黑体"/>
          <w:b/>
          <w:bCs/>
          <w:sz w:val="44"/>
          <w:szCs w:val="44"/>
          <w:highlight w:val="none"/>
          <w:lang w:val="en-US" w:eastAsia="zh-CN"/>
        </w:rPr>
        <w:t>第三章 采购需求</w:t>
      </w:r>
      <w:bookmarkEnd w:id="31"/>
    </w:p>
    <w:p w14:paraId="06329CEA">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一、项目说明：</w:t>
      </w:r>
    </w:p>
    <w:p w14:paraId="1FF07B3D">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1、项目概况：</w:t>
      </w:r>
      <w:r>
        <w:rPr>
          <w:rFonts w:hint="eastAsia" w:ascii="宋体" w:hAnsi="宋体" w:eastAsia="宋体" w:cs="宋体"/>
          <w:sz w:val="24"/>
          <w:highlight w:val="none"/>
        </w:rPr>
        <w:t>根据省纪委监委、省教育厅、常州市教育局关于江苏省中小学校信息化监管服务平台建设的工作要求，为确</w:t>
      </w:r>
      <w:r>
        <w:rPr>
          <w:rFonts w:hint="eastAsia" w:ascii="宋体" w:hAnsi="宋体" w:cs="宋体"/>
          <w:sz w:val="24"/>
          <w:highlight w:val="none"/>
        </w:rPr>
        <w:t>保我区</w:t>
      </w:r>
      <w:r>
        <w:rPr>
          <w:rFonts w:hint="eastAsia" w:ascii="宋体" w:hAnsi="宋体" w:cs="宋体"/>
          <w:sz w:val="24"/>
          <w:highlight w:val="none"/>
          <w:lang w:eastAsia="zh-CN"/>
        </w:rPr>
        <w:t>公办</w:t>
      </w:r>
      <w:r>
        <w:rPr>
          <w:rFonts w:hint="eastAsia" w:ascii="宋体" w:hAnsi="宋体" w:cs="宋体"/>
          <w:sz w:val="24"/>
          <w:highlight w:val="none"/>
        </w:rPr>
        <w:t>中小学、幼儿园食堂</w:t>
      </w:r>
      <w:r>
        <w:rPr>
          <w:rFonts w:hint="eastAsia" w:ascii="宋体" w:hAnsi="宋体" w:cs="宋体"/>
          <w:sz w:val="24"/>
          <w:highlight w:val="none"/>
          <w:lang w:eastAsia="zh-CN"/>
        </w:rPr>
        <w:t>大米</w:t>
      </w:r>
      <w:r>
        <w:rPr>
          <w:rFonts w:hint="eastAsia" w:ascii="宋体" w:hAnsi="宋体" w:cs="宋体"/>
          <w:sz w:val="24"/>
          <w:highlight w:val="none"/>
        </w:rPr>
        <w:t>安全，规范</w:t>
      </w:r>
      <w:r>
        <w:rPr>
          <w:rFonts w:hint="eastAsia" w:ascii="宋体" w:hAnsi="宋体" w:cs="宋体"/>
          <w:sz w:val="24"/>
          <w:highlight w:val="none"/>
          <w:lang w:eastAsia="zh-CN"/>
        </w:rPr>
        <w:t>大米</w:t>
      </w:r>
      <w:r>
        <w:rPr>
          <w:rFonts w:hint="eastAsia" w:ascii="宋体" w:hAnsi="宋体" w:cs="宋体"/>
          <w:sz w:val="24"/>
          <w:highlight w:val="none"/>
        </w:rPr>
        <w:t>采购行为，维护师生的合法权益。现开展</w:t>
      </w:r>
      <w:r>
        <w:rPr>
          <w:rFonts w:hint="eastAsia" w:ascii="宋体" w:hAnsi="宋体" w:cs="宋体"/>
          <w:sz w:val="24"/>
          <w:highlight w:val="none"/>
          <w:lang w:eastAsia="zh-CN"/>
        </w:rPr>
        <w:t>常州市金坛区公办中小学、幼儿园食堂大宗食材（大米）供应项目</w:t>
      </w:r>
      <w:r>
        <w:rPr>
          <w:rFonts w:hint="eastAsia" w:ascii="宋体" w:hAnsi="宋体" w:cs="宋体"/>
          <w:sz w:val="24"/>
          <w:highlight w:val="none"/>
        </w:rPr>
        <w:t>的供货单位招标</w:t>
      </w:r>
      <w:r>
        <w:rPr>
          <w:rFonts w:hint="eastAsia" w:ascii="宋体" w:hAnsi="宋体" w:cs="宋体"/>
          <w:sz w:val="24"/>
          <w:highlight w:val="none"/>
          <w:lang w:eastAsia="zh-CN"/>
        </w:rPr>
        <w:t>，</w:t>
      </w:r>
      <w:r>
        <w:rPr>
          <w:rFonts w:hint="eastAsia" w:ascii="宋体" w:hAnsi="宋体" w:cs="宋体"/>
          <w:sz w:val="24"/>
          <w:highlight w:val="none"/>
        </w:rPr>
        <w:t>中标</w:t>
      </w:r>
      <w:r>
        <w:rPr>
          <w:rFonts w:hint="eastAsia" w:ascii="宋体" w:hAnsi="宋体" w:cs="宋体"/>
          <w:sz w:val="24"/>
          <w:highlight w:val="none"/>
          <w:lang w:eastAsia="zh-CN"/>
        </w:rPr>
        <w:t>供应商按采购人要求</w:t>
      </w:r>
      <w:r>
        <w:rPr>
          <w:rFonts w:hint="eastAsia" w:ascii="宋体" w:hAnsi="宋体" w:cs="宋体"/>
          <w:sz w:val="24"/>
          <w:highlight w:val="none"/>
        </w:rPr>
        <w:t>为常州市金坛区</w:t>
      </w:r>
      <w:r>
        <w:rPr>
          <w:rFonts w:hint="eastAsia" w:ascii="宋体" w:hAnsi="宋体" w:cs="宋体"/>
          <w:sz w:val="24"/>
          <w:highlight w:val="none"/>
          <w:lang w:eastAsia="zh-CN"/>
        </w:rPr>
        <w:t>公办</w:t>
      </w:r>
      <w:r>
        <w:rPr>
          <w:rFonts w:hint="eastAsia" w:ascii="宋体" w:hAnsi="宋体" w:cs="宋体"/>
          <w:sz w:val="24"/>
          <w:highlight w:val="none"/>
        </w:rPr>
        <w:t>中小学、幼儿园食堂</w:t>
      </w:r>
      <w:r>
        <w:rPr>
          <w:rFonts w:hint="eastAsia" w:ascii="宋体" w:hAnsi="宋体" w:cs="宋体"/>
          <w:sz w:val="24"/>
          <w:highlight w:val="none"/>
          <w:lang w:eastAsia="zh-CN"/>
        </w:rPr>
        <w:t>供应配送大米及相关服务</w:t>
      </w:r>
      <w:r>
        <w:rPr>
          <w:rFonts w:hint="eastAsia" w:ascii="宋体" w:hAnsi="宋体" w:cs="宋体"/>
          <w:sz w:val="24"/>
          <w:highlight w:val="none"/>
        </w:rPr>
        <w:t>。</w:t>
      </w:r>
    </w:p>
    <w:p w14:paraId="577614BC">
      <w:pPr>
        <w:spacing w:line="360" w:lineRule="auto"/>
        <w:ind w:firstLine="484" w:firstLineChars="202"/>
        <w:rPr>
          <w:rFonts w:hint="eastAsia" w:ascii="宋体" w:hAnsi="宋体" w:cs="宋体"/>
          <w:sz w:val="24"/>
          <w:highlight w:val="none"/>
        </w:rPr>
      </w:pPr>
      <w:r>
        <w:rPr>
          <w:rFonts w:hint="eastAsia" w:ascii="宋体" w:hAnsi="宋体" w:cs="宋体"/>
          <w:sz w:val="24"/>
          <w:highlight w:val="none"/>
        </w:rPr>
        <w:t>2、</w:t>
      </w:r>
      <w:r>
        <w:rPr>
          <w:rFonts w:hint="eastAsia" w:ascii="宋体" w:hAnsi="宋体" w:eastAsia="宋体" w:cs="宋体"/>
          <w:color w:val="auto"/>
          <w:sz w:val="24"/>
          <w:szCs w:val="24"/>
        </w:rPr>
        <w:t>协议供货期</w:t>
      </w:r>
      <w:r>
        <w:rPr>
          <w:rFonts w:hint="eastAsia" w:ascii="宋体" w:hAnsi="宋体" w:eastAsia="宋体" w:cs="宋体"/>
          <w:color w:val="auto"/>
          <w:sz w:val="24"/>
          <w:szCs w:val="24"/>
          <w:lang w:val="en-US" w:eastAsia="zh-CN"/>
        </w:rPr>
        <w:t>:</w:t>
      </w:r>
      <w:r>
        <w:rPr>
          <w:rFonts w:hint="eastAsia" w:ascii="宋体" w:hAnsi="宋体" w:cs="宋体"/>
          <w:color w:val="0000FF"/>
          <w:sz w:val="24"/>
          <w:highlight w:val="none"/>
          <w:lang w:val="en-US" w:eastAsia="zh-CN"/>
        </w:rPr>
        <w:t>2024年9月1日-2025年8月31日</w:t>
      </w:r>
      <w:r>
        <w:rPr>
          <w:rFonts w:hint="eastAsia" w:ascii="宋体" w:hAnsi="宋体" w:cs="宋体"/>
          <w:color w:val="auto"/>
          <w:sz w:val="24"/>
          <w:highlight w:val="none"/>
          <w:lang w:val="en-US" w:eastAsia="zh-CN"/>
        </w:rPr>
        <w:t>，如遇教育上级主管部门有关重大政策调整或不可抗力等因素，采购人（或学校）可提前终止合同。</w:t>
      </w:r>
    </w:p>
    <w:p w14:paraId="21CFEDD6">
      <w:pPr>
        <w:spacing w:line="360" w:lineRule="auto"/>
        <w:ind w:firstLine="484" w:firstLineChars="202"/>
        <w:rPr>
          <w:rFonts w:hint="eastAsia" w:ascii="宋体" w:hAnsi="宋体" w:cs="宋体"/>
          <w:sz w:val="24"/>
          <w:highlight w:val="none"/>
        </w:rPr>
      </w:pPr>
      <w:r>
        <w:rPr>
          <w:rFonts w:hint="eastAsia" w:ascii="宋体" w:hAnsi="宋体" w:cs="宋体"/>
          <w:sz w:val="24"/>
          <w:highlight w:val="none"/>
          <w:lang w:val="en-US" w:eastAsia="zh-CN"/>
        </w:rPr>
        <w:t>3</w:t>
      </w:r>
      <w:r>
        <w:rPr>
          <w:rFonts w:hint="eastAsia" w:ascii="宋体" w:hAnsi="宋体" w:cs="宋体"/>
          <w:sz w:val="24"/>
          <w:highlight w:val="none"/>
        </w:rPr>
        <w:t>、采购模式：</w:t>
      </w:r>
    </w:p>
    <w:p w14:paraId="5043F1AC">
      <w:pPr>
        <w:keepNext w:val="0"/>
        <w:keepLines w:val="0"/>
        <w:pageBreakBefore w:val="0"/>
        <w:widowControl w:val="0"/>
        <w:kinsoku/>
        <w:wordWrap/>
        <w:overflowPunct/>
        <w:topLinePunct w:val="0"/>
        <w:bidi w:val="0"/>
        <w:adjustRightInd/>
        <w:snapToGrid/>
        <w:spacing w:line="520" w:lineRule="exact"/>
        <w:ind w:firstLine="480" w:firstLineChars="200"/>
        <w:textAlignment w:val="auto"/>
        <w:rPr>
          <w:rFonts w:hint="eastAsia" w:ascii="宋体" w:hAnsi="宋体" w:cs="Times New Roman"/>
          <w:color w:val="0000FF"/>
          <w:spacing w:val="6"/>
          <w:kern w:val="48"/>
          <w:sz w:val="24"/>
          <w:szCs w:val="24"/>
          <w:highlight w:val="none"/>
          <w:lang w:val="en-US" w:eastAsia="zh-CN"/>
        </w:rPr>
      </w:pPr>
      <w:r>
        <w:rPr>
          <w:rFonts w:hint="eastAsia" w:ascii="宋体" w:hAnsi="宋体" w:eastAsia="宋体" w:cs="宋体"/>
          <w:sz w:val="24"/>
          <w:highlight w:val="none"/>
          <w:lang w:val="en-US" w:eastAsia="zh-CN"/>
        </w:rPr>
        <w:t>3.1</w:t>
      </w:r>
      <w:r>
        <w:rPr>
          <w:rFonts w:hint="eastAsia" w:ascii="宋体" w:hAnsi="宋体" w:cs="Times New Roman"/>
          <w:color w:val="0000FF"/>
          <w:spacing w:val="6"/>
          <w:kern w:val="48"/>
          <w:sz w:val="24"/>
          <w:szCs w:val="24"/>
          <w:highlight w:val="none"/>
          <w:lang w:val="en-US" w:eastAsia="zh-CN"/>
        </w:rPr>
        <w:t>满足本项目资格审查各项要求的供应商即通过资格审查。</w:t>
      </w:r>
    </w:p>
    <w:p w14:paraId="7AECC741">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color w:val="0000FF"/>
          <w:spacing w:val="6"/>
          <w:kern w:val="48"/>
          <w:sz w:val="24"/>
          <w:szCs w:val="24"/>
          <w:highlight w:val="none"/>
          <w:lang w:val="en-US" w:eastAsia="zh-CN"/>
        </w:rPr>
      </w:pPr>
      <w:r>
        <w:rPr>
          <w:rFonts w:hint="eastAsia" w:ascii="宋体" w:hAnsi="宋体" w:cs="Times New Roman"/>
          <w:color w:val="0000FF"/>
          <w:spacing w:val="6"/>
          <w:kern w:val="48"/>
          <w:sz w:val="24"/>
          <w:szCs w:val="24"/>
          <w:highlight w:val="none"/>
          <w:lang w:val="en-US" w:eastAsia="zh-CN"/>
        </w:rPr>
        <w:t>本项目将采用学年度招标、</w:t>
      </w:r>
      <w:r>
        <w:rPr>
          <w:rFonts w:hint="eastAsia" w:ascii="宋体" w:hAnsi="宋体" w:eastAsia="宋体" w:cs="Times New Roman"/>
          <w:b/>
          <w:bCs/>
          <w:color w:val="0000FF"/>
          <w:spacing w:val="6"/>
          <w:kern w:val="48"/>
          <w:sz w:val="22"/>
          <w:szCs w:val="22"/>
          <w:highlight w:val="none"/>
          <w:lang w:val="en-US" w:eastAsia="zh-CN"/>
        </w:rPr>
        <w:t>按学期在开标现场进行报价</w:t>
      </w:r>
      <w:r>
        <w:rPr>
          <w:rFonts w:hint="eastAsia" w:ascii="宋体" w:hAnsi="宋体" w:cs="Times New Roman"/>
          <w:color w:val="0000FF"/>
          <w:spacing w:val="6"/>
          <w:kern w:val="48"/>
          <w:sz w:val="24"/>
          <w:szCs w:val="24"/>
          <w:highlight w:val="none"/>
          <w:lang w:val="en-US" w:eastAsia="zh-CN"/>
        </w:rPr>
        <w:t>（每学期报价二次）的方式。通过本次资格审查的供应商有权参加学年度内任何一次的投标谈判，投标报价最低者中标，</w:t>
      </w:r>
      <w:r>
        <w:rPr>
          <w:rFonts w:hint="eastAsia" w:ascii="宋体" w:hAnsi="宋体" w:cs="Times New Roman"/>
          <w:color w:val="0000FF"/>
          <w:spacing w:val="6"/>
          <w:kern w:val="48"/>
          <w:sz w:val="24"/>
          <w:szCs w:val="24"/>
          <w:highlight w:val="yellow"/>
          <w:lang w:val="en-US" w:eastAsia="zh-CN"/>
        </w:rPr>
        <w:t>如报价相同，投标供应商为生产企业的优先，如再相同，由采购人</w:t>
      </w:r>
      <w:r>
        <w:rPr>
          <w:rFonts w:hint="eastAsia" w:ascii="宋体" w:hAnsi="宋体" w:eastAsia="宋体" w:cs="Times New Roman"/>
          <w:color w:val="0000FF"/>
          <w:spacing w:val="6"/>
          <w:kern w:val="48"/>
          <w:sz w:val="24"/>
          <w:szCs w:val="24"/>
          <w:highlight w:val="yellow"/>
          <w:lang w:val="en-US" w:eastAsia="zh-CN"/>
        </w:rPr>
        <w:t>现场以抽签的方式随机</w:t>
      </w:r>
      <w:r>
        <w:rPr>
          <w:rFonts w:hint="eastAsia" w:ascii="宋体" w:hAnsi="宋体" w:cs="Times New Roman"/>
          <w:color w:val="0000FF"/>
          <w:spacing w:val="6"/>
          <w:kern w:val="48"/>
          <w:sz w:val="24"/>
          <w:szCs w:val="24"/>
          <w:highlight w:val="yellow"/>
          <w:lang w:val="en-US" w:eastAsia="zh-CN"/>
        </w:rPr>
        <w:t>在报价相同的生产企业中</w:t>
      </w:r>
      <w:r>
        <w:rPr>
          <w:rFonts w:hint="eastAsia" w:ascii="宋体" w:hAnsi="宋体" w:eastAsia="宋体" w:cs="Times New Roman"/>
          <w:color w:val="0000FF"/>
          <w:spacing w:val="6"/>
          <w:kern w:val="48"/>
          <w:sz w:val="24"/>
          <w:szCs w:val="24"/>
          <w:highlight w:val="yellow"/>
          <w:lang w:val="en-US" w:eastAsia="zh-CN"/>
        </w:rPr>
        <w:t>确定中标供应商</w:t>
      </w:r>
      <w:r>
        <w:rPr>
          <w:rFonts w:hint="eastAsia" w:ascii="宋体" w:hAnsi="宋体" w:cs="Times New Roman"/>
          <w:color w:val="0000FF"/>
          <w:spacing w:val="6"/>
          <w:kern w:val="48"/>
          <w:sz w:val="24"/>
          <w:szCs w:val="24"/>
          <w:highlight w:val="yellow"/>
          <w:lang w:val="en-US" w:eastAsia="zh-CN"/>
        </w:rPr>
        <w:t>。</w:t>
      </w:r>
      <w:r>
        <w:rPr>
          <w:rFonts w:hint="eastAsia" w:ascii="宋体" w:hAnsi="宋体" w:cs="Times New Roman"/>
          <w:color w:val="0000FF"/>
          <w:spacing w:val="6"/>
          <w:kern w:val="48"/>
          <w:sz w:val="24"/>
          <w:szCs w:val="24"/>
          <w:highlight w:val="none"/>
          <w:lang w:val="en-US" w:eastAsia="zh-CN"/>
        </w:rPr>
        <w:t>获得常州市金坛区公办中小学、幼儿园食堂供应配送大米及相关服务的资格，各次谈判时间将另行书面通知并领取</w:t>
      </w:r>
      <w:r>
        <w:rPr>
          <w:rFonts w:hint="eastAsia" w:ascii="宋体" w:hAnsi="宋体" w:cs="宋体"/>
          <w:color w:val="0000FF"/>
          <w:sz w:val="24"/>
          <w:highlight w:val="none"/>
          <w:lang w:val="zh-TW" w:eastAsia="zh-CN" w:bidi="ar"/>
        </w:rPr>
        <w:t>谈判</w:t>
      </w:r>
      <w:r>
        <w:rPr>
          <w:rFonts w:hint="eastAsia" w:ascii="宋体" w:hAnsi="宋体" w:eastAsia="宋体" w:cs="宋体"/>
          <w:color w:val="0000FF"/>
          <w:sz w:val="24"/>
          <w:highlight w:val="none"/>
          <w:lang w:val="zh-TW" w:eastAsia="zh-CN" w:bidi="ar"/>
        </w:rPr>
        <w:t>文件</w:t>
      </w:r>
      <w:r>
        <w:rPr>
          <w:rFonts w:hint="eastAsia" w:ascii="宋体" w:hAnsi="宋体" w:cs="Times New Roman"/>
          <w:color w:val="0000FF"/>
          <w:spacing w:val="6"/>
          <w:kern w:val="48"/>
          <w:sz w:val="24"/>
          <w:szCs w:val="24"/>
          <w:highlight w:val="none"/>
          <w:lang w:val="en-US" w:eastAsia="zh-CN"/>
        </w:rPr>
        <w:t>。</w:t>
      </w:r>
    </w:p>
    <w:p w14:paraId="61D1238A">
      <w:pPr>
        <w:pStyle w:val="13"/>
        <w:ind w:left="0" w:leftChars="0"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3.2常州市金坛区教育系统相关学校应分别与大米供应商签订大米供货合同。</w:t>
      </w:r>
    </w:p>
    <w:p w14:paraId="167467C7">
      <w:pPr>
        <w:pStyle w:val="13"/>
        <w:ind w:left="0" w:leftChars="0"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3.3常州市金坛区公办中小学、幼儿园，通过招标方式确定的大米供应商同时纳入江苏省“阳光食堂”信息化监管服务平台管理。</w:t>
      </w:r>
    </w:p>
    <w:p w14:paraId="50A8AF22">
      <w:pPr>
        <w:spacing w:line="360" w:lineRule="auto"/>
        <w:ind w:firstLine="484" w:firstLineChars="202"/>
        <w:rPr>
          <w:rFonts w:hint="eastAsia" w:ascii="宋体" w:hAnsi="宋体" w:eastAsia="宋体" w:cs="宋体"/>
          <w:strike w:val="0"/>
          <w:dstrike w:val="0"/>
          <w:sz w:val="24"/>
          <w:highlight w:val="none"/>
          <w:lang w:eastAsia="zh-CN"/>
        </w:rPr>
      </w:pPr>
      <w:r>
        <w:rPr>
          <w:rFonts w:hint="eastAsia" w:ascii="宋体" w:hAnsi="宋体" w:cs="宋体"/>
          <w:strike w:val="0"/>
          <w:dstrike w:val="0"/>
          <w:sz w:val="24"/>
          <w:highlight w:val="none"/>
          <w:lang w:val="en-US" w:eastAsia="zh-CN"/>
        </w:rPr>
        <w:t>3</w:t>
      </w:r>
      <w:r>
        <w:rPr>
          <w:rFonts w:hint="eastAsia" w:ascii="宋体" w:hAnsi="宋体" w:cs="宋体"/>
          <w:strike w:val="0"/>
          <w:dstrike w:val="0"/>
          <w:sz w:val="24"/>
          <w:highlight w:val="none"/>
        </w:rPr>
        <w:t>.</w:t>
      </w:r>
      <w:r>
        <w:rPr>
          <w:rFonts w:hint="eastAsia" w:ascii="宋体" w:hAnsi="宋体" w:cs="宋体"/>
          <w:strike w:val="0"/>
          <w:dstrike w:val="0"/>
          <w:sz w:val="24"/>
          <w:highlight w:val="none"/>
          <w:lang w:val="en-US" w:eastAsia="zh-CN"/>
        </w:rPr>
        <w:t>4</w:t>
      </w:r>
      <w:r>
        <w:rPr>
          <w:rFonts w:hint="eastAsia" w:ascii="宋体" w:hAnsi="宋体" w:cs="宋体"/>
          <w:strike w:val="0"/>
          <w:dstrike w:val="0"/>
          <w:sz w:val="24"/>
          <w:highlight w:val="none"/>
        </w:rPr>
        <w:t xml:space="preserve"> 为学校提供食堂用工服务的供应商，不得参与该校（或食堂）的</w:t>
      </w:r>
      <w:r>
        <w:rPr>
          <w:rFonts w:hint="eastAsia" w:ascii="宋体" w:hAnsi="宋体" w:cs="宋体"/>
          <w:strike w:val="0"/>
          <w:dstrike w:val="0"/>
          <w:sz w:val="24"/>
          <w:highlight w:val="none"/>
          <w:lang w:val="en-US" w:eastAsia="zh-CN"/>
        </w:rPr>
        <w:t>大宗食材（大米）</w:t>
      </w:r>
      <w:r>
        <w:rPr>
          <w:rFonts w:hint="eastAsia" w:ascii="宋体" w:hAnsi="宋体" w:cs="宋体"/>
          <w:strike w:val="0"/>
          <w:dstrike w:val="0"/>
          <w:sz w:val="24"/>
          <w:highlight w:val="none"/>
        </w:rPr>
        <w:t>供应</w:t>
      </w:r>
      <w:r>
        <w:rPr>
          <w:rFonts w:hint="eastAsia" w:ascii="宋体" w:hAnsi="宋体" w:cs="宋体"/>
          <w:strike w:val="0"/>
          <w:dstrike w:val="0"/>
          <w:sz w:val="24"/>
          <w:highlight w:val="none"/>
          <w:lang w:eastAsia="zh-CN"/>
        </w:rPr>
        <w:t>谈判</w:t>
      </w:r>
      <w:r>
        <w:rPr>
          <w:rFonts w:hint="eastAsia" w:ascii="宋体" w:hAnsi="宋体" w:cs="宋体"/>
          <w:strike w:val="0"/>
          <w:dstrike w:val="0"/>
          <w:sz w:val="24"/>
          <w:highlight w:val="none"/>
        </w:rPr>
        <w:t>。</w:t>
      </w:r>
    </w:p>
    <w:p w14:paraId="78AF8B31">
      <w:pPr>
        <w:spacing w:line="360" w:lineRule="auto"/>
        <w:ind w:firstLine="484" w:firstLineChars="202"/>
        <w:rPr>
          <w:rFonts w:hint="eastAsia" w:ascii="宋体" w:hAnsi="宋体" w:eastAsia="宋体" w:cs="宋体"/>
          <w:color w:val="auto"/>
          <w:sz w:val="24"/>
          <w:szCs w:val="24"/>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、结算</w:t>
      </w:r>
      <w:r>
        <w:rPr>
          <w:rFonts w:hint="eastAsia" w:ascii="宋体" w:hAnsi="宋体" w:eastAsia="宋体" w:cs="宋体"/>
          <w:color w:val="auto"/>
          <w:sz w:val="24"/>
          <w:szCs w:val="24"/>
          <w:highlight w:val="none"/>
          <w:lang w:eastAsia="zh-CN"/>
        </w:rPr>
        <w:t>及支付</w:t>
      </w:r>
      <w:r>
        <w:rPr>
          <w:rFonts w:hint="eastAsia" w:ascii="宋体" w:hAnsi="宋体" w:eastAsia="宋体" w:cs="宋体"/>
          <w:color w:val="auto"/>
          <w:sz w:val="24"/>
          <w:szCs w:val="24"/>
          <w:highlight w:val="none"/>
        </w:rPr>
        <w:t>方</w:t>
      </w:r>
      <w:r>
        <w:rPr>
          <w:rFonts w:hint="eastAsia" w:ascii="宋体" w:hAnsi="宋体" w:eastAsia="宋体" w:cs="宋体"/>
          <w:color w:val="auto"/>
          <w:sz w:val="24"/>
          <w:szCs w:val="24"/>
        </w:rPr>
        <w:t>式：</w:t>
      </w:r>
    </w:p>
    <w:p w14:paraId="74E7103F">
      <w:pPr>
        <w:spacing w:line="360" w:lineRule="auto"/>
        <w:ind w:firstLine="484" w:firstLineChars="202"/>
        <w:rPr>
          <w:rFonts w:hint="default" w:ascii="宋体" w:hAnsi="宋体" w:eastAsia="宋体" w:cs="宋体"/>
          <w:color w:val="auto"/>
          <w:sz w:val="24"/>
          <w:szCs w:val="24"/>
          <w:highlight w:val="yellow"/>
          <w:lang w:val="en-US" w:eastAsia="zh-CN"/>
        </w:rPr>
      </w:pPr>
      <w:r>
        <w:rPr>
          <w:rFonts w:hint="eastAsia" w:ascii="宋体" w:hAnsi="宋体" w:eastAsia="宋体" w:cs="宋体"/>
          <w:color w:val="auto"/>
          <w:sz w:val="24"/>
          <w:szCs w:val="24"/>
          <w:highlight w:val="yellow"/>
          <w:lang w:val="en-US" w:eastAsia="zh-CN"/>
        </w:rPr>
        <w:t>4.1</w:t>
      </w:r>
      <w:r>
        <w:rPr>
          <w:rFonts w:hint="eastAsia" w:ascii="宋体" w:hAnsi="宋体" w:eastAsia="宋体" w:cs="宋体"/>
          <w:color w:val="auto"/>
          <w:sz w:val="24"/>
          <w:szCs w:val="24"/>
          <w:highlight w:val="yellow"/>
          <w:lang w:eastAsia="zh-CN"/>
        </w:rPr>
        <w:t>结算方式：经考核，各学校在一个供货周期内累计扣分达</w:t>
      </w:r>
      <w:r>
        <w:rPr>
          <w:rFonts w:hint="eastAsia" w:ascii="宋体" w:hAnsi="宋体" w:eastAsia="宋体" w:cs="宋体"/>
          <w:color w:val="auto"/>
          <w:sz w:val="24"/>
          <w:szCs w:val="24"/>
          <w:highlight w:val="yellow"/>
          <w:lang w:val="en-US" w:eastAsia="zh-CN"/>
        </w:rPr>
        <w:t>10分则扣该学校结算总价款的1%、</w:t>
      </w:r>
      <w:r>
        <w:rPr>
          <w:rFonts w:hint="eastAsia" w:ascii="宋体" w:hAnsi="宋体" w:eastAsia="宋体" w:cs="宋体"/>
          <w:color w:val="auto"/>
          <w:sz w:val="24"/>
          <w:szCs w:val="24"/>
          <w:highlight w:val="yellow"/>
          <w:lang w:eastAsia="zh-CN"/>
        </w:rPr>
        <w:t>累计扣分在</w:t>
      </w:r>
      <w:r>
        <w:rPr>
          <w:rFonts w:hint="eastAsia" w:ascii="宋体" w:hAnsi="宋体" w:eastAsia="宋体" w:cs="宋体"/>
          <w:color w:val="auto"/>
          <w:sz w:val="24"/>
          <w:szCs w:val="24"/>
          <w:highlight w:val="yellow"/>
          <w:lang w:val="en-US" w:eastAsia="zh-CN"/>
        </w:rPr>
        <w:t>10分的基础上</w:t>
      </w:r>
      <w:r>
        <w:rPr>
          <w:rFonts w:hint="eastAsia" w:ascii="宋体" w:hAnsi="宋体" w:eastAsia="宋体" w:cs="宋体"/>
          <w:color w:val="auto"/>
          <w:sz w:val="24"/>
          <w:szCs w:val="24"/>
          <w:highlight w:val="yellow"/>
          <w:lang w:eastAsia="zh-CN"/>
        </w:rPr>
        <w:t>每增加</w:t>
      </w:r>
      <w:r>
        <w:rPr>
          <w:rFonts w:hint="eastAsia" w:ascii="宋体" w:hAnsi="宋体" w:eastAsia="宋体" w:cs="宋体"/>
          <w:color w:val="auto"/>
          <w:sz w:val="24"/>
          <w:szCs w:val="24"/>
          <w:highlight w:val="yellow"/>
          <w:lang w:val="en-US" w:eastAsia="zh-CN"/>
        </w:rPr>
        <w:t>5分则扣除的结算总价款增加0.5%（如</w:t>
      </w:r>
      <w:r>
        <w:rPr>
          <w:rFonts w:hint="eastAsia" w:ascii="宋体" w:hAnsi="宋体" w:eastAsia="宋体" w:cs="宋体"/>
          <w:color w:val="auto"/>
          <w:sz w:val="24"/>
          <w:szCs w:val="24"/>
          <w:highlight w:val="yellow"/>
          <w:lang w:eastAsia="zh-CN"/>
        </w:rPr>
        <w:t>累计扣分</w:t>
      </w:r>
      <w:r>
        <w:rPr>
          <w:rFonts w:hint="eastAsia" w:ascii="宋体" w:hAnsi="宋体" w:eastAsia="宋体" w:cs="宋体"/>
          <w:color w:val="auto"/>
          <w:sz w:val="24"/>
          <w:szCs w:val="24"/>
          <w:highlight w:val="yellow"/>
          <w:lang w:val="en-US" w:eastAsia="zh-CN"/>
        </w:rPr>
        <w:t>15分则扣结算总价款的1.5%、</w:t>
      </w:r>
      <w:r>
        <w:rPr>
          <w:rFonts w:hint="eastAsia" w:ascii="宋体" w:hAnsi="宋体" w:eastAsia="宋体" w:cs="宋体"/>
          <w:color w:val="auto"/>
          <w:sz w:val="24"/>
          <w:szCs w:val="24"/>
          <w:highlight w:val="yellow"/>
          <w:lang w:eastAsia="zh-CN"/>
        </w:rPr>
        <w:t>累计扣分</w:t>
      </w:r>
      <w:r>
        <w:rPr>
          <w:rFonts w:hint="eastAsia" w:ascii="宋体" w:hAnsi="宋体" w:eastAsia="宋体" w:cs="宋体"/>
          <w:color w:val="auto"/>
          <w:sz w:val="24"/>
          <w:szCs w:val="24"/>
          <w:highlight w:val="yellow"/>
          <w:lang w:val="en-US" w:eastAsia="zh-CN"/>
        </w:rPr>
        <w:t>20分则扣结算总价款的2%以此类推）</w:t>
      </w:r>
      <w:r>
        <w:rPr>
          <w:rFonts w:hint="eastAsia" w:ascii="宋体" w:hAnsi="宋体" w:cs="宋体"/>
          <w:color w:val="auto"/>
          <w:sz w:val="24"/>
          <w:szCs w:val="24"/>
          <w:highlight w:val="yellow"/>
          <w:lang w:val="en-US" w:eastAsia="zh-CN"/>
        </w:rPr>
        <w:t>。</w:t>
      </w:r>
    </w:p>
    <w:p w14:paraId="77C67A5A">
      <w:pPr>
        <w:spacing w:line="360" w:lineRule="auto"/>
        <w:ind w:firstLine="484" w:firstLineChars="202"/>
        <w:rPr>
          <w:rFonts w:hint="eastAsia" w:ascii="宋体" w:hAnsi="宋体" w:eastAsia="宋体" w:cs="宋体"/>
          <w:color w:val="auto"/>
          <w:sz w:val="24"/>
          <w:szCs w:val="24"/>
          <w:highlight w:val="yellow"/>
        </w:rPr>
      </w:pPr>
      <w:r>
        <w:rPr>
          <w:rFonts w:hint="eastAsia" w:ascii="宋体" w:hAnsi="宋体" w:eastAsia="宋体" w:cs="宋体"/>
          <w:color w:val="auto"/>
          <w:sz w:val="24"/>
          <w:szCs w:val="24"/>
          <w:lang w:val="en-US" w:eastAsia="zh-CN"/>
        </w:rPr>
        <w:t>4.2</w:t>
      </w:r>
      <w:r>
        <w:rPr>
          <w:rFonts w:hint="eastAsia" w:ascii="宋体" w:hAnsi="宋体" w:eastAsia="宋体" w:cs="宋体"/>
          <w:color w:val="auto"/>
          <w:sz w:val="24"/>
          <w:szCs w:val="24"/>
          <w:lang w:eastAsia="zh-CN"/>
        </w:rPr>
        <w:t>支付方式：</w:t>
      </w:r>
      <w:r>
        <w:rPr>
          <w:rFonts w:hint="eastAsia" w:ascii="宋体" w:hAnsi="宋体" w:eastAsia="宋体" w:cs="宋体"/>
          <w:color w:val="auto"/>
          <w:sz w:val="24"/>
          <w:szCs w:val="24"/>
          <w:highlight w:val="yellow"/>
        </w:rPr>
        <w:t>每个供货周期结束</w:t>
      </w:r>
      <w:r>
        <w:rPr>
          <w:rFonts w:hint="eastAsia" w:ascii="宋体" w:hAnsi="宋体" w:cs="宋体"/>
          <w:color w:val="auto"/>
          <w:sz w:val="24"/>
          <w:szCs w:val="24"/>
          <w:highlight w:val="yellow"/>
          <w:lang w:eastAsia="zh-CN"/>
        </w:rPr>
        <w:t>经考核</w:t>
      </w:r>
      <w:r>
        <w:rPr>
          <w:rFonts w:hint="eastAsia" w:ascii="宋体" w:hAnsi="宋体" w:eastAsia="宋体" w:cs="宋体"/>
          <w:color w:val="auto"/>
          <w:sz w:val="24"/>
          <w:szCs w:val="24"/>
          <w:highlight w:val="yellow"/>
          <w:lang w:eastAsia="zh-CN"/>
        </w:rPr>
        <w:t>扣除考核应扣款项后</w:t>
      </w:r>
      <w:r>
        <w:rPr>
          <w:rFonts w:hint="eastAsia" w:ascii="宋体" w:hAnsi="宋体" w:eastAsia="宋体" w:cs="宋体"/>
          <w:color w:val="auto"/>
          <w:sz w:val="24"/>
          <w:szCs w:val="24"/>
          <w:highlight w:val="yellow"/>
        </w:rPr>
        <w:t>一周内结清，不得要求学校现金支付。</w:t>
      </w:r>
    </w:p>
    <w:p w14:paraId="13A34E5D">
      <w:pPr>
        <w:spacing w:line="360" w:lineRule="auto"/>
        <w:ind w:firstLine="484" w:firstLineChars="202"/>
        <w:rPr>
          <w:rFonts w:hint="eastAsia" w:ascii="宋体" w:hAnsi="宋体" w:eastAsia="宋体" w:cs="宋体"/>
          <w:color w:val="auto"/>
          <w:sz w:val="24"/>
          <w:szCs w:val="24"/>
          <w:lang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大米要求：国标</w:t>
      </w:r>
      <w:r>
        <w:rPr>
          <w:rFonts w:hint="eastAsia" w:ascii="宋体" w:hAnsi="宋体" w:eastAsia="宋体" w:cs="宋体"/>
          <w:color w:val="auto"/>
          <w:sz w:val="24"/>
          <w:szCs w:val="24"/>
          <w:lang w:val="en-US" w:eastAsia="zh-CN"/>
        </w:rPr>
        <w:t>优质一级大米</w:t>
      </w:r>
      <w:r>
        <w:rPr>
          <w:rFonts w:hint="eastAsia" w:ascii="宋体" w:hAnsi="宋体" w:eastAsia="宋体" w:cs="宋体"/>
          <w:color w:val="auto"/>
          <w:sz w:val="24"/>
          <w:szCs w:val="24"/>
          <w:lang w:eastAsia="zh-CN"/>
        </w:rPr>
        <w:t>。</w:t>
      </w:r>
    </w:p>
    <w:p w14:paraId="4FF41A44">
      <w:pPr>
        <w:spacing w:line="360" w:lineRule="auto"/>
        <w:ind w:firstLine="484" w:firstLineChars="202"/>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6、本项目</w:t>
      </w:r>
      <w:r>
        <w:rPr>
          <w:rFonts w:hint="eastAsia" w:ascii="宋体" w:hAnsi="宋体" w:eastAsia="宋体" w:cs="宋体"/>
          <w:color w:val="auto"/>
          <w:sz w:val="24"/>
          <w:szCs w:val="24"/>
          <w:highlight w:val="none"/>
          <w:lang w:eastAsia="zh-CN"/>
        </w:rPr>
        <w:t>最高限价为</w:t>
      </w:r>
      <w:r>
        <w:rPr>
          <w:rFonts w:hint="eastAsia" w:ascii="宋体" w:hAnsi="宋体" w:eastAsia="宋体" w:cs="宋体"/>
          <w:color w:val="auto"/>
          <w:sz w:val="24"/>
          <w:szCs w:val="24"/>
          <w:highlight w:val="yellow"/>
          <w:lang w:eastAsia="zh-CN"/>
        </w:rPr>
        <w:t>：</w:t>
      </w:r>
      <w:r>
        <w:rPr>
          <w:rFonts w:hint="eastAsia" w:ascii="宋体" w:hAnsi="宋体" w:eastAsia="宋体" w:cs="宋体"/>
          <w:color w:val="auto"/>
          <w:sz w:val="24"/>
          <w:szCs w:val="24"/>
          <w:highlight w:val="yellow"/>
          <w:lang w:val="en-US" w:eastAsia="zh-CN"/>
        </w:rPr>
        <w:t>2.4元/斤</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lang w:eastAsia="zh-CN"/>
        </w:rPr>
        <w:t>报价高于最高限价的作废标处理。</w:t>
      </w:r>
    </w:p>
    <w:p w14:paraId="3883D500">
      <w:pPr>
        <w:spacing w:line="360" w:lineRule="auto"/>
        <w:ind w:firstLine="480" w:firstLineChars="200"/>
        <w:rPr>
          <w:rFonts w:hint="eastAsia" w:ascii="宋体" w:hAnsi="宋体" w:eastAsia="宋体" w:cs="宋体"/>
          <w:color w:val="auto"/>
          <w:sz w:val="24"/>
          <w:szCs w:val="24"/>
          <w:highlight w:val="yellow"/>
          <w:lang w:eastAsia="zh-CN"/>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yellow"/>
          <w:lang w:val="en-US" w:eastAsia="zh-CN"/>
        </w:rPr>
        <w:t>本项目每日累计大米供货量约为10吨</w:t>
      </w:r>
      <w:r>
        <w:rPr>
          <w:rFonts w:hint="eastAsia" w:ascii="宋体" w:hAnsi="宋体" w:eastAsia="宋体" w:cs="宋体"/>
          <w:color w:val="auto"/>
          <w:sz w:val="24"/>
          <w:szCs w:val="24"/>
          <w:highlight w:val="yellow"/>
          <w:lang w:eastAsia="zh-CN"/>
        </w:rPr>
        <w:t>。</w:t>
      </w:r>
    </w:p>
    <w:p w14:paraId="230BC433">
      <w:pPr>
        <w:spacing w:line="360" w:lineRule="auto"/>
        <w:ind w:firstLine="484" w:firstLineChars="202"/>
        <w:rPr>
          <w:rFonts w:ascii="宋体" w:hAnsi="宋体" w:eastAsia="宋体"/>
          <w:b/>
          <w:bCs/>
          <w:color w:val="auto"/>
          <w:sz w:val="24"/>
          <w:szCs w:val="24"/>
        </w:rPr>
      </w:pPr>
      <w:r>
        <w:rPr>
          <w:rFonts w:hint="eastAsia" w:ascii="宋体" w:hAnsi="宋体" w:eastAsia="宋体" w:cs="宋体"/>
          <w:color w:val="auto"/>
          <w:sz w:val="24"/>
          <w:szCs w:val="24"/>
          <w:lang w:val="en-US" w:eastAsia="zh-CN"/>
        </w:rPr>
        <w:t>8、</w:t>
      </w:r>
      <w:r>
        <w:rPr>
          <w:rFonts w:ascii="宋体" w:hAnsi="宋体" w:eastAsia="宋体"/>
          <w:b/>
          <w:bCs/>
          <w:color w:val="auto"/>
          <w:sz w:val="24"/>
          <w:szCs w:val="24"/>
        </w:rPr>
        <w:t>本项目中带★要求均为实质性要求，不能出现负偏离，否则为无效响应。</w:t>
      </w:r>
    </w:p>
    <w:p w14:paraId="717243E6">
      <w:pPr>
        <w:spacing w:line="360" w:lineRule="auto"/>
        <w:ind w:firstLine="484" w:firstLineChars="202"/>
        <w:rPr>
          <w:rFonts w:hint="eastAsia" w:ascii="宋体" w:hAnsi="宋体" w:eastAsia="宋体" w:cs="宋体"/>
          <w:color w:val="auto"/>
          <w:sz w:val="24"/>
          <w:szCs w:val="24"/>
        </w:rPr>
      </w:pPr>
      <w:r>
        <w:rPr>
          <w:rFonts w:hint="eastAsia" w:ascii="宋体" w:hAnsi="宋体" w:eastAsia="宋体" w:cs="宋体"/>
          <w:color w:val="auto"/>
          <w:sz w:val="24"/>
          <w:szCs w:val="24"/>
        </w:rPr>
        <w:t>★二、项目服务要求：</w:t>
      </w:r>
    </w:p>
    <w:p w14:paraId="08A36320">
      <w:pPr>
        <w:spacing w:line="360" w:lineRule="auto"/>
        <w:ind w:firstLine="487" w:firstLineChars="202"/>
        <w:rPr>
          <w:rFonts w:ascii="宋体" w:hAnsi="宋体" w:eastAsia="宋体"/>
          <w:b/>
          <w:bCs/>
          <w:color w:val="auto"/>
          <w:sz w:val="24"/>
          <w:szCs w:val="24"/>
        </w:rPr>
      </w:pPr>
      <w:r>
        <w:rPr>
          <w:rFonts w:ascii="宋体" w:hAnsi="宋体" w:eastAsia="宋体"/>
          <w:b/>
          <w:bCs/>
          <w:color w:val="auto"/>
          <w:sz w:val="24"/>
          <w:szCs w:val="24"/>
        </w:rPr>
        <w:t>1、总体要求：</w:t>
      </w:r>
    </w:p>
    <w:p w14:paraId="5DBA3406">
      <w:pPr>
        <w:spacing w:line="360" w:lineRule="auto"/>
        <w:ind w:firstLine="484" w:firstLineChars="202"/>
        <w:rPr>
          <w:rFonts w:hint="eastAsia" w:ascii="宋体" w:hAnsi="宋体" w:eastAsia="宋体" w:cs="Times New Roman"/>
          <w:color w:val="auto"/>
          <w:kern w:val="2"/>
          <w:sz w:val="24"/>
          <w:szCs w:val="24"/>
          <w:lang w:val="en-US" w:eastAsia="zh-CN" w:bidi="ar-SA"/>
        </w:rPr>
      </w:pPr>
      <w:r>
        <w:rPr>
          <w:rFonts w:ascii="宋体" w:hAnsi="宋体" w:eastAsia="宋体" w:cs="Times New Roman"/>
          <w:color w:val="auto"/>
          <w:kern w:val="2"/>
          <w:sz w:val="24"/>
          <w:szCs w:val="24"/>
          <w:lang w:val="en-US" w:eastAsia="zh-CN" w:bidi="ar-SA"/>
        </w:rPr>
        <w:t>1.1</w:t>
      </w:r>
      <w:r>
        <w:rPr>
          <w:rFonts w:hint="eastAsia" w:ascii="宋体" w:hAnsi="宋体" w:eastAsia="宋体" w:cs="Times New Roman"/>
          <w:color w:val="auto"/>
          <w:kern w:val="2"/>
          <w:sz w:val="24"/>
          <w:szCs w:val="24"/>
          <w:lang w:val="en-US" w:eastAsia="zh-CN" w:bidi="ar-SA"/>
        </w:rPr>
        <w:t>本次采购的大米质量必须符合GB/T1354-2018优质大米一级标准，响应文件中提供第三方检验机构出具的盖有CMA许可印章的检测报告复印件（加盖响应供应商公章，原件</w:t>
      </w:r>
      <w:r>
        <w:rPr>
          <w:rFonts w:hint="eastAsia" w:ascii="宋体" w:hAnsi="宋体" w:cs="Times New Roman"/>
          <w:color w:val="auto"/>
          <w:kern w:val="2"/>
          <w:sz w:val="24"/>
          <w:szCs w:val="24"/>
          <w:lang w:val="en-US" w:eastAsia="zh-CN" w:bidi="ar-SA"/>
        </w:rPr>
        <w:t>核</w:t>
      </w:r>
      <w:r>
        <w:rPr>
          <w:rFonts w:hint="eastAsia" w:ascii="宋体" w:hAnsi="宋体" w:eastAsia="宋体" w:cs="Times New Roman"/>
          <w:color w:val="auto"/>
          <w:kern w:val="2"/>
          <w:sz w:val="24"/>
          <w:szCs w:val="24"/>
          <w:lang w:val="en-US" w:eastAsia="zh-CN" w:bidi="ar-SA"/>
        </w:rPr>
        <w:t>查否则视作无效响应），检测指标必须包含：碎米（总量、小碎米含量）、加工精度、不完善粒含量、水分含量、杂质限量（总量、无机杂质含量）、黄粒米含量、互混率、色泽气味、垩白度、直链淀粉含量。检测报告中有一项及以上不符合的，视作无效响应。</w:t>
      </w:r>
    </w:p>
    <w:p w14:paraId="7350223B">
      <w:pPr>
        <w:spacing w:line="360" w:lineRule="auto"/>
        <w:ind w:firstLine="484" w:firstLineChars="202"/>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响应供应商供货的预包装食品（大米）应未使用《食品安全国家标准食品中农药最大残留限量》（GB 2763－2021）等国家所规定的禁限用农药、所用农药均低于国家规定的最大残留限量值、无重金属污染且指标均合格。</w:t>
      </w:r>
    </w:p>
    <w:p w14:paraId="1D259AA7">
      <w:pPr>
        <w:spacing w:line="360" w:lineRule="auto"/>
        <w:ind w:firstLine="484" w:firstLineChars="202"/>
        <w:rPr>
          <w:rFonts w:ascii="宋体" w:hAnsi="宋体" w:eastAsia="宋体"/>
          <w:color w:val="0000FF"/>
          <w:sz w:val="24"/>
          <w:szCs w:val="24"/>
          <w:highlight w:val="yellow"/>
        </w:rPr>
      </w:pPr>
      <w:r>
        <w:rPr>
          <w:rFonts w:hint="eastAsia" w:ascii="宋体" w:hAnsi="宋体" w:eastAsia="宋体"/>
          <w:color w:val="0000FF"/>
          <w:sz w:val="24"/>
          <w:szCs w:val="24"/>
          <w:highlight w:val="yellow"/>
          <w:lang w:val="en-US" w:eastAsia="zh-CN"/>
        </w:rPr>
        <w:t>1.2</w:t>
      </w:r>
      <w:r>
        <w:rPr>
          <w:rFonts w:hint="eastAsia" w:ascii="宋体" w:hAnsi="宋体" w:eastAsia="宋体" w:cs="Times New Roman"/>
          <w:color w:val="0000FF"/>
          <w:sz w:val="24"/>
          <w:szCs w:val="24"/>
          <w:highlight w:val="yellow"/>
        </w:rPr>
        <w:t>供应商</w:t>
      </w:r>
      <w:r>
        <w:rPr>
          <w:rFonts w:ascii="宋体" w:hAnsi="宋体" w:eastAsia="宋体" w:cs="Times New Roman"/>
          <w:color w:val="0000FF"/>
          <w:sz w:val="24"/>
          <w:szCs w:val="24"/>
          <w:highlight w:val="yellow"/>
        </w:rPr>
        <w:t>应具</w:t>
      </w:r>
      <w:r>
        <w:rPr>
          <w:rFonts w:hint="eastAsia" w:ascii="宋体" w:hAnsi="宋体" w:eastAsia="宋体" w:cs="Times New Roman"/>
          <w:color w:val="0000FF"/>
          <w:sz w:val="24"/>
          <w:szCs w:val="24"/>
          <w:highlight w:val="yellow"/>
        </w:rPr>
        <w:t>有</w:t>
      </w:r>
      <w:r>
        <w:rPr>
          <w:rFonts w:hint="eastAsia" w:ascii="宋体" w:hAnsi="宋体" w:eastAsia="宋体" w:cs="Times New Roman"/>
          <w:color w:val="0000FF"/>
          <w:sz w:val="24"/>
          <w:szCs w:val="24"/>
          <w:highlight w:val="yellow"/>
          <w:lang w:eastAsia="zh-CN"/>
        </w:rPr>
        <w:t>粮食仓储</w:t>
      </w:r>
      <w:r>
        <w:rPr>
          <w:rFonts w:hint="eastAsia" w:ascii="宋体" w:hAnsi="宋体" w:eastAsia="宋体" w:cs="Times New Roman"/>
          <w:color w:val="0000FF"/>
          <w:sz w:val="24"/>
          <w:szCs w:val="24"/>
          <w:highlight w:val="yellow"/>
          <w:lang w:val="en-US" w:eastAsia="zh-CN"/>
        </w:rPr>
        <w:t>场所、</w:t>
      </w:r>
      <w:r>
        <w:rPr>
          <w:rFonts w:hint="eastAsia" w:ascii="宋体" w:hAnsi="宋体" w:eastAsia="宋体" w:cs="Times New Roman"/>
          <w:color w:val="0000FF"/>
          <w:sz w:val="24"/>
          <w:szCs w:val="24"/>
          <w:highlight w:val="yellow"/>
          <w:lang w:eastAsia="zh-CN"/>
        </w:rPr>
        <w:t>加工或</w:t>
      </w:r>
      <w:r>
        <w:rPr>
          <w:rFonts w:hint="eastAsia" w:ascii="宋体" w:hAnsi="宋体" w:eastAsia="宋体" w:cs="Times New Roman"/>
          <w:color w:val="0000FF"/>
          <w:sz w:val="24"/>
          <w:szCs w:val="24"/>
          <w:highlight w:val="yellow"/>
        </w:rPr>
        <w:t>经营场</w:t>
      </w:r>
      <w:r>
        <w:rPr>
          <w:rFonts w:hint="eastAsia" w:ascii="宋体" w:hAnsi="宋体" w:cs="Times New Roman"/>
          <w:color w:val="0000FF"/>
          <w:sz w:val="24"/>
          <w:szCs w:val="24"/>
          <w:highlight w:val="yellow"/>
          <w:lang w:eastAsia="zh-CN"/>
        </w:rPr>
        <w:t>所</w:t>
      </w:r>
      <w:r>
        <w:rPr>
          <w:rFonts w:hint="eastAsia" w:ascii="宋体" w:hAnsi="宋体" w:eastAsia="宋体" w:cs="Times New Roman"/>
          <w:color w:val="0000FF"/>
          <w:sz w:val="24"/>
          <w:szCs w:val="24"/>
          <w:highlight w:val="yellow"/>
          <w:lang w:eastAsia="zh-CN"/>
        </w:rPr>
        <w:t>。</w:t>
      </w:r>
    </w:p>
    <w:p w14:paraId="63E01C00">
      <w:pPr>
        <w:spacing w:line="360" w:lineRule="auto"/>
        <w:ind w:firstLine="484" w:firstLineChars="202"/>
        <w:rPr>
          <w:rFonts w:ascii="宋体" w:hAnsi="宋体" w:eastAsia="宋体"/>
          <w:color w:val="auto"/>
          <w:sz w:val="24"/>
          <w:szCs w:val="24"/>
        </w:rPr>
      </w:pPr>
      <w:r>
        <w:rPr>
          <w:rFonts w:ascii="宋体" w:hAnsi="宋体" w:eastAsia="宋体"/>
          <w:color w:val="auto"/>
          <w:sz w:val="24"/>
          <w:szCs w:val="24"/>
        </w:rPr>
        <w:t>1.3</w:t>
      </w:r>
      <w:r>
        <w:rPr>
          <w:rFonts w:hint="eastAsia" w:ascii="宋体" w:hAnsi="宋体" w:eastAsia="宋体" w:cs="Times New Roman"/>
          <w:color w:val="auto"/>
          <w:sz w:val="24"/>
          <w:szCs w:val="24"/>
        </w:rPr>
        <w:t>供应商</w:t>
      </w:r>
      <w:r>
        <w:rPr>
          <w:rFonts w:ascii="宋体" w:hAnsi="宋体" w:eastAsia="宋体"/>
          <w:color w:val="auto"/>
          <w:sz w:val="24"/>
          <w:szCs w:val="24"/>
        </w:rPr>
        <w:t>在</w:t>
      </w:r>
      <w:r>
        <w:rPr>
          <w:rFonts w:hint="eastAsia" w:ascii="宋体" w:hAnsi="宋体" w:eastAsia="宋体"/>
          <w:color w:val="auto"/>
          <w:sz w:val="24"/>
          <w:szCs w:val="24"/>
        </w:rPr>
        <w:t>加工</w:t>
      </w:r>
      <w:r>
        <w:rPr>
          <w:rFonts w:ascii="宋体" w:hAnsi="宋体" w:eastAsia="宋体"/>
          <w:color w:val="auto"/>
          <w:sz w:val="24"/>
          <w:szCs w:val="24"/>
        </w:rPr>
        <w:t>经营场所内需配备车辆装卸场地</w:t>
      </w:r>
      <w:r>
        <w:rPr>
          <w:rFonts w:hint="eastAsia" w:ascii="宋体" w:hAnsi="宋体" w:eastAsia="宋体"/>
          <w:color w:val="auto"/>
          <w:sz w:val="24"/>
          <w:szCs w:val="24"/>
        </w:rPr>
        <w:t>、大米加工</w:t>
      </w:r>
      <w:r>
        <w:rPr>
          <w:rFonts w:hint="eastAsia" w:ascii="宋体" w:hAnsi="宋体" w:eastAsia="宋体"/>
          <w:color w:val="auto"/>
          <w:sz w:val="24"/>
          <w:szCs w:val="24"/>
          <w:lang w:eastAsia="zh-CN"/>
        </w:rPr>
        <w:t>或经营</w:t>
      </w:r>
      <w:r>
        <w:rPr>
          <w:rFonts w:hint="eastAsia" w:ascii="宋体" w:hAnsi="宋体" w:eastAsia="宋体"/>
          <w:color w:val="auto"/>
          <w:sz w:val="24"/>
          <w:szCs w:val="24"/>
        </w:rPr>
        <w:t>设施和大米存储设施等。</w:t>
      </w:r>
    </w:p>
    <w:p w14:paraId="4FD42BA0">
      <w:pPr>
        <w:spacing w:line="360" w:lineRule="auto"/>
        <w:ind w:firstLine="484" w:firstLineChars="202"/>
        <w:rPr>
          <w:rFonts w:ascii="宋体" w:hAnsi="宋体" w:eastAsia="宋体"/>
          <w:b w:val="0"/>
          <w:bCs w:val="0"/>
          <w:color w:val="auto"/>
          <w:sz w:val="24"/>
          <w:szCs w:val="24"/>
        </w:rPr>
      </w:pPr>
      <w:r>
        <w:rPr>
          <w:rFonts w:ascii="宋体" w:hAnsi="宋体" w:eastAsia="宋体"/>
          <w:b w:val="0"/>
          <w:bCs w:val="0"/>
          <w:color w:val="auto"/>
          <w:sz w:val="24"/>
          <w:szCs w:val="24"/>
        </w:rPr>
        <w:t>1.</w:t>
      </w:r>
      <w:r>
        <w:rPr>
          <w:rFonts w:hint="eastAsia" w:ascii="宋体" w:hAnsi="宋体" w:eastAsia="宋体"/>
          <w:b w:val="0"/>
          <w:bCs w:val="0"/>
          <w:color w:val="auto"/>
          <w:sz w:val="24"/>
          <w:szCs w:val="24"/>
          <w:lang w:val="en-US" w:eastAsia="zh-CN"/>
        </w:rPr>
        <w:t>4</w:t>
      </w:r>
      <w:r>
        <w:rPr>
          <w:rFonts w:hint="eastAsia" w:ascii="宋体" w:hAnsi="宋体" w:eastAsia="宋体" w:cs="Times New Roman"/>
          <w:b w:val="0"/>
          <w:bCs w:val="0"/>
          <w:color w:val="auto"/>
          <w:sz w:val="24"/>
          <w:szCs w:val="24"/>
        </w:rPr>
        <w:t>供应商</w:t>
      </w:r>
      <w:r>
        <w:rPr>
          <w:rFonts w:ascii="宋体" w:hAnsi="宋体" w:eastAsia="宋体"/>
          <w:b w:val="0"/>
          <w:bCs w:val="0"/>
          <w:color w:val="auto"/>
          <w:sz w:val="24"/>
          <w:szCs w:val="24"/>
        </w:rPr>
        <w:t>供货的预包装食品</w:t>
      </w:r>
      <w:r>
        <w:rPr>
          <w:rFonts w:hint="eastAsia" w:ascii="宋体" w:hAnsi="宋体" w:eastAsia="宋体"/>
          <w:b w:val="0"/>
          <w:bCs w:val="0"/>
          <w:color w:val="auto"/>
          <w:sz w:val="24"/>
          <w:szCs w:val="24"/>
          <w:lang w:eastAsia="zh-CN"/>
        </w:rPr>
        <w:t>（大米）</w:t>
      </w:r>
      <w:r>
        <w:rPr>
          <w:rFonts w:ascii="宋体" w:hAnsi="宋体" w:eastAsia="宋体"/>
          <w:b w:val="0"/>
          <w:bCs w:val="0"/>
          <w:color w:val="auto"/>
          <w:sz w:val="24"/>
          <w:szCs w:val="24"/>
        </w:rPr>
        <w:t>应具有年度法定质量检测报告。</w:t>
      </w:r>
    </w:p>
    <w:p w14:paraId="723AD2B2">
      <w:pPr>
        <w:spacing w:line="360" w:lineRule="auto"/>
        <w:ind w:firstLine="484" w:firstLineChars="202"/>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lang w:val="en-US" w:eastAsia="zh-CN"/>
        </w:rPr>
        <w:t>5</w:t>
      </w:r>
      <w:r>
        <w:rPr>
          <w:rFonts w:hint="eastAsia" w:ascii="宋体" w:hAnsi="宋体" w:eastAsia="宋体" w:cs="Times New Roman"/>
          <w:color w:val="auto"/>
          <w:sz w:val="24"/>
          <w:szCs w:val="24"/>
        </w:rPr>
        <w:t>供应商</w:t>
      </w:r>
      <w:r>
        <w:rPr>
          <w:rFonts w:ascii="宋体" w:hAnsi="宋体" w:eastAsia="宋体"/>
          <w:color w:val="auto"/>
          <w:sz w:val="24"/>
          <w:szCs w:val="24"/>
        </w:rPr>
        <w:t>具有食品安全管理的体系。</w:t>
      </w:r>
    </w:p>
    <w:p w14:paraId="4A780344">
      <w:pPr>
        <w:spacing w:line="360" w:lineRule="auto"/>
        <w:ind w:firstLine="484" w:firstLineChars="202"/>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lang w:val="en-US" w:eastAsia="zh-CN"/>
        </w:rPr>
        <w:t>6</w:t>
      </w:r>
      <w:r>
        <w:rPr>
          <w:rFonts w:ascii="宋体" w:hAnsi="宋体" w:eastAsia="宋体"/>
          <w:color w:val="auto"/>
          <w:sz w:val="24"/>
          <w:szCs w:val="24"/>
        </w:rPr>
        <w:t xml:space="preserve"> </w:t>
      </w:r>
      <w:r>
        <w:rPr>
          <w:rFonts w:hint="eastAsia" w:ascii="宋体" w:hAnsi="宋体" w:eastAsia="宋体" w:cs="Times New Roman"/>
          <w:color w:val="auto"/>
          <w:sz w:val="24"/>
          <w:szCs w:val="24"/>
        </w:rPr>
        <w:t>供应商</w:t>
      </w:r>
      <w:r>
        <w:rPr>
          <w:rFonts w:ascii="宋体" w:hAnsi="宋体" w:eastAsia="宋体"/>
          <w:color w:val="auto"/>
          <w:sz w:val="24"/>
          <w:szCs w:val="24"/>
        </w:rPr>
        <w:t>应配备至少</w:t>
      </w:r>
      <w:r>
        <w:rPr>
          <w:rFonts w:hint="eastAsia" w:ascii="宋体" w:hAnsi="宋体"/>
          <w:color w:val="auto"/>
          <w:sz w:val="24"/>
          <w:szCs w:val="24"/>
          <w:lang w:val="en-US" w:eastAsia="zh-CN"/>
        </w:rPr>
        <w:t>2辆</w:t>
      </w:r>
      <w:r>
        <w:rPr>
          <w:rFonts w:hint="eastAsia" w:ascii="宋体" w:hAnsi="宋体" w:eastAsia="宋体"/>
          <w:color w:val="auto"/>
          <w:sz w:val="24"/>
          <w:szCs w:val="24"/>
        </w:rPr>
        <w:t>满足本项目需求的运输车辆。</w:t>
      </w:r>
    </w:p>
    <w:p w14:paraId="6E5F9533">
      <w:pPr>
        <w:spacing w:line="360" w:lineRule="auto"/>
        <w:ind w:firstLine="487" w:firstLineChars="202"/>
        <w:rPr>
          <w:rFonts w:hint="eastAsia" w:ascii="宋体" w:hAnsi="宋体" w:eastAsia="宋体"/>
          <w:b/>
          <w:bCs/>
          <w:color w:val="0000FF"/>
          <w:sz w:val="24"/>
          <w:szCs w:val="24"/>
        </w:rPr>
      </w:pPr>
      <w:r>
        <w:rPr>
          <w:rFonts w:ascii="宋体" w:hAnsi="宋体" w:eastAsia="宋体"/>
          <w:b/>
          <w:bCs/>
          <w:color w:val="0000FF"/>
          <w:sz w:val="24"/>
          <w:szCs w:val="24"/>
        </w:rPr>
        <w:t>1.</w:t>
      </w:r>
      <w:r>
        <w:rPr>
          <w:rFonts w:hint="eastAsia" w:ascii="宋体" w:hAnsi="宋体" w:eastAsia="宋体"/>
          <w:b/>
          <w:bCs/>
          <w:color w:val="0000FF"/>
          <w:sz w:val="24"/>
          <w:szCs w:val="24"/>
          <w:lang w:val="en-US" w:eastAsia="zh-CN"/>
        </w:rPr>
        <w:t>7</w:t>
      </w:r>
      <w:r>
        <w:rPr>
          <w:rFonts w:hint="eastAsia" w:ascii="宋体" w:hAnsi="宋体" w:eastAsia="宋体" w:cs="Times New Roman"/>
          <w:b/>
          <w:bCs/>
          <w:color w:val="0000FF"/>
          <w:sz w:val="24"/>
          <w:szCs w:val="24"/>
        </w:rPr>
        <w:t>供应商</w:t>
      </w:r>
      <w:r>
        <w:rPr>
          <w:rFonts w:ascii="宋体" w:hAnsi="宋体" w:eastAsia="宋体" w:cs="Times New Roman"/>
          <w:b/>
          <w:bCs/>
          <w:color w:val="0000FF"/>
          <w:sz w:val="24"/>
          <w:szCs w:val="24"/>
        </w:rPr>
        <w:t>应</w:t>
      </w:r>
      <w:r>
        <w:rPr>
          <w:rFonts w:ascii="宋体" w:hAnsi="宋体" w:eastAsia="宋体"/>
          <w:b/>
          <w:bCs/>
          <w:color w:val="0000FF"/>
          <w:sz w:val="24"/>
          <w:szCs w:val="24"/>
        </w:rPr>
        <w:t>自行办理运输车辆进入常州市</w:t>
      </w:r>
      <w:r>
        <w:rPr>
          <w:rFonts w:hint="eastAsia" w:ascii="宋体" w:hAnsi="宋体" w:eastAsia="宋体"/>
          <w:b/>
          <w:bCs/>
          <w:color w:val="0000FF"/>
          <w:sz w:val="24"/>
          <w:szCs w:val="24"/>
          <w:lang w:eastAsia="zh-CN"/>
        </w:rPr>
        <w:t>金坛区</w:t>
      </w:r>
      <w:r>
        <w:rPr>
          <w:rFonts w:ascii="宋体" w:hAnsi="宋体" w:eastAsia="宋体"/>
          <w:b/>
          <w:bCs/>
          <w:color w:val="0000FF"/>
          <w:sz w:val="24"/>
          <w:szCs w:val="24"/>
        </w:rPr>
        <w:t>城区通行证。</w:t>
      </w:r>
    </w:p>
    <w:p w14:paraId="187DC3F0">
      <w:pPr>
        <w:spacing w:line="360" w:lineRule="auto"/>
        <w:ind w:firstLine="484" w:firstLineChars="202"/>
        <w:rPr>
          <w:rFonts w:hint="default"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1.8供应商的运输车辆必须</w:t>
      </w:r>
      <w:r>
        <w:rPr>
          <w:rFonts w:hint="eastAsia" w:ascii="宋体" w:hAnsi="宋体" w:eastAsia="宋体" w:cs="Times New Roman"/>
          <w:color w:val="auto"/>
          <w:sz w:val="24"/>
          <w:szCs w:val="24"/>
          <w:highlight w:val="none"/>
          <w:lang w:eastAsia="zh-CN"/>
        </w:rPr>
        <w:t>全部纳</w:t>
      </w:r>
      <w:r>
        <w:rPr>
          <w:rFonts w:hint="eastAsia" w:ascii="宋体" w:hAnsi="宋体" w:eastAsia="宋体" w:cs="Times New Roman"/>
          <w:color w:val="auto"/>
          <w:sz w:val="24"/>
          <w:szCs w:val="24"/>
          <w:highlight w:val="none"/>
        </w:rPr>
        <w:t>入常州市</w:t>
      </w:r>
      <w:r>
        <w:rPr>
          <w:rFonts w:hint="eastAsia" w:ascii="宋体" w:hAnsi="宋体" w:eastAsia="宋体" w:cs="Times New Roman"/>
          <w:color w:val="auto"/>
          <w:sz w:val="24"/>
          <w:szCs w:val="24"/>
          <w:highlight w:val="none"/>
          <w:lang w:eastAsia="zh-CN"/>
        </w:rPr>
        <w:t>金坛区公办</w:t>
      </w:r>
      <w:r>
        <w:rPr>
          <w:rFonts w:hint="eastAsia" w:ascii="宋体" w:hAnsi="宋体" w:eastAsia="宋体" w:cs="Times New Roman"/>
          <w:color w:val="auto"/>
          <w:sz w:val="24"/>
          <w:szCs w:val="24"/>
          <w:highlight w:val="none"/>
        </w:rPr>
        <w:t>学校阳光食堂综合智能服务平台</w:t>
      </w:r>
      <w:r>
        <w:rPr>
          <w:rFonts w:hint="eastAsia" w:ascii="宋体" w:hAnsi="宋体" w:eastAsia="宋体" w:cs="Times New Roman"/>
          <w:color w:val="auto"/>
          <w:sz w:val="24"/>
          <w:szCs w:val="24"/>
          <w:highlight w:val="none"/>
          <w:lang w:val="en-US" w:eastAsia="zh-CN"/>
        </w:rPr>
        <w:t>管理。</w:t>
      </w:r>
    </w:p>
    <w:p w14:paraId="519ACFDB">
      <w:pPr>
        <w:spacing w:line="360" w:lineRule="auto"/>
        <w:ind w:firstLine="487" w:firstLineChars="202"/>
        <w:rPr>
          <w:rFonts w:ascii="宋体" w:hAnsi="宋体" w:eastAsia="宋体"/>
          <w:b/>
          <w:bCs/>
          <w:color w:val="auto"/>
          <w:sz w:val="24"/>
          <w:szCs w:val="24"/>
        </w:rPr>
      </w:pPr>
      <w:r>
        <w:rPr>
          <w:rFonts w:ascii="宋体" w:hAnsi="宋体" w:eastAsia="宋体"/>
          <w:b/>
          <w:bCs/>
          <w:color w:val="auto"/>
          <w:sz w:val="24"/>
          <w:szCs w:val="24"/>
        </w:rPr>
        <w:t>2、质量标准</w:t>
      </w:r>
    </w:p>
    <w:p w14:paraId="2F3FC87D">
      <w:pPr>
        <w:spacing w:line="360" w:lineRule="auto"/>
        <w:ind w:firstLine="487" w:firstLineChars="202"/>
        <w:rPr>
          <w:rFonts w:hint="eastAsia" w:ascii="宋体" w:hAnsi="宋体" w:eastAsia="宋体"/>
          <w:color w:val="auto"/>
          <w:sz w:val="24"/>
          <w:szCs w:val="24"/>
          <w:lang w:val="en-US" w:eastAsia="zh-CN"/>
        </w:rPr>
      </w:pPr>
      <w:r>
        <w:rPr>
          <w:rFonts w:hint="eastAsia" w:ascii="宋体" w:hAnsi="宋体" w:eastAsia="宋体"/>
          <w:b/>
          <w:bCs/>
          <w:color w:val="auto"/>
          <w:sz w:val="24"/>
          <w:szCs w:val="24"/>
        </w:rPr>
        <w:t>2.1</w:t>
      </w:r>
      <w:r>
        <w:rPr>
          <w:rFonts w:ascii="宋体" w:hAnsi="宋体" w:eastAsia="宋体"/>
          <w:b/>
          <w:bCs/>
          <w:color w:val="auto"/>
          <w:sz w:val="24"/>
          <w:szCs w:val="24"/>
        </w:rPr>
        <w:t>食材质量标准：</w:t>
      </w:r>
      <w:r>
        <w:rPr>
          <w:rFonts w:hint="eastAsia" w:ascii="宋体" w:hAnsi="宋体" w:eastAsia="宋体"/>
          <w:color w:val="auto"/>
          <w:sz w:val="24"/>
          <w:szCs w:val="24"/>
        </w:rPr>
        <w:t>执行G</w:t>
      </w:r>
      <w:r>
        <w:rPr>
          <w:rFonts w:ascii="宋体" w:hAnsi="宋体" w:eastAsia="宋体"/>
          <w:color w:val="auto"/>
          <w:sz w:val="24"/>
          <w:szCs w:val="24"/>
        </w:rPr>
        <w:t>B/T1354</w:t>
      </w:r>
      <w:r>
        <w:rPr>
          <w:rFonts w:hint="eastAsia" w:ascii="宋体" w:hAnsi="宋体" w:eastAsia="宋体"/>
          <w:color w:val="auto"/>
          <w:sz w:val="24"/>
          <w:szCs w:val="24"/>
          <w:lang w:val="en-US" w:eastAsia="zh-CN"/>
        </w:rPr>
        <w:t>-2018</w:t>
      </w:r>
      <w:r>
        <w:rPr>
          <w:rFonts w:hint="eastAsia" w:ascii="宋体" w:hAnsi="宋体" w:eastAsia="宋体"/>
          <w:color w:val="auto"/>
          <w:sz w:val="24"/>
          <w:szCs w:val="24"/>
        </w:rPr>
        <w:t>标准</w:t>
      </w:r>
      <w:r>
        <w:rPr>
          <w:rFonts w:hint="eastAsia" w:ascii="宋体" w:hAnsi="宋体" w:eastAsia="宋体"/>
          <w:color w:val="auto"/>
          <w:sz w:val="24"/>
          <w:szCs w:val="24"/>
          <w:lang w:val="en-US" w:eastAsia="zh-CN"/>
        </w:rPr>
        <w:t>.</w:t>
      </w:r>
    </w:p>
    <w:p w14:paraId="3234DD21">
      <w:pPr>
        <w:spacing w:line="360" w:lineRule="auto"/>
        <w:ind w:firstLine="484" w:firstLineChars="202"/>
        <w:rPr>
          <w:rFonts w:ascii="宋体" w:hAnsi="宋体" w:eastAsia="宋体"/>
          <w:color w:val="auto"/>
          <w:sz w:val="24"/>
          <w:szCs w:val="24"/>
        </w:rPr>
      </w:pPr>
      <w:r>
        <w:rPr>
          <w:rFonts w:hint="eastAsia" w:ascii="宋体" w:hAnsi="宋体" w:eastAsia="宋体"/>
          <w:color w:val="auto"/>
          <w:sz w:val="24"/>
          <w:szCs w:val="24"/>
        </w:rPr>
        <w:t>注：以上质量标准如有新的国家或行业标准出台，则以最新标准执行。</w:t>
      </w:r>
    </w:p>
    <w:p w14:paraId="60721A82">
      <w:pPr>
        <w:spacing w:line="360" w:lineRule="auto"/>
        <w:ind w:firstLine="487" w:firstLineChars="202"/>
        <w:rPr>
          <w:rFonts w:ascii="宋体" w:hAnsi="宋体" w:eastAsia="宋体" w:cs="Times New Roman"/>
          <w:b/>
          <w:bCs/>
          <w:color w:val="auto"/>
          <w:sz w:val="24"/>
          <w:szCs w:val="24"/>
        </w:rPr>
      </w:pPr>
      <w:r>
        <w:rPr>
          <w:rFonts w:hint="eastAsia" w:ascii="宋体" w:hAnsi="宋体" w:eastAsia="宋体" w:cs="Times New Roman"/>
          <w:b/>
          <w:bCs/>
          <w:color w:val="auto"/>
          <w:sz w:val="24"/>
          <w:szCs w:val="24"/>
          <w:lang w:val="en-US" w:eastAsia="zh-CN"/>
        </w:rPr>
        <w:t>2.2关于抽检</w:t>
      </w:r>
      <w:r>
        <w:rPr>
          <w:rFonts w:hint="eastAsia" w:ascii="宋体" w:hAnsi="宋体" w:eastAsia="宋体" w:cs="Times New Roman"/>
          <w:b/>
          <w:bCs/>
          <w:color w:val="auto"/>
          <w:sz w:val="24"/>
          <w:szCs w:val="24"/>
          <w:lang w:eastAsia="zh-CN"/>
        </w:rPr>
        <w:t>：</w:t>
      </w:r>
    </w:p>
    <w:p w14:paraId="0819BC63">
      <w:pPr>
        <w:spacing w:line="360" w:lineRule="auto"/>
        <w:ind w:firstLine="484" w:firstLineChars="202"/>
        <w:rPr>
          <w:rFonts w:hint="eastAsia" w:ascii="宋体" w:hAnsi="宋体" w:eastAsia="宋体" w:cs="Times New Roman"/>
          <w:kern w:val="2"/>
          <w:sz w:val="24"/>
          <w:szCs w:val="24"/>
          <w:highlight w:val="yellow"/>
          <w:lang w:val="en-US" w:eastAsia="zh-CN" w:bidi="ar-SA"/>
        </w:rPr>
      </w:pPr>
      <w:r>
        <w:rPr>
          <w:rFonts w:hint="eastAsia" w:ascii="宋体" w:hAnsi="宋体" w:eastAsia="宋体" w:cs="Times New Roman"/>
          <w:kern w:val="2"/>
          <w:sz w:val="24"/>
          <w:szCs w:val="24"/>
          <w:highlight w:val="yellow"/>
          <w:lang w:val="en-US" w:eastAsia="zh-CN" w:bidi="ar-SA"/>
        </w:rPr>
        <w:t>在整个供货周期内，采购人将委托第三方机构依据GB/T1354-2018优质大米一级标准对供货单位的大米进行随机抽查检测，如任意一次检测结果达不到一级优质大米的相应指标标准，立即终止合同，且中标供应商无条件做好善后工作，检测费用由中标供应商承担。3 年内不能参加金坛区公办学校食堂大宗食材（大米）采购和配送。</w:t>
      </w:r>
    </w:p>
    <w:p w14:paraId="13A43263">
      <w:pPr>
        <w:spacing w:line="360" w:lineRule="auto"/>
        <w:ind w:firstLine="484" w:firstLineChars="202"/>
        <w:rPr>
          <w:rFonts w:ascii="宋体" w:hAnsi="宋体" w:eastAsia="宋体"/>
          <w:sz w:val="24"/>
          <w:szCs w:val="24"/>
        </w:rPr>
      </w:pPr>
      <w:r>
        <w:rPr>
          <w:rFonts w:ascii="宋体" w:hAnsi="宋体" w:eastAsia="宋体"/>
          <w:sz w:val="24"/>
          <w:szCs w:val="24"/>
        </w:rPr>
        <w:t>3、供货服务要求：</w:t>
      </w:r>
    </w:p>
    <w:p w14:paraId="1671224D">
      <w:pPr>
        <w:spacing w:line="360" w:lineRule="auto"/>
        <w:ind w:firstLine="484" w:firstLineChars="202"/>
        <w:rPr>
          <w:rFonts w:ascii="宋体" w:hAnsi="宋体" w:eastAsia="宋体"/>
          <w:sz w:val="24"/>
          <w:szCs w:val="24"/>
        </w:rPr>
      </w:pPr>
      <w:r>
        <w:rPr>
          <w:rFonts w:ascii="宋体" w:hAnsi="宋体" w:eastAsia="宋体"/>
          <w:sz w:val="24"/>
          <w:szCs w:val="24"/>
        </w:rPr>
        <w:t>3.1具体</w:t>
      </w:r>
      <w:r>
        <w:rPr>
          <w:rFonts w:hint="eastAsia" w:ascii="宋体" w:hAnsi="宋体" w:eastAsia="宋体"/>
          <w:sz w:val="24"/>
          <w:szCs w:val="24"/>
        </w:rPr>
        <w:t>送达时间和送货数量</w:t>
      </w:r>
      <w:r>
        <w:rPr>
          <w:rFonts w:ascii="宋体" w:hAnsi="宋体" w:eastAsia="宋体"/>
          <w:sz w:val="24"/>
          <w:szCs w:val="24"/>
        </w:rPr>
        <w:t>根据各学校的需求</w:t>
      </w:r>
      <w:r>
        <w:rPr>
          <w:rFonts w:hint="eastAsia" w:ascii="宋体" w:hAnsi="宋体" w:eastAsia="宋体"/>
          <w:sz w:val="24"/>
          <w:szCs w:val="24"/>
        </w:rPr>
        <w:t>确定</w:t>
      </w:r>
      <w:r>
        <w:rPr>
          <w:rFonts w:ascii="宋体" w:hAnsi="宋体" w:eastAsia="宋体"/>
          <w:sz w:val="24"/>
          <w:szCs w:val="24"/>
        </w:rPr>
        <w:t>。</w:t>
      </w:r>
    </w:p>
    <w:p w14:paraId="43A8C770">
      <w:pPr>
        <w:spacing w:line="360" w:lineRule="auto"/>
        <w:ind w:firstLine="484" w:firstLineChars="202"/>
        <w:rPr>
          <w:rFonts w:ascii="宋体" w:hAnsi="宋体" w:eastAsia="宋体"/>
          <w:sz w:val="24"/>
          <w:szCs w:val="24"/>
        </w:rPr>
      </w:pPr>
      <w:r>
        <w:rPr>
          <w:rFonts w:ascii="宋体" w:hAnsi="宋体" w:eastAsia="宋体"/>
          <w:sz w:val="24"/>
          <w:szCs w:val="24"/>
        </w:rPr>
        <w:t>3.2</w:t>
      </w:r>
      <w:r>
        <w:rPr>
          <w:rFonts w:hint="eastAsia" w:ascii="宋体" w:hAnsi="宋体" w:eastAsia="宋体" w:cs="Times New Roman"/>
          <w:sz w:val="24"/>
          <w:szCs w:val="24"/>
        </w:rPr>
        <w:t>供应商</w:t>
      </w:r>
      <w:r>
        <w:rPr>
          <w:rFonts w:ascii="宋体" w:hAnsi="宋体" w:eastAsia="宋体"/>
          <w:sz w:val="24"/>
          <w:szCs w:val="24"/>
        </w:rPr>
        <w:t>供应的食材必须符合《中华人民共和国食品安全法》及有关食品安全标准；每次的供货清单须是打印稿，并仔细核对采购清单，确保各所学校食堂所需的食品原材料品种、规格、数量、质量等准确无误，并在规定时间内送达；</w:t>
      </w:r>
      <w:r>
        <w:rPr>
          <w:rFonts w:hint="eastAsia" w:ascii="宋体" w:hAnsi="宋体" w:eastAsia="宋体"/>
          <w:sz w:val="24"/>
          <w:szCs w:val="24"/>
          <w:lang w:val="en-US" w:eastAsia="zh-CN"/>
        </w:rPr>
        <w:t>响应</w:t>
      </w:r>
      <w:r>
        <w:rPr>
          <w:rFonts w:ascii="宋体" w:hAnsi="宋体" w:eastAsia="宋体"/>
          <w:sz w:val="24"/>
          <w:szCs w:val="24"/>
        </w:rPr>
        <w:t>人向各学校食堂提供商品的规格必须与合同规定一致，严禁擅自更换商品规格，如发现擅自更换商品规格</w:t>
      </w:r>
      <w:r>
        <w:rPr>
          <w:rFonts w:hint="eastAsia" w:ascii="宋体" w:hAnsi="宋体" w:eastAsia="宋体"/>
          <w:sz w:val="24"/>
          <w:szCs w:val="24"/>
        </w:rPr>
        <w:t>，以及</w:t>
      </w:r>
      <w:r>
        <w:rPr>
          <w:rFonts w:ascii="宋体" w:hAnsi="宋体" w:eastAsia="宋体"/>
          <w:sz w:val="24"/>
          <w:szCs w:val="24"/>
        </w:rPr>
        <w:t>食材卫生质量问题或者以次充好，</w:t>
      </w:r>
      <w:r>
        <w:rPr>
          <w:rFonts w:hint="eastAsia" w:ascii="宋体" w:hAnsi="宋体" w:eastAsia="宋体"/>
          <w:sz w:val="24"/>
          <w:szCs w:val="24"/>
          <w:lang w:val="en-US" w:eastAsia="zh-CN"/>
        </w:rPr>
        <w:t>响应</w:t>
      </w:r>
      <w:r>
        <w:rPr>
          <w:rFonts w:ascii="宋体" w:hAnsi="宋体" w:eastAsia="宋体"/>
          <w:sz w:val="24"/>
          <w:szCs w:val="24"/>
        </w:rPr>
        <w:t>人应无条件退货或换货，并根据合同规定进行处理。</w:t>
      </w:r>
    </w:p>
    <w:p w14:paraId="6DD30328">
      <w:pPr>
        <w:spacing w:line="360" w:lineRule="auto"/>
        <w:ind w:firstLine="484" w:firstLineChars="202"/>
        <w:rPr>
          <w:rFonts w:ascii="宋体" w:hAnsi="宋体" w:eastAsia="宋体"/>
          <w:sz w:val="24"/>
          <w:szCs w:val="24"/>
        </w:rPr>
      </w:pPr>
      <w:r>
        <w:rPr>
          <w:rFonts w:ascii="宋体" w:hAnsi="宋体" w:eastAsia="宋体"/>
          <w:sz w:val="24"/>
          <w:szCs w:val="24"/>
        </w:rPr>
        <w:t>3.3</w:t>
      </w:r>
      <w:r>
        <w:rPr>
          <w:rFonts w:hint="eastAsia" w:ascii="宋体" w:hAnsi="宋体" w:eastAsia="宋体" w:cs="Times New Roman"/>
          <w:sz w:val="24"/>
          <w:szCs w:val="24"/>
        </w:rPr>
        <w:t>供应商</w:t>
      </w:r>
      <w:r>
        <w:rPr>
          <w:rFonts w:ascii="宋体" w:hAnsi="宋体" w:eastAsia="宋体"/>
          <w:sz w:val="24"/>
          <w:szCs w:val="24"/>
        </w:rPr>
        <w:t>严禁提供《中华人民共和国食品安全法》第三十四条明令禁止生产经营的食品。</w:t>
      </w:r>
    </w:p>
    <w:p w14:paraId="41E3B345">
      <w:pPr>
        <w:spacing w:line="360" w:lineRule="auto"/>
        <w:ind w:firstLine="484" w:firstLineChars="202"/>
        <w:rPr>
          <w:rFonts w:ascii="宋体" w:hAnsi="宋体" w:eastAsia="宋体"/>
          <w:color w:val="auto"/>
          <w:sz w:val="24"/>
          <w:szCs w:val="24"/>
        </w:rPr>
      </w:pPr>
      <w:r>
        <w:rPr>
          <w:rFonts w:ascii="宋体" w:hAnsi="宋体" w:eastAsia="宋体"/>
          <w:sz w:val="24"/>
          <w:szCs w:val="24"/>
        </w:rPr>
        <w:t>3.4每次供货均需提</w:t>
      </w:r>
      <w:r>
        <w:rPr>
          <w:rFonts w:hint="eastAsia" w:ascii="宋体" w:hAnsi="宋体" w:eastAsia="宋体"/>
          <w:sz w:val="24"/>
          <w:szCs w:val="24"/>
        </w:rPr>
        <w:t>供</w:t>
      </w:r>
      <w:r>
        <w:rPr>
          <w:rFonts w:hint="eastAsia" w:ascii="宋体" w:hAnsi="宋体" w:eastAsia="宋体"/>
          <w:sz w:val="24"/>
          <w:szCs w:val="24"/>
          <w:lang w:eastAsia="zh-CN"/>
        </w:rPr>
        <w:t>大米</w:t>
      </w:r>
      <w:r>
        <w:rPr>
          <w:rFonts w:ascii="宋体" w:hAnsi="宋体" w:eastAsia="宋体"/>
          <w:sz w:val="24"/>
          <w:szCs w:val="24"/>
        </w:rPr>
        <w:t>检验合格证。</w:t>
      </w:r>
      <w:r>
        <w:rPr>
          <w:rFonts w:hint="eastAsia" w:ascii="宋体" w:hAnsi="宋体" w:eastAsia="宋体"/>
          <w:sz w:val="24"/>
          <w:szCs w:val="24"/>
        </w:rPr>
        <w:t>未按照索证索票要求提供材料的，将按照相关考</w:t>
      </w:r>
      <w:r>
        <w:rPr>
          <w:rFonts w:hint="eastAsia" w:ascii="宋体" w:hAnsi="宋体" w:eastAsia="宋体"/>
          <w:color w:val="auto"/>
          <w:sz w:val="24"/>
          <w:szCs w:val="24"/>
        </w:rPr>
        <w:t>核要求</w:t>
      </w:r>
      <w:r>
        <w:rPr>
          <w:rFonts w:hint="eastAsia" w:ascii="宋体" w:hAnsi="宋体" w:eastAsia="宋体"/>
          <w:b/>
          <w:bCs/>
          <w:color w:val="auto"/>
          <w:sz w:val="24"/>
          <w:szCs w:val="24"/>
          <w:highlight w:val="yellow"/>
        </w:rPr>
        <w:t>（见附件一）</w:t>
      </w:r>
      <w:r>
        <w:rPr>
          <w:rFonts w:hint="eastAsia" w:ascii="宋体" w:hAnsi="宋体" w:eastAsia="宋体"/>
          <w:color w:val="auto"/>
          <w:sz w:val="24"/>
          <w:szCs w:val="24"/>
        </w:rPr>
        <w:t>进行处理。</w:t>
      </w:r>
    </w:p>
    <w:p w14:paraId="0047D17A">
      <w:pPr>
        <w:spacing w:line="360" w:lineRule="auto"/>
        <w:ind w:firstLine="484" w:firstLineChars="202"/>
        <w:rPr>
          <w:rFonts w:ascii="宋体" w:hAnsi="宋体" w:eastAsia="宋体"/>
          <w:color w:val="auto"/>
          <w:sz w:val="24"/>
          <w:szCs w:val="24"/>
        </w:rPr>
      </w:pPr>
      <w:r>
        <w:rPr>
          <w:rFonts w:ascii="宋体" w:hAnsi="宋体" w:eastAsia="宋体"/>
          <w:color w:val="auto"/>
          <w:sz w:val="24"/>
          <w:szCs w:val="24"/>
        </w:rPr>
        <w:t>3.7</w:t>
      </w:r>
      <w:r>
        <w:rPr>
          <w:rFonts w:hint="eastAsia" w:ascii="宋体" w:hAnsi="宋体" w:eastAsia="宋体" w:cs="Times New Roman"/>
          <w:color w:val="auto"/>
          <w:sz w:val="24"/>
          <w:szCs w:val="24"/>
        </w:rPr>
        <w:t>供应商</w:t>
      </w:r>
      <w:r>
        <w:rPr>
          <w:rFonts w:ascii="宋体" w:hAnsi="宋体" w:eastAsia="宋体"/>
          <w:color w:val="auto"/>
          <w:sz w:val="24"/>
          <w:szCs w:val="24"/>
        </w:rPr>
        <w:t>所投入的所有送货货车</w:t>
      </w:r>
      <w:r>
        <w:rPr>
          <w:rFonts w:hint="eastAsia" w:ascii="宋体" w:hAnsi="宋体" w:eastAsia="宋体"/>
          <w:color w:val="auto"/>
          <w:sz w:val="24"/>
          <w:szCs w:val="24"/>
          <w:lang w:eastAsia="zh-CN"/>
        </w:rPr>
        <w:t>应有</w:t>
      </w:r>
      <w:r>
        <w:rPr>
          <w:rFonts w:ascii="宋体" w:hAnsi="宋体" w:eastAsia="宋体"/>
          <w:color w:val="auto"/>
          <w:sz w:val="24"/>
          <w:szCs w:val="24"/>
        </w:rPr>
        <w:t>消毒记录（主要包含消毒人员、是否消毒、消毒时间等）。要求每</w:t>
      </w:r>
      <w:r>
        <w:rPr>
          <w:rFonts w:hint="eastAsia" w:ascii="宋体" w:hAnsi="宋体" w:eastAsia="宋体"/>
          <w:color w:val="auto"/>
          <w:sz w:val="24"/>
          <w:szCs w:val="24"/>
        </w:rPr>
        <w:t>天要对</w:t>
      </w:r>
      <w:r>
        <w:rPr>
          <w:rFonts w:ascii="宋体" w:hAnsi="宋体" w:eastAsia="宋体"/>
          <w:color w:val="auto"/>
          <w:sz w:val="24"/>
          <w:szCs w:val="24"/>
        </w:rPr>
        <w:t>车辆</w:t>
      </w:r>
      <w:r>
        <w:rPr>
          <w:rFonts w:hint="eastAsia" w:ascii="宋体" w:hAnsi="宋体" w:eastAsia="宋体"/>
          <w:color w:val="auto"/>
          <w:sz w:val="24"/>
          <w:szCs w:val="24"/>
        </w:rPr>
        <w:t>进行</w:t>
      </w:r>
      <w:r>
        <w:rPr>
          <w:rFonts w:ascii="宋体" w:hAnsi="宋体" w:eastAsia="宋体"/>
          <w:color w:val="auto"/>
          <w:sz w:val="24"/>
          <w:szCs w:val="24"/>
        </w:rPr>
        <w:t>消毒</w:t>
      </w:r>
      <w:r>
        <w:rPr>
          <w:rFonts w:hint="eastAsia" w:ascii="宋体" w:hAnsi="宋体" w:eastAsia="宋体"/>
          <w:color w:val="auto"/>
          <w:sz w:val="24"/>
          <w:szCs w:val="24"/>
        </w:rPr>
        <w:t>，</w:t>
      </w:r>
      <w:r>
        <w:rPr>
          <w:rFonts w:ascii="宋体" w:hAnsi="宋体" w:eastAsia="宋体"/>
          <w:color w:val="auto"/>
          <w:sz w:val="24"/>
          <w:szCs w:val="24"/>
        </w:rPr>
        <w:t>并做好相应记录，以备核查。</w:t>
      </w:r>
      <w:r>
        <w:rPr>
          <w:rFonts w:hint="eastAsia" w:ascii="宋体" w:hAnsi="宋体" w:eastAsia="宋体"/>
          <w:b/>
          <w:bCs/>
          <w:color w:val="auto"/>
          <w:sz w:val="24"/>
          <w:szCs w:val="24"/>
          <w:highlight w:val="yellow"/>
        </w:rPr>
        <w:t>（见附件二</w:t>
      </w:r>
      <w:r>
        <w:rPr>
          <w:rFonts w:hint="eastAsia" w:ascii="宋体" w:hAnsi="宋体" w:eastAsia="宋体"/>
          <w:b/>
          <w:bCs/>
          <w:color w:val="auto"/>
          <w:sz w:val="24"/>
          <w:szCs w:val="24"/>
        </w:rPr>
        <w:t>）</w:t>
      </w:r>
    </w:p>
    <w:p w14:paraId="50B7BBB6">
      <w:pPr>
        <w:spacing w:line="360" w:lineRule="auto"/>
        <w:ind w:firstLine="484" w:firstLineChars="202"/>
        <w:rPr>
          <w:rFonts w:ascii="宋体" w:hAnsi="宋体" w:eastAsia="宋体"/>
          <w:color w:val="auto"/>
          <w:sz w:val="24"/>
          <w:szCs w:val="24"/>
        </w:rPr>
      </w:pPr>
      <w:r>
        <w:rPr>
          <w:rFonts w:ascii="宋体" w:hAnsi="宋体" w:eastAsia="宋体"/>
          <w:color w:val="auto"/>
          <w:sz w:val="24"/>
          <w:szCs w:val="24"/>
        </w:rPr>
        <w:t>3.8</w:t>
      </w:r>
      <w:r>
        <w:rPr>
          <w:rFonts w:hint="eastAsia" w:ascii="宋体" w:hAnsi="宋体" w:eastAsia="宋体" w:cs="Times New Roman"/>
          <w:color w:val="auto"/>
          <w:sz w:val="24"/>
          <w:szCs w:val="24"/>
        </w:rPr>
        <w:t>供应商</w:t>
      </w:r>
      <w:r>
        <w:rPr>
          <w:rFonts w:ascii="宋体" w:hAnsi="宋体" w:eastAsia="宋体"/>
          <w:color w:val="auto"/>
          <w:sz w:val="24"/>
          <w:szCs w:val="24"/>
        </w:rPr>
        <w:t>所投入的所有</w:t>
      </w:r>
      <w:r>
        <w:rPr>
          <w:rFonts w:hint="eastAsia" w:ascii="宋体" w:hAnsi="宋体" w:eastAsia="宋体"/>
          <w:color w:val="auto"/>
          <w:sz w:val="24"/>
          <w:szCs w:val="24"/>
        </w:rPr>
        <w:t>运输</w:t>
      </w:r>
      <w:r>
        <w:rPr>
          <w:rFonts w:ascii="宋体" w:hAnsi="宋体" w:eastAsia="宋体"/>
          <w:color w:val="auto"/>
          <w:sz w:val="24"/>
          <w:szCs w:val="24"/>
        </w:rPr>
        <w:t>货车，如车身需喷涂，粘贴广告图案、文字等内容，需符合教育局等相关部门的规定及要求。</w:t>
      </w:r>
    </w:p>
    <w:p w14:paraId="1DB419BE">
      <w:pPr>
        <w:spacing w:line="360" w:lineRule="auto"/>
        <w:ind w:firstLine="484" w:firstLineChars="202"/>
        <w:rPr>
          <w:rFonts w:ascii="宋体" w:hAnsi="宋体" w:eastAsia="宋体"/>
          <w:color w:val="auto"/>
          <w:sz w:val="24"/>
          <w:szCs w:val="24"/>
        </w:rPr>
      </w:pPr>
      <w:r>
        <w:rPr>
          <w:rFonts w:ascii="宋体" w:hAnsi="宋体" w:eastAsia="宋体"/>
          <w:color w:val="auto"/>
          <w:sz w:val="24"/>
          <w:szCs w:val="24"/>
        </w:rPr>
        <w:t>4、供货人员要求：</w:t>
      </w:r>
    </w:p>
    <w:p w14:paraId="7A244BFB">
      <w:pPr>
        <w:spacing w:line="360" w:lineRule="auto"/>
        <w:ind w:firstLine="484" w:firstLineChars="202"/>
        <w:rPr>
          <w:rFonts w:ascii="宋体" w:hAnsi="宋体" w:eastAsia="宋体"/>
          <w:color w:val="auto"/>
          <w:sz w:val="24"/>
          <w:szCs w:val="24"/>
        </w:rPr>
      </w:pPr>
      <w:r>
        <w:rPr>
          <w:rFonts w:ascii="宋体" w:hAnsi="宋体" w:eastAsia="宋体"/>
          <w:color w:val="auto"/>
          <w:sz w:val="24"/>
          <w:szCs w:val="24"/>
        </w:rPr>
        <w:t>4.1人员配备数量应符合</w:t>
      </w:r>
      <w:r>
        <w:rPr>
          <w:rFonts w:hint="eastAsia" w:ascii="宋体" w:hAnsi="宋体" w:eastAsia="宋体"/>
          <w:color w:val="auto"/>
          <w:sz w:val="24"/>
          <w:szCs w:val="24"/>
          <w:lang w:eastAsia="zh-CN"/>
        </w:rPr>
        <w:t>具体</w:t>
      </w:r>
      <w:r>
        <w:rPr>
          <w:rFonts w:ascii="宋体" w:hAnsi="宋体" w:eastAsia="宋体"/>
          <w:color w:val="auto"/>
          <w:sz w:val="24"/>
          <w:szCs w:val="24"/>
        </w:rPr>
        <w:t>项目服务要求。</w:t>
      </w:r>
    </w:p>
    <w:p w14:paraId="510F75FD">
      <w:pPr>
        <w:spacing w:line="360" w:lineRule="auto"/>
        <w:ind w:firstLine="484" w:firstLineChars="202"/>
        <w:rPr>
          <w:rFonts w:ascii="宋体" w:hAnsi="宋体" w:eastAsia="宋体"/>
          <w:color w:val="auto"/>
          <w:sz w:val="24"/>
          <w:szCs w:val="24"/>
        </w:rPr>
      </w:pPr>
      <w:r>
        <w:rPr>
          <w:rFonts w:ascii="宋体" w:hAnsi="宋体" w:eastAsia="宋体"/>
          <w:color w:val="auto"/>
          <w:sz w:val="24"/>
          <w:szCs w:val="24"/>
        </w:rPr>
        <w:t>4.2身体健康，无传染性疾病、精神疾病，具有有效健康合格证明。</w:t>
      </w:r>
    </w:p>
    <w:p w14:paraId="1EB48D78">
      <w:pPr>
        <w:pStyle w:val="13"/>
        <w:spacing w:line="360" w:lineRule="auto"/>
        <w:ind w:left="0" w:leftChars="0" w:firstLine="0" w:firstLineChars="0"/>
        <w:rPr>
          <w:rFonts w:ascii="宋体" w:hAnsi="宋体" w:eastAsia="宋体"/>
          <w:b/>
          <w:bCs/>
          <w:color w:val="auto"/>
          <w:sz w:val="24"/>
          <w:szCs w:val="24"/>
        </w:rPr>
      </w:pPr>
      <w:r>
        <w:rPr>
          <w:rFonts w:hint="eastAsia" w:ascii="宋体" w:hAnsi="宋体" w:eastAsia="宋体"/>
          <w:color w:val="auto"/>
          <w:sz w:val="24"/>
          <w:szCs w:val="24"/>
        </w:rPr>
        <w:t>★</w:t>
      </w:r>
      <w:r>
        <w:rPr>
          <w:rFonts w:hint="eastAsia" w:ascii="宋体" w:hAnsi="宋体" w:eastAsia="宋体"/>
          <w:b/>
          <w:bCs/>
          <w:color w:val="auto"/>
          <w:sz w:val="24"/>
          <w:szCs w:val="24"/>
          <w:lang w:eastAsia="zh-CN"/>
        </w:rPr>
        <w:t>三</w:t>
      </w:r>
      <w:r>
        <w:rPr>
          <w:rFonts w:hint="eastAsia" w:ascii="宋体" w:hAnsi="宋体" w:eastAsia="宋体"/>
          <w:b/>
          <w:bCs/>
          <w:color w:val="auto"/>
          <w:sz w:val="24"/>
          <w:szCs w:val="24"/>
        </w:rPr>
        <w:t>、准入退出制度</w:t>
      </w:r>
    </w:p>
    <w:p w14:paraId="14C18F47">
      <w:pPr>
        <w:numPr>
          <w:ilvl w:val="0"/>
          <w:numId w:val="1"/>
        </w:numPr>
        <w:spacing w:line="360" w:lineRule="auto"/>
        <w:ind w:firstLine="484" w:firstLineChars="202"/>
        <w:rPr>
          <w:rFonts w:hint="eastAsia" w:ascii="宋体" w:hAnsi="宋体" w:eastAsia="宋体" w:cs="Times New Roman"/>
          <w:kern w:val="2"/>
          <w:sz w:val="24"/>
          <w:szCs w:val="24"/>
          <w:highlight w:val="yellow"/>
          <w:lang w:val="en-US" w:eastAsia="zh-CN" w:bidi="ar-SA"/>
        </w:rPr>
      </w:pPr>
      <w:r>
        <w:rPr>
          <w:rFonts w:hint="eastAsia" w:ascii="宋体" w:hAnsi="宋体" w:eastAsia="宋体" w:cs="Times New Roman"/>
          <w:kern w:val="2"/>
          <w:sz w:val="24"/>
          <w:szCs w:val="24"/>
          <w:highlight w:val="yellow"/>
          <w:lang w:val="en-US" w:eastAsia="zh-CN" w:bidi="ar-SA"/>
        </w:rPr>
        <w:t>在整个供货周期内，采购人将委托第三方机构依据GB/T1354-2018优质大米一级标准对供货单位的大米进行随机抽查检测，如任意一次检测结果达不到一级优质大米的相应指标标准，立即终止合同，且中标供应商无条件做好善后工作，检测费用由中标供应商承担。3年内不能参加金坛区公办学校食堂大宗食材（大米）采购和配送。</w:t>
      </w:r>
    </w:p>
    <w:p w14:paraId="6F7E8187">
      <w:pPr>
        <w:numPr>
          <w:ilvl w:val="0"/>
          <w:numId w:val="0"/>
        </w:numPr>
        <w:spacing w:line="360" w:lineRule="auto"/>
        <w:ind w:firstLine="480" w:firstLineChars="200"/>
        <w:rPr>
          <w:rFonts w:hint="eastAsia" w:ascii="宋体" w:hAnsi="宋体" w:eastAsia="宋体" w:cs="Times New Roman"/>
          <w:color w:val="0000FF"/>
          <w:sz w:val="24"/>
          <w:szCs w:val="24"/>
          <w:highlight w:val="yellow"/>
          <w:lang w:val="en-US" w:eastAsia="zh-CN"/>
        </w:rPr>
      </w:pPr>
      <w:r>
        <w:rPr>
          <w:rFonts w:hint="eastAsia" w:ascii="宋体" w:hAnsi="宋体" w:cs="Times New Roman"/>
          <w:color w:val="0000FF"/>
          <w:sz w:val="24"/>
          <w:szCs w:val="24"/>
          <w:highlight w:val="yellow"/>
          <w:lang w:val="en-US" w:eastAsia="zh-CN"/>
        </w:rPr>
        <w:t>2.</w:t>
      </w:r>
      <w:r>
        <w:rPr>
          <w:rFonts w:hint="eastAsia" w:ascii="宋体" w:hAnsi="宋体" w:eastAsia="宋体" w:cs="Times New Roman"/>
          <w:color w:val="0000FF"/>
          <w:sz w:val="24"/>
          <w:szCs w:val="24"/>
          <w:highlight w:val="yellow"/>
          <w:lang w:val="en-US" w:eastAsia="zh-CN"/>
        </w:rPr>
        <w:t>经考核，</w:t>
      </w:r>
      <w:r>
        <w:rPr>
          <w:rFonts w:hint="eastAsia" w:ascii="宋体" w:hAnsi="宋体" w:cs="Times New Roman"/>
          <w:color w:val="0000FF"/>
          <w:sz w:val="24"/>
          <w:szCs w:val="24"/>
          <w:highlight w:val="yellow"/>
          <w:lang w:val="en-US" w:eastAsia="zh-CN"/>
        </w:rPr>
        <w:t>在</w:t>
      </w:r>
      <w:r>
        <w:rPr>
          <w:rFonts w:hint="eastAsia" w:ascii="宋体" w:hAnsi="宋体" w:eastAsia="宋体" w:cs="Times New Roman"/>
          <w:color w:val="0000FF"/>
          <w:sz w:val="24"/>
          <w:szCs w:val="24"/>
          <w:highlight w:val="yellow"/>
          <w:lang w:val="en-US" w:eastAsia="zh-CN"/>
        </w:rPr>
        <w:t>各学校</w:t>
      </w:r>
      <w:r>
        <w:rPr>
          <w:rFonts w:hint="eastAsia" w:ascii="宋体" w:hAnsi="宋体" w:cs="Times New Roman"/>
          <w:color w:val="0000FF"/>
          <w:sz w:val="24"/>
          <w:szCs w:val="24"/>
          <w:highlight w:val="yellow"/>
          <w:lang w:val="en-US" w:eastAsia="zh-CN"/>
        </w:rPr>
        <w:t>的</w:t>
      </w:r>
      <w:r>
        <w:rPr>
          <w:rFonts w:hint="eastAsia" w:ascii="宋体" w:hAnsi="宋体" w:eastAsia="宋体" w:cs="Times New Roman"/>
          <w:color w:val="0000FF"/>
          <w:sz w:val="24"/>
          <w:szCs w:val="24"/>
          <w:highlight w:val="yellow"/>
          <w:lang w:val="en-US" w:eastAsia="zh-CN"/>
        </w:rPr>
        <w:t>一个供货期内累计扣分达50分，立即终止合同，3年内不能参加金坛区公办学校食堂大宗食材（大米）采购和配送。</w:t>
      </w:r>
    </w:p>
    <w:p w14:paraId="580724D3">
      <w:pPr>
        <w:numPr>
          <w:ilvl w:val="0"/>
          <w:numId w:val="0"/>
        </w:numPr>
        <w:spacing w:line="360" w:lineRule="auto"/>
        <w:ind w:firstLine="480" w:firstLineChars="200"/>
        <w:rPr>
          <w:rFonts w:ascii="宋体" w:hAnsi="宋体" w:eastAsia="宋体"/>
          <w:color w:val="auto"/>
          <w:sz w:val="24"/>
          <w:szCs w:val="24"/>
        </w:rPr>
      </w:pPr>
      <w:r>
        <w:rPr>
          <w:rFonts w:hint="eastAsia" w:ascii="宋体" w:hAnsi="宋体"/>
          <w:color w:val="auto"/>
          <w:sz w:val="24"/>
          <w:szCs w:val="24"/>
          <w:lang w:val="en-US" w:eastAsia="zh-CN"/>
        </w:rPr>
        <w:t>3.</w:t>
      </w:r>
      <w:r>
        <w:rPr>
          <w:rFonts w:hint="eastAsia" w:ascii="宋体" w:hAnsi="宋体" w:eastAsia="宋体"/>
          <w:color w:val="auto"/>
          <w:sz w:val="24"/>
          <w:szCs w:val="24"/>
        </w:rPr>
        <w:t>供货期间，发现有使用</w:t>
      </w:r>
      <w:r>
        <w:rPr>
          <w:rFonts w:hint="eastAsia" w:ascii="宋体" w:hAnsi="宋体" w:eastAsia="宋体" w:cs="Times New Roman"/>
          <w:color w:val="auto"/>
          <w:sz w:val="24"/>
          <w:szCs w:val="24"/>
        </w:rPr>
        <w:t>假冒品牌或过期产品</w:t>
      </w:r>
      <w:r>
        <w:rPr>
          <w:rFonts w:hint="eastAsia" w:ascii="宋体" w:hAnsi="宋体" w:eastAsia="宋体" w:cs="Times New Roman"/>
          <w:color w:val="auto"/>
          <w:sz w:val="24"/>
          <w:szCs w:val="24"/>
          <w:lang w:eastAsia="zh-CN"/>
        </w:rPr>
        <w:t>、</w:t>
      </w:r>
      <w:r>
        <w:rPr>
          <w:rFonts w:hint="eastAsia" w:ascii="宋体" w:hAnsi="宋体" w:eastAsia="宋体" w:cs="Times New Roman"/>
          <w:color w:val="auto"/>
          <w:sz w:val="24"/>
          <w:szCs w:val="24"/>
          <w:lang w:val="en-US" w:eastAsia="zh-CN"/>
        </w:rPr>
        <w:t>大米农药残留和重金属残留抽检不符合国家标准的、</w:t>
      </w:r>
      <w:r>
        <w:rPr>
          <w:rFonts w:hint="eastAsia" w:ascii="宋体" w:hAnsi="宋体" w:eastAsia="宋体" w:cs="Times New Roman"/>
          <w:color w:val="auto"/>
          <w:sz w:val="24"/>
          <w:szCs w:val="24"/>
        </w:rPr>
        <w:t>将标的转让、转包或委托他人配送的，一经查实，</w:t>
      </w:r>
      <w:r>
        <w:rPr>
          <w:rFonts w:ascii="宋体" w:hAnsi="宋体" w:eastAsia="宋体" w:cs="Times New Roman"/>
          <w:color w:val="auto"/>
          <w:sz w:val="24"/>
          <w:szCs w:val="24"/>
        </w:rPr>
        <w:t>取消供货</w:t>
      </w:r>
      <w:r>
        <w:rPr>
          <w:rFonts w:ascii="宋体" w:hAnsi="宋体" w:eastAsia="宋体"/>
          <w:color w:val="auto"/>
          <w:sz w:val="24"/>
          <w:szCs w:val="24"/>
        </w:rPr>
        <w:t>资格。3年内不能参加</w:t>
      </w:r>
      <w:r>
        <w:rPr>
          <w:rFonts w:hint="eastAsia" w:ascii="宋体" w:hAnsi="宋体" w:eastAsia="宋体"/>
          <w:color w:val="auto"/>
          <w:sz w:val="24"/>
          <w:szCs w:val="24"/>
          <w:lang w:eastAsia="zh-CN"/>
        </w:rPr>
        <w:t>金坛区公办</w:t>
      </w:r>
      <w:r>
        <w:rPr>
          <w:rFonts w:ascii="宋体" w:hAnsi="宋体" w:eastAsia="宋体"/>
          <w:color w:val="auto"/>
          <w:sz w:val="24"/>
          <w:szCs w:val="24"/>
        </w:rPr>
        <w:t>学校食堂</w:t>
      </w:r>
      <w:r>
        <w:rPr>
          <w:rFonts w:hint="eastAsia" w:ascii="宋体" w:hAnsi="宋体"/>
          <w:color w:val="auto"/>
          <w:sz w:val="24"/>
          <w:szCs w:val="24"/>
          <w:lang w:eastAsia="zh-CN"/>
        </w:rPr>
        <w:t>大宗食材（</w:t>
      </w:r>
      <w:r>
        <w:rPr>
          <w:rFonts w:hint="eastAsia" w:ascii="宋体" w:hAnsi="宋体" w:eastAsia="宋体"/>
          <w:color w:val="auto"/>
          <w:sz w:val="24"/>
          <w:szCs w:val="24"/>
          <w:lang w:eastAsia="zh-CN"/>
        </w:rPr>
        <w:t>大米</w:t>
      </w:r>
      <w:r>
        <w:rPr>
          <w:rFonts w:hint="eastAsia" w:ascii="宋体" w:hAnsi="宋体"/>
          <w:color w:val="auto"/>
          <w:sz w:val="24"/>
          <w:szCs w:val="24"/>
          <w:lang w:eastAsia="zh-CN"/>
        </w:rPr>
        <w:t>）</w:t>
      </w:r>
      <w:r>
        <w:rPr>
          <w:rFonts w:ascii="宋体" w:hAnsi="宋体" w:eastAsia="宋体"/>
          <w:color w:val="auto"/>
          <w:sz w:val="24"/>
          <w:szCs w:val="24"/>
        </w:rPr>
        <w:t>采购和配送。</w:t>
      </w:r>
    </w:p>
    <w:p w14:paraId="5341A580">
      <w:pPr>
        <w:spacing w:line="360" w:lineRule="auto"/>
        <w:ind w:firstLine="484" w:firstLineChars="202"/>
        <w:rPr>
          <w:rFonts w:ascii="宋体" w:hAnsi="宋体" w:eastAsia="宋体"/>
          <w:color w:val="auto"/>
          <w:sz w:val="24"/>
          <w:szCs w:val="24"/>
        </w:rPr>
      </w:pPr>
      <w:r>
        <w:rPr>
          <w:rFonts w:hint="eastAsia" w:ascii="宋体" w:hAnsi="宋体"/>
          <w:color w:val="auto"/>
          <w:sz w:val="24"/>
          <w:szCs w:val="24"/>
          <w:lang w:val="en-US" w:eastAsia="zh-CN"/>
        </w:rPr>
        <w:t>4</w:t>
      </w:r>
      <w:r>
        <w:rPr>
          <w:rFonts w:hint="eastAsia" w:ascii="宋体" w:hAnsi="宋体" w:eastAsia="宋体"/>
          <w:color w:val="auto"/>
          <w:sz w:val="24"/>
          <w:szCs w:val="24"/>
        </w:rPr>
        <w:t>．</w:t>
      </w:r>
      <w:r>
        <w:rPr>
          <w:rFonts w:ascii="宋体" w:hAnsi="宋体" w:eastAsia="宋体"/>
          <w:color w:val="auto"/>
          <w:sz w:val="24"/>
          <w:szCs w:val="24"/>
        </w:rPr>
        <w:t>中标后，供货商将标的转让、转包或委托他人配送的，一经查实，取消供货资格。3年内不能参加</w:t>
      </w:r>
      <w:r>
        <w:rPr>
          <w:rFonts w:hint="eastAsia" w:ascii="宋体" w:hAnsi="宋体" w:eastAsia="宋体"/>
          <w:color w:val="auto"/>
          <w:sz w:val="24"/>
          <w:szCs w:val="24"/>
          <w:lang w:eastAsia="zh-CN"/>
        </w:rPr>
        <w:t>金坛区公办</w:t>
      </w:r>
      <w:r>
        <w:rPr>
          <w:rFonts w:ascii="宋体" w:hAnsi="宋体" w:eastAsia="宋体"/>
          <w:color w:val="auto"/>
          <w:sz w:val="24"/>
          <w:szCs w:val="24"/>
        </w:rPr>
        <w:t>学校食堂</w:t>
      </w:r>
      <w:r>
        <w:rPr>
          <w:rFonts w:hint="eastAsia" w:ascii="宋体" w:hAnsi="宋体"/>
          <w:color w:val="auto"/>
          <w:sz w:val="24"/>
          <w:szCs w:val="24"/>
          <w:lang w:eastAsia="zh-CN"/>
        </w:rPr>
        <w:t>大宗食材（</w:t>
      </w:r>
      <w:r>
        <w:rPr>
          <w:rFonts w:hint="eastAsia" w:ascii="宋体" w:hAnsi="宋体" w:eastAsia="宋体"/>
          <w:color w:val="auto"/>
          <w:sz w:val="24"/>
          <w:szCs w:val="24"/>
          <w:lang w:eastAsia="zh-CN"/>
        </w:rPr>
        <w:t>大米</w:t>
      </w:r>
      <w:r>
        <w:rPr>
          <w:rFonts w:hint="eastAsia" w:ascii="宋体" w:hAnsi="宋体"/>
          <w:color w:val="auto"/>
          <w:sz w:val="24"/>
          <w:szCs w:val="24"/>
          <w:lang w:eastAsia="zh-CN"/>
        </w:rPr>
        <w:t>）</w:t>
      </w:r>
      <w:r>
        <w:rPr>
          <w:rFonts w:ascii="宋体" w:hAnsi="宋体" w:eastAsia="宋体"/>
          <w:color w:val="auto"/>
          <w:sz w:val="24"/>
          <w:szCs w:val="24"/>
        </w:rPr>
        <w:t>采购和配送。</w:t>
      </w:r>
    </w:p>
    <w:p w14:paraId="11493B97">
      <w:pPr>
        <w:spacing w:line="360" w:lineRule="auto"/>
        <w:ind w:firstLine="484" w:firstLineChars="202"/>
        <w:rPr>
          <w:rFonts w:ascii="宋体" w:hAnsi="宋体" w:eastAsia="宋体"/>
          <w:color w:val="auto"/>
          <w:sz w:val="24"/>
          <w:szCs w:val="24"/>
        </w:rPr>
      </w:pPr>
      <w:r>
        <w:rPr>
          <w:rFonts w:hint="eastAsia" w:ascii="宋体" w:hAnsi="宋体"/>
          <w:color w:val="auto"/>
          <w:sz w:val="24"/>
          <w:szCs w:val="24"/>
          <w:lang w:val="en-US" w:eastAsia="zh-CN"/>
        </w:rPr>
        <w:t>5</w:t>
      </w:r>
      <w:r>
        <w:rPr>
          <w:rFonts w:hint="eastAsia" w:ascii="宋体" w:hAnsi="宋体" w:eastAsia="宋体"/>
          <w:color w:val="auto"/>
          <w:sz w:val="24"/>
          <w:szCs w:val="24"/>
        </w:rPr>
        <w:t xml:space="preserve">． </w:t>
      </w:r>
      <w:r>
        <w:rPr>
          <w:rFonts w:ascii="宋体" w:hAnsi="宋体" w:eastAsia="宋体"/>
          <w:color w:val="auto"/>
          <w:sz w:val="24"/>
          <w:szCs w:val="24"/>
        </w:rPr>
        <w:t>在合同周期内，相关学校集中反应意见大的供货商，由</w:t>
      </w:r>
      <w:r>
        <w:rPr>
          <w:rFonts w:hint="eastAsia" w:ascii="宋体" w:hAnsi="宋体" w:eastAsia="宋体"/>
          <w:color w:val="auto"/>
          <w:sz w:val="24"/>
          <w:szCs w:val="24"/>
          <w:lang w:eastAsia="zh-CN"/>
        </w:rPr>
        <w:t>金坛区</w:t>
      </w:r>
      <w:r>
        <w:rPr>
          <w:rFonts w:ascii="宋体" w:hAnsi="宋体" w:eastAsia="宋体"/>
          <w:color w:val="auto"/>
          <w:sz w:val="24"/>
          <w:szCs w:val="24"/>
        </w:rPr>
        <w:t>教育局约谈相关企业，限定时间整改，约谈</w:t>
      </w:r>
      <w:r>
        <w:rPr>
          <w:rFonts w:hint="eastAsia" w:ascii="宋体" w:hAnsi="宋体" w:eastAsia="宋体"/>
          <w:color w:val="auto"/>
          <w:sz w:val="24"/>
          <w:szCs w:val="24"/>
        </w:rPr>
        <w:t>后</w:t>
      </w:r>
      <w:r>
        <w:rPr>
          <w:rFonts w:ascii="宋体" w:hAnsi="宋体" w:eastAsia="宋体"/>
          <w:color w:val="auto"/>
          <w:sz w:val="24"/>
          <w:szCs w:val="24"/>
        </w:rPr>
        <w:t>拒不整改的，取消供货资格。3年内不能参加</w:t>
      </w:r>
      <w:r>
        <w:rPr>
          <w:rFonts w:hint="eastAsia" w:ascii="宋体" w:hAnsi="宋体" w:eastAsia="宋体"/>
          <w:color w:val="auto"/>
          <w:sz w:val="24"/>
          <w:szCs w:val="24"/>
          <w:lang w:eastAsia="zh-CN"/>
        </w:rPr>
        <w:t>金坛区公办</w:t>
      </w:r>
      <w:r>
        <w:rPr>
          <w:rFonts w:ascii="宋体" w:hAnsi="宋体" w:eastAsia="宋体"/>
          <w:color w:val="auto"/>
          <w:sz w:val="24"/>
          <w:szCs w:val="24"/>
        </w:rPr>
        <w:t>学校食堂</w:t>
      </w:r>
      <w:r>
        <w:rPr>
          <w:rFonts w:hint="eastAsia" w:ascii="宋体" w:hAnsi="宋体"/>
          <w:color w:val="auto"/>
          <w:sz w:val="24"/>
          <w:szCs w:val="24"/>
          <w:lang w:eastAsia="zh-CN"/>
        </w:rPr>
        <w:t>大宗食材（</w:t>
      </w:r>
      <w:r>
        <w:rPr>
          <w:rFonts w:hint="eastAsia" w:ascii="宋体" w:hAnsi="宋体" w:eastAsia="宋体"/>
          <w:color w:val="auto"/>
          <w:sz w:val="24"/>
          <w:szCs w:val="24"/>
          <w:lang w:eastAsia="zh-CN"/>
        </w:rPr>
        <w:t>大米</w:t>
      </w:r>
      <w:r>
        <w:rPr>
          <w:rFonts w:hint="eastAsia" w:ascii="宋体" w:hAnsi="宋体"/>
          <w:color w:val="auto"/>
          <w:sz w:val="24"/>
          <w:szCs w:val="24"/>
          <w:lang w:eastAsia="zh-CN"/>
        </w:rPr>
        <w:t>）</w:t>
      </w:r>
      <w:r>
        <w:rPr>
          <w:rFonts w:ascii="宋体" w:hAnsi="宋体" w:eastAsia="宋体"/>
          <w:color w:val="auto"/>
          <w:sz w:val="24"/>
          <w:szCs w:val="24"/>
        </w:rPr>
        <w:t>采购和配送。</w:t>
      </w:r>
    </w:p>
    <w:p w14:paraId="683EA7CB">
      <w:pPr>
        <w:spacing w:line="360" w:lineRule="auto"/>
        <w:ind w:firstLine="484" w:firstLineChars="202"/>
        <w:rPr>
          <w:rFonts w:ascii="宋体" w:hAnsi="宋体" w:eastAsia="宋体"/>
          <w:color w:val="auto"/>
          <w:sz w:val="24"/>
          <w:szCs w:val="24"/>
        </w:rPr>
      </w:pPr>
      <w:r>
        <w:rPr>
          <w:rFonts w:hint="eastAsia" w:ascii="宋体" w:hAnsi="宋体"/>
          <w:color w:val="auto"/>
          <w:sz w:val="24"/>
          <w:szCs w:val="24"/>
          <w:lang w:val="en-US" w:eastAsia="zh-CN"/>
        </w:rPr>
        <w:t>6</w:t>
      </w:r>
      <w:r>
        <w:rPr>
          <w:rFonts w:ascii="宋体" w:hAnsi="宋体" w:eastAsia="宋体"/>
          <w:color w:val="auto"/>
          <w:sz w:val="24"/>
          <w:szCs w:val="24"/>
        </w:rPr>
        <w:t xml:space="preserve">. </w:t>
      </w:r>
      <w:r>
        <w:rPr>
          <w:rFonts w:hint="eastAsia" w:ascii="宋体" w:hAnsi="宋体" w:eastAsia="宋体"/>
          <w:color w:val="auto"/>
          <w:sz w:val="24"/>
          <w:szCs w:val="24"/>
        </w:rPr>
        <w:t>因供应商原因造成重大影响的，中止合同，并由</w:t>
      </w:r>
      <w:r>
        <w:rPr>
          <w:rFonts w:hint="eastAsia" w:ascii="宋体" w:hAnsi="宋体" w:eastAsia="宋体"/>
          <w:color w:val="auto"/>
          <w:sz w:val="24"/>
          <w:szCs w:val="24"/>
          <w:lang w:val="en-US" w:eastAsia="zh-CN"/>
        </w:rPr>
        <w:t>中</w:t>
      </w:r>
      <w:r>
        <w:rPr>
          <w:rFonts w:hint="eastAsia" w:ascii="宋体" w:hAnsi="宋体" w:eastAsia="宋体"/>
          <w:color w:val="auto"/>
          <w:sz w:val="24"/>
          <w:szCs w:val="24"/>
        </w:rPr>
        <w:t>标供应商承担所有赔偿责任。</w:t>
      </w:r>
    </w:p>
    <w:p w14:paraId="6B690846">
      <w:pPr>
        <w:spacing w:line="360" w:lineRule="auto"/>
        <w:ind w:firstLine="484" w:firstLineChars="202"/>
        <w:rPr>
          <w:rFonts w:ascii="宋体" w:hAnsi="宋体" w:eastAsia="宋体"/>
          <w:color w:val="auto"/>
          <w:sz w:val="24"/>
          <w:szCs w:val="24"/>
        </w:rPr>
      </w:pPr>
      <w:r>
        <w:rPr>
          <w:rFonts w:hint="eastAsia" w:ascii="宋体" w:hAnsi="宋体"/>
          <w:color w:val="auto"/>
          <w:sz w:val="24"/>
          <w:szCs w:val="24"/>
          <w:lang w:val="en-US" w:eastAsia="zh-CN"/>
        </w:rPr>
        <w:t>7</w:t>
      </w:r>
      <w:r>
        <w:rPr>
          <w:rFonts w:ascii="宋体" w:hAnsi="宋体" w:eastAsia="宋体"/>
          <w:color w:val="auto"/>
          <w:sz w:val="24"/>
          <w:szCs w:val="24"/>
        </w:rPr>
        <w:t xml:space="preserve">. </w:t>
      </w:r>
      <w:r>
        <w:rPr>
          <w:rFonts w:hint="eastAsia" w:ascii="宋体" w:hAnsi="宋体" w:eastAsia="宋体"/>
          <w:color w:val="auto"/>
          <w:sz w:val="24"/>
          <w:szCs w:val="24"/>
        </w:rPr>
        <w:t>以上措施可能因政策和实际执行情况有所调整，</w:t>
      </w:r>
      <w:r>
        <w:rPr>
          <w:rFonts w:hint="eastAsia" w:ascii="宋体" w:hAnsi="宋体" w:eastAsia="宋体"/>
          <w:color w:val="auto"/>
          <w:sz w:val="24"/>
          <w:szCs w:val="24"/>
          <w:lang w:val="en-US" w:eastAsia="zh-CN"/>
        </w:rPr>
        <w:t>中</w:t>
      </w:r>
      <w:r>
        <w:rPr>
          <w:rFonts w:hint="eastAsia" w:ascii="宋体" w:hAnsi="宋体" w:eastAsia="宋体"/>
          <w:color w:val="auto"/>
          <w:sz w:val="24"/>
          <w:szCs w:val="24"/>
        </w:rPr>
        <w:t>标供应商必须无条件接受并遵照执行。</w:t>
      </w:r>
    </w:p>
    <w:p w14:paraId="567294D6">
      <w:pPr>
        <w:spacing w:line="360" w:lineRule="auto"/>
        <w:ind w:firstLine="484" w:firstLineChars="202"/>
        <w:rPr>
          <w:rFonts w:ascii="宋体" w:hAnsi="宋体" w:eastAsia="宋体"/>
          <w:color w:val="auto"/>
          <w:sz w:val="24"/>
          <w:szCs w:val="24"/>
        </w:rPr>
      </w:pPr>
      <w:r>
        <w:rPr>
          <w:rFonts w:hint="eastAsia" w:ascii="宋体" w:hAnsi="宋体"/>
          <w:color w:val="auto"/>
          <w:sz w:val="24"/>
          <w:szCs w:val="24"/>
          <w:lang w:val="en-US" w:eastAsia="zh-CN"/>
        </w:rPr>
        <w:t>8</w:t>
      </w:r>
      <w:r>
        <w:rPr>
          <w:rFonts w:ascii="宋体" w:hAnsi="宋体" w:eastAsia="宋体"/>
          <w:color w:val="auto"/>
          <w:sz w:val="24"/>
          <w:szCs w:val="24"/>
        </w:rPr>
        <w:t xml:space="preserve">. </w:t>
      </w:r>
      <w:r>
        <w:rPr>
          <w:rFonts w:hint="eastAsia" w:ascii="宋体" w:hAnsi="宋体" w:eastAsia="宋体"/>
          <w:color w:val="auto"/>
          <w:sz w:val="24"/>
          <w:szCs w:val="24"/>
        </w:rPr>
        <w:t>暂停供货或中止</w:t>
      </w:r>
      <w:r>
        <w:rPr>
          <w:rFonts w:hint="eastAsia" w:ascii="宋体" w:hAnsi="宋体"/>
          <w:color w:val="auto"/>
          <w:sz w:val="24"/>
          <w:szCs w:val="24"/>
          <w:lang w:eastAsia="zh-CN"/>
        </w:rPr>
        <w:t>（终止）</w:t>
      </w:r>
      <w:r>
        <w:rPr>
          <w:rFonts w:hint="eastAsia" w:ascii="宋体" w:hAnsi="宋体" w:eastAsia="宋体"/>
          <w:color w:val="auto"/>
          <w:sz w:val="24"/>
          <w:szCs w:val="24"/>
        </w:rPr>
        <w:t>合同的，按</w:t>
      </w:r>
      <w:r>
        <w:rPr>
          <w:rFonts w:hint="eastAsia" w:ascii="宋体" w:hAnsi="宋体"/>
          <w:color w:val="auto"/>
          <w:sz w:val="24"/>
          <w:szCs w:val="24"/>
          <w:lang w:val="en-US" w:eastAsia="zh-CN"/>
        </w:rPr>
        <w:t>投标报价</w:t>
      </w:r>
      <w:r>
        <w:rPr>
          <w:rFonts w:hint="eastAsia" w:ascii="宋体" w:hAnsi="宋体" w:eastAsia="宋体"/>
          <w:color w:val="auto"/>
          <w:sz w:val="24"/>
          <w:szCs w:val="24"/>
        </w:rPr>
        <w:t>由</w:t>
      </w:r>
      <w:r>
        <w:rPr>
          <w:rFonts w:hint="eastAsia" w:ascii="宋体" w:hAnsi="宋体"/>
          <w:color w:val="auto"/>
          <w:sz w:val="24"/>
          <w:szCs w:val="24"/>
          <w:lang w:eastAsia="zh-CN"/>
        </w:rPr>
        <w:t>低</w:t>
      </w:r>
      <w:r>
        <w:rPr>
          <w:rFonts w:hint="eastAsia" w:ascii="宋体" w:hAnsi="宋体" w:eastAsia="宋体"/>
          <w:color w:val="auto"/>
          <w:sz w:val="24"/>
          <w:szCs w:val="24"/>
        </w:rPr>
        <w:t>到</w:t>
      </w:r>
      <w:r>
        <w:rPr>
          <w:rFonts w:hint="eastAsia" w:ascii="宋体" w:hAnsi="宋体"/>
          <w:color w:val="auto"/>
          <w:sz w:val="24"/>
          <w:szCs w:val="24"/>
          <w:lang w:eastAsia="zh-CN"/>
        </w:rPr>
        <w:t>高进行</w:t>
      </w:r>
      <w:r>
        <w:rPr>
          <w:rFonts w:hint="eastAsia" w:ascii="宋体" w:hAnsi="宋体" w:eastAsia="宋体"/>
          <w:color w:val="auto"/>
          <w:sz w:val="24"/>
          <w:szCs w:val="24"/>
        </w:rPr>
        <w:t>递补。</w:t>
      </w:r>
    </w:p>
    <w:p w14:paraId="6D35DD23">
      <w:pPr>
        <w:spacing w:line="360" w:lineRule="auto"/>
        <w:ind w:firstLine="487" w:firstLineChars="202"/>
        <w:rPr>
          <w:rFonts w:ascii="宋体" w:hAnsi="宋体" w:eastAsia="宋体"/>
          <w:b/>
          <w:bCs/>
          <w:color w:val="auto"/>
          <w:sz w:val="24"/>
          <w:szCs w:val="24"/>
        </w:rPr>
      </w:pPr>
      <w:r>
        <w:rPr>
          <w:rFonts w:hint="eastAsia" w:ascii="宋体" w:hAnsi="宋体" w:eastAsia="宋体"/>
          <w:b/>
          <w:bCs/>
          <w:color w:val="auto"/>
          <w:sz w:val="24"/>
          <w:szCs w:val="24"/>
        </w:rPr>
        <w:t>★</w:t>
      </w:r>
      <w:r>
        <w:rPr>
          <w:rFonts w:hint="eastAsia" w:ascii="宋体" w:hAnsi="宋体" w:eastAsia="宋体"/>
          <w:b/>
          <w:bCs/>
          <w:color w:val="auto"/>
          <w:sz w:val="24"/>
          <w:szCs w:val="24"/>
          <w:lang w:eastAsia="zh-CN"/>
        </w:rPr>
        <w:t>四</w:t>
      </w:r>
      <w:r>
        <w:rPr>
          <w:rFonts w:hint="eastAsia" w:ascii="宋体" w:hAnsi="宋体" w:eastAsia="宋体"/>
          <w:b/>
          <w:bCs/>
          <w:color w:val="auto"/>
          <w:sz w:val="24"/>
          <w:szCs w:val="24"/>
        </w:rPr>
        <w:t>、一票否决制度</w:t>
      </w:r>
    </w:p>
    <w:p w14:paraId="5A0A3F83">
      <w:pPr>
        <w:spacing w:line="360" w:lineRule="auto"/>
        <w:ind w:firstLine="484" w:firstLineChars="202"/>
        <w:rPr>
          <w:rFonts w:ascii="宋体" w:hAnsi="宋体" w:eastAsia="宋体"/>
          <w:color w:val="auto"/>
          <w:sz w:val="24"/>
          <w:szCs w:val="24"/>
        </w:rPr>
      </w:pPr>
      <w:r>
        <w:rPr>
          <w:rFonts w:hint="eastAsia" w:ascii="宋体" w:hAnsi="宋体" w:eastAsia="宋体"/>
          <w:color w:val="auto"/>
          <w:sz w:val="24"/>
          <w:szCs w:val="24"/>
        </w:rPr>
        <w:t>供货商在履行供货合同期间，如有以下情形之一的，相关学校可与供货商终止供货合同，供货商停止供货的时间以</w:t>
      </w:r>
      <w:r>
        <w:rPr>
          <w:rFonts w:hint="eastAsia" w:ascii="宋体" w:hAnsi="宋体" w:eastAsia="宋体"/>
          <w:color w:val="auto"/>
          <w:sz w:val="24"/>
          <w:szCs w:val="24"/>
          <w:lang w:eastAsia="zh-CN"/>
        </w:rPr>
        <w:t>金坛区</w:t>
      </w:r>
      <w:r>
        <w:rPr>
          <w:rFonts w:hint="eastAsia" w:ascii="宋体" w:hAnsi="宋体" w:eastAsia="宋体"/>
          <w:color w:val="auto"/>
          <w:sz w:val="24"/>
          <w:szCs w:val="24"/>
        </w:rPr>
        <w:t>教育局书面通知为准。且该供货商</w:t>
      </w:r>
      <w:r>
        <w:rPr>
          <w:rFonts w:ascii="宋体" w:hAnsi="宋体" w:eastAsia="宋体"/>
          <w:color w:val="auto"/>
          <w:sz w:val="24"/>
          <w:szCs w:val="24"/>
        </w:rPr>
        <w:t>3年内不得参与</w:t>
      </w:r>
      <w:r>
        <w:rPr>
          <w:rFonts w:hint="eastAsia" w:ascii="宋体" w:hAnsi="宋体" w:eastAsia="宋体"/>
          <w:color w:val="auto"/>
          <w:sz w:val="24"/>
          <w:szCs w:val="24"/>
          <w:lang w:eastAsia="zh-CN"/>
        </w:rPr>
        <w:t>金坛区公办</w:t>
      </w:r>
      <w:r>
        <w:rPr>
          <w:rFonts w:ascii="宋体" w:hAnsi="宋体" w:eastAsia="宋体"/>
          <w:color w:val="auto"/>
          <w:sz w:val="24"/>
          <w:szCs w:val="24"/>
        </w:rPr>
        <w:t>学校食堂</w:t>
      </w:r>
      <w:r>
        <w:rPr>
          <w:rFonts w:hint="eastAsia" w:ascii="宋体" w:hAnsi="宋体" w:eastAsia="宋体"/>
          <w:color w:val="auto"/>
          <w:sz w:val="24"/>
          <w:szCs w:val="24"/>
          <w:lang w:eastAsia="zh-CN"/>
        </w:rPr>
        <w:t>大米</w:t>
      </w:r>
      <w:r>
        <w:rPr>
          <w:rFonts w:ascii="宋体" w:hAnsi="宋体" w:eastAsia="宋体"/>
          <w:color w:val="auto"/>
          <w:sz w:val="24"/>
          <w:szCs w:val="24"/>
        </w:rPr>
        <w:t>采购和配送。</w:t>
      </w:r>
    </w:p>
    <w:p w14:paraId="5680C90B">
      <w:pPr>
        <w:spacing w:line="360" w:lineRule="auto"/>
        <w:ind w:firstLine="484" w:firstLineChars="202"/>
        <w:rPr>
          <w:rFonts w:ascii="宋体" w:hAnsi="宋体" w:eastAsia="宋体"/>
          <w:color w:val="auto"/>
          <w:sz w:val="24"/>
          <w:szCs w:val="24"/>
        </w:rPr>
      </w:pPr>
      <w:r>
        <w:rPr>
          <w:rFonts w:ascii="宋体" w:hAnsi="宋体" w:eastAsia="宋体"/>
          <w:color w:val="auto"/>
          <w:sz w:val="24"/>
          <w:szCs w:val="24"/>
        </w:rPr>
        <w:t>1. 因食品原材料问题而发生学校食品安全事故的。</w:t>
      </w:r>
    </w:p>
    <w:p w14:paraId="098B8A72">
      <w:pPr>
        <w:spacing w:line="360" w:lineRule="auto"/>
        <w:ind w:firstLine="484" w:firstLineChars="202"/>
        <w:rPr>
          <w:rFonts w:ascii="宋体" w:hAnsi="宋体" w:eastAsia="宋体"/>
          <w:color w:val="auto"/>
          <w:sz w:val="24"/>
          <w:szCs w:val="24"/>
        </w:rPr>
      </w:pPr>
      <w:r>
        <w:rPr>
          <w:rFonts w:ascii="宋体" w:hAnsi="宋体" w:eastAsia="宋体"/>
          <w:color w:val="auto"/>
          <w:sz w:val="24"/>
          <w:szCs w:val="24"/>
        </w:rPr>
        <w:t>2. 供货商提供的食品原材料被市场监管局抽检认定为存在质量问题</w:t>
      </w:r>
      <w:r>
        <w:rPr>
          <w:rFonts w:hint="eastAsia" w:ascii="宋体" w:hAnsi="宋体" w:eastAsia="宋体"/>
          <w:color w:val="auto"/>
          <w:sz w:val="24"/>
          <w:szCs w:val="24"/>
        </w:rPr>
        <w:t>的</w:t>
      </w:r>
      <w:r>
        <w:rPr>
          <w:rFonts w:ascii="宋体" w:hAnsi="宋体" w:eastAsia="宋体"/>
          <w:color w:val="auto"/>
          <w:sz w:val="24"/>
          <w:szCs w:val="24"/>
        </w:rPr>
        <w:t>。</w:t>
      </w:r>
    </w:p>
    <w:p w14:paraId="353030DA">
      <w:pPr>
        <w:spacing w:line="360" w:lineRule="auto"/>
        <w:ind w:firstLine="484" w:firstLineChars="202"/>
        <w:rPr>
          <w:rFonts w:ascii="宋体" w:hAnsi="宋体" w:eastAsia="宋体"/>
          <w:color w:val="auto"/>
          <w:sz w:val="24"/>
          <w:szCs w:val="24"/>
        </w:rPr>
      </w:pPr>
      <w:r>
        <w:rPr>
          <w:rFonts w:ascii="宋体" w:hAnsi="宋体" w:eastAsia="宋体"/>
          <w:color w:val="auto"/>
          <w:sz w:val="24"/>
          <w:szCs w:val="24"/>
        </w:rPr>
        <w:t>3、相关证照被行政主管部门吊销的。</w:t>
      </w:r>
    </w:p>
    <w:p w14:paraId="5F2A7CD5">
      <w:pPr>
        <w:spacing w:line="360" w:lineRule="auto"/>
        <w:ind w:firstLine="480" w:firstLineChars="200"/>
        <w:rPr>
          <w:rFonts w:hint="eastAsia" w:ascii="宋体" w:hAnsi="宋体" w:cs="宋体"/>
          <w:sz w:val="24"/>
          <w:highlight w:val="none"/>
          <w:lang w:val="en-US" w:eastAsia="zh-CN"/>
        </w:rPr>
      </w:pPr>
      <w:r>
        <w:rPr>
          <w:rFonts w:hint="eastAsia" w:ascii="宋体" w:hAnsi="宋体" w:cs="宋体"/>
          <w:sz w:val="24"/>
          <w:highlight w:val="none"/>
          <w:lang w:val="en-US" w:eastAsia="zh-CN"/>
        </w:rPr>
        <w:t xml:space="preserve">五、其他 </w:t>
      </w:r>
    </w:p>
    <w:p w14:paraId="20F7E1F3">
      <w:pPr>
        <w:spacing w:line="360" w:lineRule="auto"/>
        <w:ind w:firstLine="482" w:firstLineChars="200"/>
        <w:rPr>
          <w:rFonts w:hint="eastAsia"/>
          <w:lang w:val="en-US" w:eastAsia="zh-CN"/>
        </w:rPr>
      </w:pPr>
      <w:r>
        <w:rPr>
          <w:rFonts w:hint="eastAsia" w:ascii="宋体" w:hAnsi="宋体" w:eastAsia="宋体"/>
          <w:b/>
          <w:bCs/>
          <w:color w:val="auto"/>
          <w:sz w:val="24"/>
          <w:szCs w:val="24"/>
          <w:highlight w:val="yellow"/>
        </w:rPr>
        <w:t>附件一</w:t>
      </w:r>
      <w:r>
        <w:rPr>
          <w:rFonts w:hint="eastAsia" w:ascii="宋体" w:hAnsi="宋体" w:eastAsia="宋体"/>
          <w:b/>
          <w:bCs/>
          <w:color w:val="auto"/>
          <w:sz w:val="24"/>
          <w:szCs w:val="24"/>
          <w:highlight w:val="yellow"/>
          <w:lang w:val="en-US" w:eastAsia="zh-CN"/>
        </w:rPr>
        <w:t>：</w:t>
      </w:r>
    </w:p>
    <w:tbl>
      <w:tblPr>
        <w:tblStyle w:val="14"/>
        <w:tblW w:w="6128" w:type="pct"/>
        <w:tblInd w:w="-3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671"/>
        <w:gridCol w:w="1189"/>
        <w:gridCol w:w="3578"/>
        <w:gridCol w:w="4754"/>
      </w:tblGrid>
      <w:tr w14:paraId="194E8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45" w:hRule="atLeast"/>
        </w:trPr>
        <w:tc>
          <w:tcPr>
            <w:tcW w:w="329" w:type="pct"/>
            <w:shd w:val="clear" w:color="auto" w:fill="FFFFFF"/>
            <w:noWrap w:val="0"/>
            <w:tcMar>
              <w:top w:w="75" w:type="dxa"/>
              <w:left w:w="0" w:type="dxa"/>
              <w:bottom w:w="75" w:type="dxa"/>
              <w:right w:w="0" w:type="dxa"/>
            </w:tcMar>
            <w:vAlign w:val="center"/>
          </w:tcPr>
          <w:p w14:paraId="12E3825E">
            <w:pPr>
              <w:widowControl/>
              <w:spacing w:line="420" w:lineRule="atLeas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序号</w:t>
            </w:r>
          </w:p>
        </w:tc>
        <w:tc>
          <w:tcPr>
            <w:tcW w:w="583" w:type="pct"/>
            <w:shd w:val="clear" w:color="auto" w:fill="FFFFFF"/>
            <w:noWrap w:val="0"/>
            <w:tcMar>
              <w:top w:w="75" w:type="dxa"/>
              <w:left w:w="0" w:type="dxa"/>
              <w:bottom w:w="75" w:type="dxa"/>
              <w:right w:w="0" w:type="dxa"/>
            </w:tcMar>
            <w:vAlign w:val="center"/>
          </w:tcPr>
          <w:p w14:paraId="4CF16096">
            <w:pPr>
              <w:widowControl/>
              <w:spacing w:line="420" w:lineRule="atLeas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考核指标</w:t>
            </w:r>
          </w:p>
        </w:tc>
        <w:tc>
          <w:tcPr>
            <w:tcW w:w="1755" w:type="pct"/>
            <w:shd w:val="clear" w:color="auto" w:fill="FFFFFF"/>
            <w:noWrap w:val="0"/>
            <w:tcMar>
              <w:top w:w="75" w:type="dxa"/>
              <w:left w:w="0" w:type="dxa"/>
              <w:bottom w:w="75" w:type="dxa"/>
              <w:right w:w="0" w:type="dxa"/>
            </w:tcMar>
            <w:vAlign w:val="center"/>
          </w:tcPr>
          <w:p w14:paraId="1ADFCE09">
            <w:pPr>
              <w:widowControl/>
              <w:spacing w:line="420" w:lineRule="atLeas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考核内容</w:t>
            </w:r>
          </w:p>
        </w:tc>
        <w:tc>
          <w:tcPr>
            <w:tcW w:w="2332" w:type="pct"/>
            <w:shd w:val="clear" w:color="auto" w:fill="FFFFFF"/>
            <w:noWrap w:val="0"/>
            <w:tcMar>
              <w:top w:w="75" w:type="dxa"/>
              <w:left w:w="0" w:type="dxa"/>
              <w:bottom w:w="75" w:type="dxa"/>
              <w:right w:w="0" w:type="dxa"/>
            </w:tcMar>
            <w:vAlign w:val="center"/>
          </w:tcPr>
          <w:p w14:paraId="06D528EE">
            <w:pPr>
              <w:widowControl/>
              <w:spacing w:line="420" w:lineRule="atLeas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扣分标准</w:t>
            </w:r>
          </w:p>
        </w:tc>
      </w:tr>
      <w:tr w14:paraId="6BF7B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8" w:hRule="atLeast"/>
        </w:trPr>
        <w:tc>
          <w:tcPr>
            <w:tcW w:w="329" w:type="pct"/>
            <w:shd w:val="clear" w:color="auto" w:fill="FFFFFF"/>
            <w:noWrap w:val="0"/>
            <w:tcMar>
              <w:top w:w="75" w:type="dxa"/>
              <w:left w:w="0" w:type="dxa"/>
              <w:bottom w:w="75" w:type="dxa"/>
              <w:right w:w="0" w:type="dxa"/>
            </w:tcMar>
            <w:vAlign w:val="center"/>
          </w:tcPr>
          <w:p w14:paraId="6F41AF68">
            <w:pPr>
              <w:widowControl/>
              <w:spacing w:line="420" w:lineRule="atLeas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w:t>
            </w:r>
          </w:p>
        </w:tc>
        <w:tc>
          <w:tcPr>
            <w:tcW w:w="583" w:type="pct"/>
            <w:shd w:val="clear" w:color="auto" w:fill="FFFFFF"/>
            <w:noWrap w:val="0"/>
            <w:tcMar>
              <w:top w:w="75" w:type="dxa"/>
              <w:left w:w="0" w:type="dxa"/>
              <w:bottom w:w="75" w:type="dxa"/>
              <w:right w:w="0" w:type="dxa"/>
            </w:tcMar>
            <w:vAlign w:val="center"/>
          </w:tcPr>
          <w:p w14:paraId="563481CD">
            <w:pPr>
              <w:widowControl/>
              <w:spacing w:line="420" w:lineRule="atLeast"/>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外观要求</w:t>
            </w:r>
          </w:p>
        </w:tc>
        <w:tc>
          <w:tcPr>
            <w:tcW w:w="1755" w:type="pct"/>
            <w:shd w:val="clear" w:color="auto" w:fill="FFFFFF"/>
            <w:noWrap w:val="0"/>
            <w:tcMar>
              <w:top w:w="75" w:type="dxa"/>
              <w:left w:w="0" w:type="dxa"/>
              <w:bottom w:w="75" w:type="dxa"/>
              <w:right w:w="0" w:type="dxa"/>
            </w:tcMar>
            <w:vAlign w:val="center"/>
          </w:tcPr>
          <w:p w14:paraId="03D2DB2E">
            <w:pPr>
              <w:widowControl/>
              <w:spacing w:line="420" w:lineRule="atLeast"/>
              <w:ind w:firstLine="240" w:firstLineChars="100"/>
              <w:jc w:val="left"/>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配送大米包装完好、干净。</w:t>
            </w:r>
          </w:p>
        </w:tc>
        <w:tc>
          <w:tcPr>
            <w:tcW w:w="2332" w:type="pct"/>
            <w:shd w:val="clear" w:color="auto" w:fill="FFFFFF"/>
            <w:noWrap w:val="0"/>
            <w:tcMar>
              <w:top w:w="75" w:type="dxa"/>
              <w:left w:w="0" w:type="dxa"/>
              <w:bottom w:w="75" w:type="dxa"/>
              <w:right w:w="0" w:type="dxa"/>
            </w:tcMar>
            <w:vAlign w:val="center"/>
          </w:tcPr>
          <w:p w14:paraId="59ED9283">
            <w:pPr>
              <w:widowControl/>
              <w:spacing w:line="420" w:lineRule="atLeast"/>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发现</w:t>
            </w:r>
            <w:r>
              <w:rPr>
                <w:rFonts w:hint="eastAsia" w:ascii="宋体" w:hAnsi="宋体" w:eastAsia="宋体" w:cs="宋体"/>
                <w:color w:val="auto"/>
                <w:kern w:val="0"/>
                <w:sz w:val="24"/>
                <w:szCs w:val="24"/>
                <w:highlight w:val="none"/>
                <w:lang w:val="en-US" w:eastAsia="zh-CN"/>
              </w:rPr>
              <w:t>大米包装破损，脏乱的</w:t>
            </w:r>
            <w:r>
              <w:rPr>
                <w:rFonts w:hint="eastAsia" w:ascii="宋体" w:hAnsi="宋体" w:eastAsia="宋体" w:cs="宋体"/>
                <w:color w:val="auto"/>
                <w:kern w:val="0"/>
                <w:sz w:val="24"/>
                <w:szCs w:val="24"/>
                <w:highlight w:val="none"/>
              </w:rPr>
              <w:t>，每次扣4分。</w:t>
            </w:r>
          </w:p>
        </w:tc>
      </w:tr>
      <w:tr w14:paraId="34358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29" w:type="pct"/>
            <w:shd w:val="clear" w:color="auto" w:fill="FFFFFF"/>
            <w:noWrap w:val="0"/>
            <w:tcMar>
              <w:top w:w="75" w:type="dxa"/>
              <w:left w:w="0" w:type="dxa"/>
              <w:bottom w:w="75" w:type="dxa"/>
              <w:right w:w="0" w:type="dxa"/>
            </w:tcMar>
            <w:vAlign w:val="center"/>
          </w:tcPr>
          <w:p w14:paraId="49535D4F">
            <w:pPr>
              <w:widowControl/>
              <w:spacing w:line="420" w:lineRule="atLeas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w:t>
            </w:r>
          </w:p>
        </w:tc>
        <w:tc>
          <w:tcPr>
            <w:tcW w:w="583" w:type="pct"/>
            <w:shd w:val="clear" w:color="auto" w:fill="FFFFFF"/>
            <w:noWrap w:val="0"/>
            <w:tcMar>
              <w:top w:w="75" w:type="dxa"/>
              <w:left w:w="0" w:type="dxa"/>
              <w:bottom w:w="75" w:type="dxa"/>
              <w:right w:w="0" w:type="dxa"/>
            </w:tcMar>
            <w:vAlign w:val="center"/>
          </w:tcPr>
          <w:p w14:paraId="3816698A">
            <w:pPr>
              <w:widowControl/>
              <w:spacing w:line="420" w:lineRule="atLeas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送货齐全</w:t>
            </w:r>
          </w:p>
        </w:tc>
        <w:tc>
          <w:tcPr>
            <w:tcW w:w="1755" w:type="pct"/>
            <w:shd w:val="clear" w:color="auto" w:fill="FFFFFF"/>
            <w:noWrap w:val="0"/>
            <w:tcMar>
              <w:top w:w="75" w:type="dxa"/>
              <w:left w:w="0" w:type="dxa"/>
              <w:bottom w:w="75" w:type="dxa"/>
              <w:right w:w="0" w:type="dxa"/>
            </w:tcMar>
            <w:vAlign w:val="center"/>
          </w:tcPr>
          <w:p w14:paraId="4170B367">
            <w:pPr>
              <w:widowControl/>
              <w:spacing w:line="420" w:lineRule="atLeast"/>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送货无漏发</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漏送迟到现象。</w:t>
            </w:r>
          </w:p>
        </w:tc>
        <w:tc>
          <w:tcPr>
            <w:tcW w:w="2332" w:type="pct"/>
            <w:shd w:val="clear" w:color="auto" w:fill="FFFFFF"/>
            <w:noWrap w:val="0"/>
            <w:tcMar>
              <w:top w:w="75" w:type="dxa"/>
              <w:left w:w="0" w:type="dxa"/>
              <w:bottom w:w="75" w:type="dxa"/>
              <w:right w:w="0" w:type="dxa"/>
            </w:tcMar>
            <w:vAlign w:val="center"/>
          </w:tcPr>
          <w:p w14:paraId="78FABE81">
            <w:pPr>
              <w:widowControl/>
              <w:spacing w:line="420" w:lineRule="atLeast"/>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有漏发</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漏送迟到的，一次扣3分，以此类推。</w:t>
            </w:r>
          </w:p>
        </w:tc>
      </w:tr>
      <w:tr w14:paraId="4CEF8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4" w:hRule="atLeast"/>
        </w:trPr>
        <w:tc>
          <w:tcPr>
            <w:tcW w:w="329" w:type="pct"/>
            <w:shd w:val="clear" w:color="auto" w:fill="FFFFFF"/>
            <w:noWrap w:val="0"/>
            <w:tcMar>
              <w:top w:w="75" w:type="dxa"/>
              <w:left w:w="0" w:type="dxa"/>
              <w:bottom w:w="75" w:type="dxa"/>
              <w:right w:w="0" w:type="dxa"/>
            </w:tcMar>
            <w:vAlign w:val="center"/>
          </w:tcPr>
          <w:p w14:paraId="447ABD8F">
            <w:pPr>
              <w:widowControl/>
              <w:spacing w:line="420" w:lineRule="atLeast"/>
              <w:jc w:val="center"/>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3</w:t>
            </w:r>
          </w:p>
        </w:tc>
        <w:tc>
          <w:tcPr>
            <w:tcW w:w="583" w:type="pct"/>
            <w:shd w:val="clear" w:color="auto" w:fill="FFFFFF"/>
            <w:noWrap w:val="0"/>
            <w:tcMar>
              <w:top w:w="75" w:type="dxa"/>
              <w:left w:w="0" w:type="dxa"/>
              <w:bottom w:w="75" w:type="dxa"/>
              <w:right w:w="0" w:type="dxa"/>
            </w:tcMar>
            <w:vAlign w:val="center"/>
          </w:tcPr>
          <w:p w14:paraId="2E946B6A">
            <w:pPr>
              <w:widowControl/>
              <w:spacing w:line="420" w:lineRule="atLeas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索票索证</w:t>
            </w:r>
          </w:p>
        </w:tc>
        <w:tc>
          <w:tcPr>
            <w:tcW w:w="1755" w:type="pct"/>
            <w:shd w:val="clear" w:color="auto" w:fill="FFFFFF"/>
            <w:noWrap w:val="0"/>
            <w:tcMar>
              <w:top w:w="75" w:type="dxa"/>
              <w:left w:w="0" w:type="dxa"/>
              <w:bottom w:w="75" w:type="dxa"/>
              <w:right w:w="0" w:type="dxa"/>
            </w:tcMar>
            <w:vAlign w:val="center"/>
          </w:tcPr>
          <w:p w14:paraId="01F70FE6">
            <w:pPr>
              <w:widowControl/>
              <w:spacing w:line="420" w:lineRule="atLeast"/>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按相关规定,一次不漏的向食堂提供有关商品的检测资料及票证，并符合食品卫生监督部门的要求。</w:t>
            </w:r>
          </w:p>
        </w:tc>
        <w:tc>
          <w:tcPr>
            <w:tcW w:w="2332" w:type="pct"/>
            <w:shd w:val="clear" w:color="auto" w:fill="FFFFFF"/>
            <w:noWrap w:val="0"/>
            <w:tcMar>
              <w:top w:w="75" w:type="dxa"/>
              <w:left w:w="0" w:type="dxa"/>
              <w:bottom w:w="75" w:type="dxa"/>
              <w:right w:w="0" w:type="dxa"/>
            </w:tcMar>
            <w:vAlign w:val="center"/>
          </w:tcPr>
          <w:p w14:paraId="4C2B127C">
            <w:pPr>
              <w:widowControl/>
              <w:spacing w:line="420" w:lineRule="atLeast"/>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遗漏一次扣4分，以此类推。</w:t>
            </w:r>
          </w:p>
        </w:tc>
      </w:tr>
      <w:tr w14:paraId="3FAAD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6" w:hRule="atLeast"/>
        </w:trPr>
        <w:tc>
          <w:tcPr>
            <w:tcW w:w="329" w:type="pct"/>
            <w:shd w:val="clear" w:color="auto" w:fill="FFFFFF"/>
            <w:noWrap w:val="0"/>
            <w:tcMar>
              <w:top w:w="75" w:type="dxa"/>
              <w:left w:w="0" w:type="dxa"/>
              <w:bottom w:w="75" w:type="dxa"/>
              <w:right w:w="0" w:type="dxa"/>
            </w:tcMar>
            <w:vAlign w:val="center"/>
          </w:tcPr>
          <w:p w14:paraId="457185CB">
            <w:pPr>
              <w:widowControl/>
              <w:spacing w:line="420" w:lineRule="atLeast"/>
              <w:jc w:val="center"/>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4</w:t>
            </w:r>
          </w:p>
        </w:tc>
        <w:tc>
          <w:tcPr>
            <w:tcW w:w="583" w:type="pct"/>
            <w:shd w:val="clear" w:color="auto" w:fill="FFFFFF"/>
            <w:noWrap w:val="0"/>
            <w:tcMar>
              <w:top w:w="75" w:type="dxa"/>
              <w:left w:w="0" w:type="dxa"/>
              <w:bottom w:w="75" w:type="dxa"/>
              <w:right w:w="0" w:type="dxa"/>
            </w:tcMar>
            <w:vAlign w:val="center"/>
          </w:tcPr>
          <w:p w14:paraId="777DBB18">
            <w:pPr>
              <w:widowControl/>
              <w:spacing w:line="420" w:lineRule="atLeas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单据清晰</w:t>
            </w:r>
          </w:p>
        </w:tc>
        <w:tc>
          <w:tcPr>
            <w:tcW w:w="1755" w:type="pct"/>
            <w:shd w:val="clear" w:color="auto" w:fill="FFFFFF"/>
            <w:noWrap w:val="0"/>
            <w:tcMar>
              <w:top w:w="75" w:type="dxa"/>
              <w:left w:w="0" w:type="dxa"/>
              <w:bottom w:w="75" w:type="dxa"/>
              <w:right w:w="0" w:type="dxa"/>
            </w:tcMar>
            <w:vAlign w:val="center"/>
          </w:tcPr>
          <w:p w14:paraId="75F679AD">
            <w:pPr>
              <w:widowControl/>
              <w:spacing w:line="420" w:lineRule="atLeast"/>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送货单(结算凭证)项目齐全,清晰。</w:t>
            </w:r>
          </w:p>
        </w:tc>
        <w:tc>
          <w:tcPr>
            <w:tcW w:w="2332" w:type="pct"/>
            <w:shd w:val="clear" w:color="auto" w:fill="FFFFFF"/>
            <w:noWrap w:val="0"/>
            <w:tcMar>
              <w:top w:w="75" w:type="dxa"/>
              <w:left w:w="0" w:type="dxa"/>
              <w:bottom w:w="75" w:type="dxa"/>
              <w:right w:w="0" w:type="dxa"/>
            </w:tcMar>
            <w:vAlign w:val="center"/>
          </w:tcPr>
          <w:p w14:paraId="5B5DC578">
            <w:pPr>
              <w:widowControl/>
              <w:spacing w:line="420" w:lineRule="atLeast"/>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项目不清晰、不完整一次扣1分,以此类推。</w:t>
            </w:r>
          </w:p>
        </w:tc>
      </w:tr>
      <w:tr w14:paraId="15A2F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29" w:type="pct"/>
            <w:shd w:val="clear" w:color="auto" w:fill="auto"/>
            <w:noWrap w:val="0"/>
            <w:tcMar>
              <w:top w:w="75" w:type="dxa"/>
              <w:left w:w="0" w:type="dxa"/>
              <w:bottom w:w="75" w:type="dxa"/>
              <w:right w:w="0" w:type="dxa"/>
            </w:tcMar>
            <w:vAlign w:val="center"/>
          </w:tcPr>
          <w:p w14:paraId="697280A6">
            <w:pPr>
              <w:widowControl/>
              <w:spacing w:line="420" w:lineRule="atLeast"/>
              <w:jc w:val="center"/>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5</w:t>
            </w:r>
          </w:p>
        </w:tc>
        <w:tc>
          <w:tcPr>
            <w:tcW w:w="583" w:type="pct"/>
            <w:shd w:val="clear" w:color="auto" w:fill="auto"/>
            <w:noWrap w:val="0"/>
            <w:tcMar>
              <w:top w:w="75" w:type="dxa"/>
              <w:left w:w="0" w:type="dxa"/>
              <w:bottom w:w="75" w:type="dxa"/>
              <w:right w:w="0" w:type="dxa"/>
            </w:tcMar>
            <w:vAlign w:val="center"/>
          </w:tcPr>
          <w:p w14:paraId="2B43AFBC">
            <w:pPr>
              <w:widowControl/>
              <w:spacing w:line="420" w:lineRule="atLeast"/>
              <w:jc w:val="center"/>
              <w:rPr>
                <w:rFonts w:hint="default" w:ascii="宋体" w:hAnsi="宋体" w:eastAsia="宋体" w:cs="宋体"/>
                <w:color w:val="auto"/>
                <w:kern w:val="0"/>
                <w:sz w:val="24"/>
                <w:szCs w:val="24"/>
                <w:highlight w:val="yellow"/>
                <w:lang w:val="en-US" w:eastAsia="zh-CN"/>
              </w:rPr>
            </w:pPr>
            <w:r>
              <w:rPr>
                <w:rFonts w:hint="eastAsia" w:ascii="宋体" w:hAnsi="宋体" w:eastAsia="宋体" w:cs="宋体"/>
                <w:color w:val="auto"/>
                <w:kern w:val="0"/>
                <w:sz w:val="24"/>
                <w:szCs w:val="24"/>
                <w:highlight w:val="yellow"/>
                <w:lang w:val="en-US" w:eastAsia="zh-CN"/>
              </w:rPr>
              <w:t>服务质量</w:t>
            </w:r>
          </w:p>
        </w:tc>
        <w:tc>
          <w:tcPr>
            <w:tcW w:w="1755" w:type="pct"/>
            <w:shd w:val="clear" w:color="auto" w:fill="auto"/>
            <w:noWrap w:val="0"/>
            <w:tcMar>
              <w:top w:w="75" w:type="dxa"/>
              <w:left w:w="0" w:type="dxa"/>
              <w:bottom w:w="75" w:type="dxa"/>
              <w:right w:w="0" w:type="dxa"/>
            </w:tcMar>
            <w:vAlign w:val="center"/>
          </w:tcPr>
          <w:p w14:paraId="7ECEF357">
            <w:pPr>
              <w:widowControl/>
              <w:spacing w:line="420" w:lineRule="atLeast"/>
              <w:jc w:val="left"/>
              <w:rPr>
                <w:rFonts w:hint="default" w:ascii="宋体" w:hAnsi="宋体" w:eastAsia="宋体" w:cs="宋体"/>
                <w:color w:val="auto"/>
                <w:kern w:val="0"/>
                <w:sz w:val="24"/>
                <w:szCs w:val="24"/>
                <w:highlight w:val="yellow"/>
                <w:lang w:val="en-US" w:eastAsia="zh-CN"/>
              </w:rPr>
            </w:pPr>
            <w:r>
              <w:rPr>
                <w:rFonts w:hint="eastAsia" w:ascii="宋体" w:hAnsi="宋体" w:eastAsia="宋体" w:cs="宋体"/>
                <w:color w:val="auto"/>
                <w:kern w:val="0"/>
                <w:sz w:val="24"/>
                <w:szCs w:val="24"/>
                <w:highlight w:val="yellow"/>
                <w:lang w:val="en-US" w:eastAsia="zh-CN"/>
              </w:rPr>
              <w:t>送货、退货及时，装卸服务质量达到要求</w:t>
            </w:r>
          </w:p>
        </w:tc>
        <w:tc>
          <w:tcPr>
            <w:tcW w:w="2332" w:type="pct"/>
            <w:shd w:val="clear" w:color="auto" w:fill="auto"/>
            <w:noWrap w:val="0"/>
            <w:tcMar>
              <w:top w:w="75" w:type="dxa"/>
              <w:left w:w="0" w:type="dxa"/>
              <w:bottom w:w="75" w:type="dxa"/>
              <w:right w:w="0" w:type="dxa"/>
            </w:tcMar>
            <w:vAlign w:val="center"/>
          </w:tcPr>
          <w:p w14:paraId="45FAB7E3">
            <w:pPr>
              <w:widowControl/>
              <w:spacing w:line="420" w:lineRule="atLeast"/>
              <w:jc w:val="left"/>
              <w:rPr>
                <w:rFonts w:hint="eastAsia" w:ascii="宋体" w:hAnsi="宋体" w:eastAsia="宋体" w:cs="宋体"/>
                <w:color w:val="auto"/>
                <w:kern w:val="0"/>
                <w:sz w:val="24"/>
                <w:szCs w:val="24"/>
                <w:highlight w:val="yellow"/>
              </w:rPr>
            </w:pPr>
            <w:r>
              <w:rPr>
                <w:rFonts w:hint="eastAsia" w:ascii="宋体" w:hAnsi="宋体" w:eastAsia="宋体" w:cs="宋体"/>
                <w:color w:val="auto"/>
                <w:kern w:val="0"/>
                <w:sz w:val="24"/>
                <w:szCs w:val="24"/>
                <w:highlight w:val="yellow"/>
                <w:lang w:val="en-US" w:eastAsia="zh-CN"/>
              </w:rPr>
              <w:t>服务质量不好，每次扣3分</w:t>
            </w:r>
            <w:r>
              <w:rPr>
                <w:rFonts w:hint="eastAsia" w:ascii="宋体" w:hAnsi="宋体" w:eastAsia="宋体" w:cs="宋体"/>
                <w:color w:val="auto"/>
                <w:kern w:val="0"/>
                <w:sz w:val="24"/>
                <w:szCs w:val="24"/>
                <w:highlight w:val="yellow"/>
              </w:rPr>
              <w:t>,以此类推。</w:t>
            </w:r>
          </w:p>
        </w:tc>
      </w:tr>
      <w:tr w14:paraId="644E6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29" w:type="pct"/>
            <w:shd w:val="clear" w:color="auto" w:fill="auto"/>
            <w:noWrap w:val="0"/>
            <w:tcMar>
              <w:top w:w="75" w:type="dxa"/>
              <w:left w:w="0" w:type="dxa"/>
              <w:bottom w:w="75" w:type="dxa"/>
              <w:right w:w="0" w:type="dxa"/>
            </w:tcMar>
            <w:vAlign w:val="center"/>
          </w:tcPr>
          <w:p w14:paraId="2DA935F8">
            <w:pPr>
              <w:widowControl/>
              <w:spacing w:line="420" w:lineRule="atLeast"/>
              <w:jc w:val="center"/>
              <w:rPr>
                <w:rFonts w:hint="default" w:ascii="宋体" w:hAnsi="宋体" w:eastAsia="宋体" w:cs="宋体"/>
                <w:color w:val="auto"/>
                <w:kern w:val="0"/>
                <w:sz w:val="24"/>
                <w:szCs w:val="24"/>
                <w:lang w:val="en-US" w:eastAsia="zh-CN"/>
              </w:rPr>
            </w:pPr>
            <w:r>
              <w:rPr>
                <w:rFonts w:hint="eastAsia" w:ascii="宋体" w:hAnsi="宋体" w:cs="宋体"/>
                <w:color w:val="auto"/>
                <w:kern w:val="0"/>
                <w:sz w:val="24"/>
                <w:szCs w:val="24"/>
                <w:lang w:val="en-US" w:eastAsia="zh-CN"/>
              </w:rPr>
              <w:t>6</w:t>
            </w:r>
          </w:p>
        </w:tc>
        <w:tc>
          <w:tcPr>
            <w:tcW w:w="583" w:type="pct"/>
            <w:shd w:val="clear" w:color="auto" w:fill="auto"/>
            <w:noWrap w:val="0"/>
            <w:tcMar>
              <w:top w:w="75" w:type="dxa"/>
              <w:left w:w="0" w:type="dxa"/>
              <w:bottom w:w="75" w:type="dxa"/>
              <w:right w:w="0" w:type="dxa"/>
            </w:tcMar>
            <w:vAlign w:val="center"/>
          </w:tcPr>
          <w:p w14:paraId="7B48BC0A">
            <w:pPr>
              <w:widowControl/>
              <w:spacing w:line="420" w:lineRule="atLeast"/>
              <w:jc w:val="center"/>
              <w:rPr>
                <w:rFonts w:hint="default" w:ascii="宋体" w:hAnsi="宋体" w:eastAsia="宋体" w:cs="宋体"/>
                <w:color w:val="auto"/>
                <w:kern w:val="0"/>
                <w:sz w:val="24"/>
                <w:szCs w:val="24"/>
                <w:highlight w:val="yellow"/>
                <w:lang w:val="en-US" w:eastAsia="zh-CN"/>
              </w:rPr>
            </w:pPr>
            <w:r>
              <w:rPr>
                <w:rFonts w:hint="eastAsia" w:ascii="宋体" w:hAnsi="宋体" w:cs="宋体"/>
                <w:color w:val="auto"/>
                <w:kern w:val="0"/>
                <w:sz w:val="24"/>
                <w:szCs w:val="24"/>
                <w:highlight w:val="yellow"/>
                <w:lang w:val="en-US" w:eastAsia="zh-CN"/>
              </w:rPr>
              <w:t>口感</w:t>
            </w:r>
          </w:p>
        </w:tc>
        <w:tc>
          <w:tcPr>
            <w:tcW w:w="1755" w:type="pct"/>
            <w:shd w:val="clear" w:color="auto" w:fill="auto"/>
            <w:noWrap w:val="0"/>
            <w:tcMar>
              <w:top w:w="75" w:type="dxa"/>
              <w:left w:w="0" w:type="dxa"/>
              <w:bottom w:w="75" w:type="dxa"/>
              <w:right w:w="0" w:type="dxa"/>
            </w:tcMar>
            <w:vAlign w:val="center"/>
          </w:tcPr>
          <w:p w14:paraId="0609325D">
            <w:pPr>
              <w:widowControl/>
              <w:spacing w:line="420" w:lineRule="atLeast"/>
              <w:jc w:val="left"/>
              <w:rPr>
                <w:rFonts w:hint="default" w:ascii="宋体" w:hAnsi="宋体" w:eastAsia="宋体" w:cs="宋体"/>
                <w:color w:val="auto"/>
                <w:kern w:val="0"/>
                <w:sz w:val="24"/>
                <w:szCs w:val="24"/>
                <w:highlight w:val="yellow"/>
                <w:lang w:val="en-US" w:eastAsia="zh-CN"/>
              </w:rPr>
            </w:pPr>
            <w:r>
              <w:rPr>
                <w:rFonts w:hint="eastAsia" w:ascii="宋体" w:hAnsi="宋体" w:cs="宋体"/>
                <w:color w:val="auto"/>
                <w:kern w:val="0"/>
                <w:sz w:val="24"/>
                <w:szCs w:val="24"/>
                <w:highlight w:val="yellow"/>
                <w:lang w:val="en-US" w:eastAsia="zh-CN"/>
              </w:rPr>
              <w:t>米饭适口性好</w:t>
            </w:r>
          </w:p>
        </w:tc>
        <w:tc>
          <w:tcPr>
            <w:tcW w:w="2332" w:type="pct"/>
            <w:shd w:val="clear" w:color="auto" w:fill="auto"/>
            <w:noWrap w:val="0"/>
            <w:tcMar>
              <w:top w:w="75" w:type="dxa"/>
              <w:left w:w="0" w:type="dxa"/>
              <w:bottom w:w="75" w:type="dxa"/>
              <w:right w:w="0" w:type="dxa"/>
            </w:tcMar>
            <w:vAlign w:val="center"/>
          </w:tcPr>
          <w:p w14:paraId="41F71D8A">
            <w:pPr>
              <w:widowControl/>
              <w:spacing w:line="420" w:lineRule="atLeast"/>
              <w:jc w:val="left"/>
              <w:rPr>
                <w:rFonts w:hint="default" w:ascii="宋体" w:hAnsi="宋体" w:eastAsia="宋体" w:cs="宋体"/>
                <w:color w:val="auto"/>
                <w:kern w:val="0"/>
                <w:sz w:val="24"/>
                <w:szCs w:val="24"/>
                <w:highlight w:val="yellow"/>
                <w:lang w:val="en-US" w:eastAsia="zh-CN"/>
              </w:rPr>
            </w:pPr>
            <w:r>
              <w:rPr>
                <w:rFonts w:hint="eastAsia" w:ascii="宋体" w:hAnsi="宋体" w:cs="宋体"/>
                <w:color w:val="auto"/>
                <w:kern w:val="0"/>
                <w:sz w:val="24"/>
                <w:szCs w:val="24"/>
                <w:highlight w:val="yellow"/>
                <w:lang w:val="en-US" w:eastAsia="zh-CN"/>
              </w:rPr>
              <w:t>如有学校反应口感不好，将组织品尝小组，根据品尝小组品尝后商议的结论扣分。</w:t>
            </w:r>
          </w:p>
        </w:tc>
      </w:tr>
    </w:tbl>
    <w:p w14:paraId="37DC0A37">
      <w:pPr>
        <w:spacing w:line="360" w:lineRule="auto"/>
        <w:rPr>
          <w:rFonts w:ascii="宋体" w:hAnsi="宋体"/>
          <w:sz w:val="24"/>
          <w:szCs w:val="24"/>
        </w:rPr>
      </w:pPr>
      <w:r>
        <w:rPr>
          <w:rFonts w:hint="eastAsia" w:ascii="宋体" w:hAnsi="宋体"/>
          <w:sz w:val="24"/>
          <w:szCs w:val="24"/>
        </w:rPr>
        <w:t>注：</w:t>
      </w:r>
      <w:r>
        <w:rPr>
          <w:rFonts w:hint="eastAsia" w:ascii="宋体" w:hAnsi="宋体"/>
          <w:sz w:val="24"/>
          <w:szCs w:val="24"/>
          <w:lang w:eastAsia="zh-CN"/>
        </w:rPr>
        <w:t>常州市金坛区教育基本建设与装备管理中心</w:t>
      </w:r>
      <w:r>
        <w:rPr>
          <w:rFonts w:hint="eastAsia" w:ascii="宋体" w:hAnsi="宋体"/>
          <w:sz w:val="24"/>
          <w:szCs w:val="24"/>
        </w:rPr>
        <w:t>将根据项目实施情况对考核表内容进行适当调整。</w:t>
      </w:r>
    </w:p>
    <w:p w14:paraId="742AA3D8">
      <w:pPr>
        <w:rPr>
          <w:rFonts w:hint="eastAsia"/>
          <w:highlight w:val="none"/>
        </w:rPr>
      </w:pPr>
      <w:r>
        <w:rPr>
          <w:rFonts w:hint="eastAsia" w:ascii="宋体" w:hAnsi="宋体" w:cs="宋体"/>
          <w:sz w:val="24"/>
          <w:highlight w:val="none"/>
        </w:rPr>
        <w:br w:type="page"/>
      </w:r>
      <w:r>
        <w:rPr>
          <w:rFonts w:hint="eastAsia"/>
          <w:sz w:val="24"/>
          <w:highlight w:val="none"/>
        </w:rPr>
        <w:t>附表</w:t>
      </w:r>
      <w:r>
        <w:rPr>
          <w:rFonts w:hint="eastAsia"/>
          <w:sz w:val="24"/>
          <w:highlight w:val="none"/>
          <w:lang w:val="en-US" w:eastAsia="zh-CN"/>
        </w:rPr>
        <w:t>2</w:t>
      </w:r>
      <w:r>
        <w:rPr>
          <w:rFonts w:hint="eastAsia"/>
          <w:sz w:val="24"/>
          <w:highlight w:val="none"/>
        </w:rPr>
        <w:t>：车辆情况一览表</w:t>
      </w:r>
    </w:p>
    <w:tbl>
      <w:tblPr>
        <w:tblStyle w:val="14"/>
        <w:tblW w:w="8872"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1365"/>
        <w:gridCol w:w="1185"/>
        <w:gridCol w:w="1387"/>
        <w:gridCol w:w="735"/>
        <w:gridCol w:w="1395"/>
        <w:gridCol w:w="1129"/>
        <w:gridCol w:w="851"/>
      </w:tblGrid>
      <w:tr w14:paraId="22BF6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825" w:type="dxa"/>
            <w:tcBorders>
              <w:top w:val="single" w:color="auto" w:sz="4" w:space="0"/>
              <w:left w:val="single" w:color="auto" w:sz="4" w:space="0"/>
              <w:bottom w:val="single" w:color="auto" w:sz="4" w:space="0"/>
              <w:right w:val="single" w:color="auto" w:sz="4" w:space="0"/>
            </w:tcBorders>
            <w:noWrap w:val="0"/>
            <w:vAlign w:val="center"/>
          </w:tcPr>
          <w:p w14:paraId="7150686A">
            <w:pPr>
              <w:jc w:val="center"/>
              <w:rPr>
                <w:rFonts w:ascii="宋体" w:hAnsi="宋体" w:eastAsia="宋体" w:cs="宋体"/>
                <w:b/>
                <w:bCs/>
                <w:sz w:val="24"/>
                <w:szCs w:val="24"/>
              </w:rPr>
            </w:pPr>
            <w:r>
              <w:rPr>
                <w:rFonts w:hint="eastAsia" w:ascii="宋体" w:hAnsi="宋体" w:eastAsia="宋体" w:cs="宋体"/>
                <w:b/>
                <w:bCs/>
                <w:sz w:val="24"/>
                <w:szCs w:val="24"/>
              </w:rPr>
              <w:t>序号</w:t>
            </w:r>
          </w:p>
        </w:tc>
        <w:tc>
          <w:tcPr>
            <w:tcW w:w="1365" w:type="dxa"/>
            <w:tcBorders>
              <w:top w:val="single" w:color="auto" w:sz="4" w:space="0"/>
              <w:left w:val="single" w:color="auto" w:sz="4" w:space="0"/>
              <w:bottom w:val="single" w:color="auto" w:sz="4" w:space="0"/>
              <w:right w:val="single" w:color="auto" w:sz="4" w:space="0"/>
            </w:tcBorders>
            <w:noWrap w:val="0"/>
            <w:vAlign w:val="center"/>
          </w:tcPr>
          <w:p w14:paraId="406444C3">
            <w:pPr>
              <w:jc w:val="center"/>
              <w:rPr>
                <w:rFonts w:ascii="宋体" w:hAnsi="宋体" w:eastAsia="宋体" w:cs="宋体"/>
                <w:b/>
                <w:bCs/>
                <w:sz w:val="24"/>
                <w:szCs w:val="24"/>
              </w:rPr>
            </w:pPr>
            <w:r>
              <w:rPr>
                <w:rFonts w:hint="eastAsia" w:ascii="宋体" w:hAnsi="宋体" w:eastAsia="宋体" w:cs="宋体"/>
                <w:b/>
                <w:sz w:val="24"/>
                <w:szCs w:val="24"/>
              </w:rPr>
              <w:t>车辆号码号牌</w:t>
            </w:r>
          </w:p>
        </w:tc>
        <w:tc>
          <w:tcPr>
            <w:tcW w:w="1185" w:type="dxa"/>
            <w:tcBorders>
              <w:top w:val="single" w:color="auto" w:sz="4" w:space="0"/>
              <w:left w:val="single" w:color="auto" w:sz="4" w:space="0"/>
              <w:bottom w:val="single" w:color="auto" w:sz="4" w:space="0"/>
              <w:right w:val="single" w:color="auto" w:sz="4" w:space="0"/>
            </w:tcBorders>
            <w:noWrap w:val="0"/>
            <w:vAlign w:val="center"/>
          </w:tcPr>
          <w:p w14:paraId="5536582C">
            <w:pPr>
              <w:jc w:val="center"/>
              <w:rPr>
                <w:rFonts w:ascii="宋体" w:hAnsi="宋体" w:eastAsia="宋体" w:cs="宋体"/>
                <w:b/>
                <w:bCs/>
                <w:sz w:val="24"/>
                <w:szCs w:val="24"/>
              </w:rPr>
            </w:pPr>
            <w:r>
              <w:rPr>
                <w:rFonts w:hint="eastAsia" w:ascii="宋体" w:hAnsi="宋体" w:eastAsia="宋体" w:cs="宋体"/>
                <w:b/>
                <w:sz w:val="24"/>
                <w:szCs w:val="24"/>
              </w:rPr>
              <w:t>品牌型号</w:t>
            </w:r>
          </w:p>
        </w:tc>
        <w:tc>
          <w:tcPr>
            <w:tcW w:w="1387" w:type="dxa"/>
            <w:tcBorders>
              <w:top w:val="single" w:color="auto" w:sz="4" w:space="0"/>
              <w:left w:val="single" w:color="auto" w:sz="4" w:space="0"/>
              <w:bottom w:val="single" w:color="auto" w:sz="4" w:space="0"/>
              <w:right w:val="single" w:color="auto" w:sz="4" w:space="0"/>
            </w:tcBorders>
            <w:noWrap w:val="0"/>
            <w:vAlign w:val="center"/>
          </w:tcPr>
          <w:p w14:paraId="79A17D2D">
            <w:pPr>
              <w:jc w:val="center"/>
              <w:rPr>
                <w:rFonts w:ascii="宋体" w:hAnsi="宋体" w:eastAsia="宋体" w:cs="宋体"/>
                <w:b/>
                <w:bCs/>
                <w:sz w:val="24"/>
                <w:szCs w:val="24"/>
              </w:rPr>
            </w:pPr>
            <w:r>
              <w:rPr>
                <w:rFonts w:hint="eastAsia" w:ascii="宋体" w:hAnsi="宋体" w:eastAsia="宋体" w:cs="宋体"/>
                <w:b/>
                <w:sz w:val="24"/>
                <w:szCs w:val="24"/>
              </w:rPr>
              <w:t>车辆类型</w:t>
            </w:r>
          </w:p>
        </w:tc>
        <w:tc>
          <w:tcPr>
            <w:tcW w:w="735" w:type="dxa"/>
            <w:tcBorders>
              <w:top w:val="single" w:color="auto" w:sz="4" w:space="0"/>
              <w:left w:val="single" w:color="auto" w:sz="4" w:space="0"/>
              <w:bottom w:val="single" w:color="auto" w:sz="4" w:space="0"/>
              <w:right w:val="single" w:color="auto" w:sz="4" w:space="0"/>
            </w:tcBorders>
            <w:noWrap w:val="0"/>
            <w:vAlign w:val="center"/>
          </w:tcPr>
          <w:p w14:paraId="25210104">
            <w:pPr>
              <w:jc w:val="center"/>
              <w:rPr>
                <w:rFonts w:ascii="宋体" w:hAnsi="宋体" w:eastAsia="宋体" w:cs="宋体"/>
                <w:b/>
                <w:bCs/>
                <w:sz w:val="24"/>
                <w:szCs w:val="24"/>
              </w:rPr>
            </w:pPr>
            <w:r>
              <w:rPr>
                <w:rFonts w:hint="eastAsia" w:ascii="宋体" w:hAnsi="宋体" w:eastAsia="宋体" w:cs="宋体"/>
                <w:b/>
                <w:bCs/>
                <w:sz w:val="24"/>
                <w:szCs w:val="24"/>
              </w:rPr>
              <w:t>数量</w:t>
            </w:r>
          </w:p>
        </w:tc>
        <w:tc>
          <w:tcPr>
            <w:tcW w:w="1395" w:type="dxa"/>
            <w:tcBorders>
              <w:top w:val="single" w:color="auto" w:sz="4" w:space="0"/>
              <w:left w:val="single" w:color="auto" w:sz="4" w:space="0"/>
              <w:bottom w:val="single" w:color="auto" w:sz="4" w:space="0"/>
              <w:right w:val="single" w:color="auto" w:sz="4" w:space="0"/>
            </w:tcBorders>
            <w:noWrap w:val="0"/>
            <w:vAlign w:val="center"/>
          </w:tcPr>
          <w:p w14:paraId="3EF51329">
            <w:pPr>
              <w:jc w:val="center"/>
              <w:rPr>
                <w:rFonts w:ascii="宋体" w:hAnsi="宋体" w:eastAsia="宋体" w:cs="宋体"/>
                <w:b/>
                <w:bCs/>
                <w:spacing w:val="-20"/>
                <w:sz w:val="24"/>
                <w:szCs w:val="24"/>
              </w:rPr>
            </w:pPr>
            <w:r>
              <w:rPr>
                <w:rFonts w:hint="eastAsia" w:ascii="宋体" w:hAnsi="宋体" w:eastAsia="宋体" w:cs="宋体"/>
                <w:b/>
                <w:sz w:val="24"/>
                <w:szCs w:val="24"/>
              </w:rPr>
              <w:t>车辆注册日期</w:t>
            </w:r>
          </w:p>
        </w:tc>
        <w:tc>
          <w:tcPr>
            <w:tcW w:w="1129" w:type="dxa"/>
            <w:tcBorders>
              <w:top w:val="single" w:color="auto" w:sz="4" w:space="0"/>
              <w:left w:val="single" w:color="auto" w:sz="4" w:space="0"/>
              <w:bottom w:val="single" w:color="auto" w:sz="4" w:space="0"/>
              <w:right w:val="single" w:color="auto" w:sz="4" w:space="0"/>
            </w:tcBorders>
            <w:noWrap w:val="0"/>
            <w:vAlign w:val="center"/>
          </w:tcPr>
          <w:p w14:paraId="485CC15F">
            <w:pPr>
              <w:jc w:val="center"/>
              <w:rPr>
                <w:rFonts w:ascii="宋体" w:hAnsi="宋体" w:eastAsia="宋体" w:cs="宋体"/>
                <w:b/>
                <w:bCs/>
                <w:spacing w:val="-20"/>
                <w:sz w:val="24"/>
                <w:szCs w:val="24"/>
              </w:rPr>
            </w:pPr>
            <w:r>
              <w:rPr>
                <w:rFonts w:hint="eastAsia" w:ascii="宋体" w:hAnsi="宋体" w:eastAsia="宋体" w:cs="宋体"/>
                <w:b/>
                <w:bCs/>
                <w:spacing w:val="-20"/>
                <w:sz w:val="24"/>
                <w:szCs w:val="24"/>
              </w:rPr>
              <w:t>自有</w:t>
            </w:r>
          </w:p>
          <w:p w14:paraId="726810F6">
            <w:pPr>
              <w:jc w:val="center"/>
              <w:rPr>
                <w:rFonts w:ascii="宋体" w:hAnsi="宋体" w:eastAsia="宋体" w:cs="宋体"/>
                <w:b/>
                <w:bCs/>
                <w:sz w:val="24"/>
                <w:szCs w:val="24"/>
              </w:rPr>
            </w:pPr>
            <w:r>
              <w:rPr>
                <w:rFonts w:hint="eastAsia" w:ascii="宋体" w:hAnsi="宋体" w:eastAsia="宋体" w:cs="宋体"/>
                <w:b/>
                <w:bCs/>
                <w:spacing w:val="-20"/>
                <w:sz w:val="24"/>
                <w:szCs w:val="24"/>
              </w:rPr>
              <w:t>（是或否）</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60116212">
            <w:pPr>
              <w:jc w:val="center"/>
              <w:rPr>
                <w:rFonts w:ascii="宋体" w:hAnsi="宋体" w:eastAsia="宋体" w:cs="宋体"/>
                <w:b/>
                <w:bCs/>
                <w:spacing w:val="-20"/>
                <w:sz w:val="24"/>
                <w:szCs w:val="24"/>
              </w:rPr>
            </w:pPr>
            <w:r>
              <w:rPr>
                <w:rFonts w:hint="eastAsia" w:ascii="宋体" w:hAnsi="宋体" w:eastAsia="宋体" w:cs="宋体"/>
                <w:b/>
                <w:bCs/>
                <w:spacing w:val="-20"/>
                <w:sz w:val="24"/>
                <w:szCs w:val="24"/>
              </w:rPr>
              <w:t>所有人</w:t>
            </w:r>
          </w:p>
        </w:tc>
      </w:tr>
      <w:tr w14:paraId="2A5F5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825" w:type="dxa"/>
            <w:tcBorders>
              <w:top w:val="single" w:color="auto" w:sz="4" w:space="0"/>
              <w:left w:val="single" w:color="auto" w:sz="4" w:space="0"/>
              <w:bottom w:val="single" w:color="auto" w:sz="4" w:space="0"/>
              <w:right w:val="single" w:color="auto" w:sz="4" w:space="0"/>
            </w:tcBorders>
            <w:noWrap w:val="0"/>
            <w:vAlign w:val="center"/>
          </w:tcPr>
          <w:p w14:paraId="0B24EFFE">
            <w:pPr>
              <w:jc w:val="center"/>
              <w:rPr>
                <w:rFonts w:ascii="宋体" w:hAnsi="宋体" w:eastAsia="宋体" w:cs="宋体"/>
                <w:sz w:val="24"/>
                <w:szCs w:val="24"/>
              </w:rPr>
            </w:pPr>
            <w:r>
              <w:rPr>
                <w:rFonts w:hint="eastAsia" w:ascii="宋体" w:hAnsi="宋体" w:eastAsia="宋体" w:cs="宋体"/>
                <w:sz w:val="24"/>
                <w:szCs w:val="24"/>
              </w:rPr>
              <w:t>1</w:t>
            </w:r>
          </w:p>
        </w:tc>
        <w:tc>
          <w:tcPr>
            <w:tcW w:w="1365" w:type="dxa"/>
            <w:tcBorders>
              <w:top w:val="single" w:color="auto" w:sz="4" w:space="0"/>
              <w:left w:val="single" w:color="auto" w:sz="4" w:space="0"/>
              <w:bottom w:val="single" w:color="auto" w:sz="4" w:space="0"/>
              <w:right w:val="single" w:color="auto" w:sz="4" w:space="0"/>
            </w:tcBorders>
            <w:noWrap w:val="0"/>
            <w:vAlign w:val="center"/>
          </w:tcPr>
          <w:p w14:paraId="6842B8E5">
            <w:pPr>
              <w:jc w:val="center"/>
              <w:rPr>
                <w:rFonts w:ascii="宋体" w:hAnsi="宋体" w:eastAsia="宋体" w:cs="宋体"/>
                <w:sz w:val="24"/>
                <w:szCs w:val="24"/>
              </w:rPr>
            </w:pPr>
          </w:p>
        </w:tc>
        <w:tc>
          <w:tcPr>
            <w:tcW w:w="1185" w:type="dxa"/>
            <w:tcBorders>
              <w:top w:val="single" w:color="auto" w:sz="4" w:space="0"/>
              <w:left w:val="single" w:color="auto" w:sz="4" w:space="0"/>
              <w:bottom w:val="single" w:color="auto" w:sz="4" w:space="0"/>
              <w:right w:val="single" w:color="auto" w:sz="4" w:space="0"/>
            </w:tcBorders>
            <w:noWrap w:val="0"/>
            <w:vAlign w:val="center"/>
          </w:tcPr>
          <w:p w14:paraId="3095DE9D">
            <w:pPr>
              <w:jc w:val="center"/>
              <w:rPr>
                <w:rFonts w:ascii="宋体" w:hAnsi="宋体" w:eastAsia="宋体" w:cs="宋体"/>
                <w:sz w:val="24"/>
                <w:szCs w:val="24"/>
              </w:rPr>
            </w:pPr>
          </w:p>
        </w:tc>
        <w:tc>
          <w:tcPr>
            <w:tcW w:w="1387" w:type="dxa"/>
            <w:tcBorders>
              <w:top w:val="single" w:color="auto" w:sz="4" w:space="0"/>
              <w:left w:val="single" w:color="auto" w:sz="4" w:space="0"/>
              <w:bottom w:val="single" w:color="auto" w:sz="4" w:space="0"/>
              <w:right w:val="single" w:color="auto" w:sz="4" w:space="0"/>
            </w:tcBorders>
            <w:noWrap w:val="0"/>
            <w:vAlign w:val="top"/>
          </w:tcPr>
          <w:p w14:paraId="47CC6183">
            <w:pPr>
              <w:jc w:val="center"/>
              <w:rPr>
                <w:rFonts w:ascii="宋体" w:hAnsi="宋体" w:eastAsia="宋体" w:cs="宋体"/>
                <w:sz w:val="24"/>
                <w:szCs w:val="24"/>
              </w:rPr>
            </w:pPr>
          </w:p>
        </w:tc>
        <w:tc>
          <w:tcPr>
            <w:tcW w:w="735" w:type="dxa"/>
            <w:tcBorders>
              <w:top w:val="single" w:color="auto" w:sz="4" w:space="0"/>
              <w:left w:val="single" w:color="auto" w:sz="4" w:space="0"/>
              <w:bottom w:val="single" w:color="auto" w:sz="4" w:space="0"/>
              <w:right w:val="single" w:color="auto" w:sz="4" w:space="0"/>
            </w:tcBorders>
            <w:noWrap w:val="0"/>
            <w:vAlign w:val="center"/>
          </w:tcPr>
          <w:p w14:paraId="5D5B64A2">
            <w:pPr>
              <w:jc w:val="center"/>
              <w:rPr>
                <w:rFonts w:ascii="宋体" w:hAnsi="宋体" w:eastAsia="宋体" w:cs="宋体"/>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14:paraId="52E43444">
            <w:pPr>
              <w:jc w:val="center"/>
              <w:rPr>
                <w:rFonts w:ascii="宋体" w:hAnsi="宋体" w:eastAsia="宋体" w:cs="宋体"/>
                <w:sz w:val="24"/>
                <w:szCs w:val="24"/>
              </w:rPr>
            </w:pPr>
          </w:p>
        </w:tc>
        <w:tc>
          <w:tcPr>
            <w:tcW w:w="1129" w:type="dxa"/>
            <w:tcBorders>
              <w:top w:val="single" w:color="auto" w:sz="4" w:space="0"/>
              <w:left w:val="single" w:color="auto" w:sz="4" w:space="0"/>
              <w:bottom w:val="single" w:color="auto" w:sz="4" w:space="0"/>
              <w:right w:val="single" w:color="auto" w:sz="4" w:space="0"/>
            </w:tcBorders>
            <w:noWrap w:val="0"/>
            <w:vAlign w:val="top"/>
          </w:tcPr>
          <w:p w14:paraId="05DEC533">
            <w:pPr>
              <w:jc w:val="center"/>
              <w:rPr>
                <w:rFonts w:ascii="宋体" w:hAnsi="宋体" w:eastAsia="宋体" w:cs="宋体"/>
                <w:sz w:val="24"/>
                <w:szCs w:val="24"/>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2D5C9B81">
            <w:pPr>
              <w:jc w:val="center"/>
              <w:rPr>
                <w:rFonts w:ascii="宋体" w:hAnsi="宋体" w:eastAsia="宋体" w:cs="宋体"/>
                <w:sz w:val="24"/>
                <w:szCs w:val="24"/>
              </w:rPr>
            </w:pPr>
          </w:p>
        </w:tc>
      </w:tr>
      <w:tr w14:paraId="4B5A7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825" w:type="dxa"/>
            <w:tcBorders>
              <w:top w:val="single" w:color="auto" w:sz="4" w:space="0"/>
              <w:left w:val="single" w:color="auto" w:sz="4" w:space="0"/>
              <w:bottom w:val="single" w:color="auto" w:sz="4" w:space="0"/>
              <w:right w:val="single" w:color="auto" w:sz="4" w:space="0"/>
            </w:tcBorders>
            <w:noWrap w:val="0"/>
            <w:vAlign w:val="center"/>
          </w:tcPr>
          <w:p w14:paraId="77B30927">
            <w:pPr>
              <w:jc w:val="center"/>
              <w:rPr>
                <w:rFonts w:ascii="宋体" w:hAnsi="宋体" w:eastAsia="宋体" w:cs="宋体"/>
                <w:sz w:val="24"/>
                <w:szCs w:val="24"/>
              </w:rPr>
            </w:pPr>
            <w:r>
              <w:rPr>
                <w:rFonts w:hint="eastAsia" w:ascii="宋体" w:hAnsi="宋体" w:eastAsia="宋体" w:cs="宋体"/>
                <w:sz w:val="24"/>
                <w:szCs w:val="24"/>
              </w:rPr>
              <w:t>2</w:t>
            </w:r>
          </w:p>
        </w:tc>
        <w:tc>
          <w:tcPr>
            <w:tcW w:w="1365" w:type="dxa"/>
            <w:tcBorders>
              <w:top w:val="single" w:color="auto" w:sz="4" w:space="0"/>
              <w:left w:val="single" w:color="auto" w:sz="4" w:space="0"/>
              <w:bottom w:val="single" w:color="auto" w:sz="4" w:space="0"/>
              <w:right w:val="single" w:color="auto" w:sz="4" w:space="0"/>
            </w:tcBorders>
            <w:noWrap w:val="0"/>
            <w:vAlign w:val="center"/>
          </w:tcPr>
          <w:p w14:paraId="0CDA536A">
            <w:pPr>
              <w:jc w:val="center"/>
              <w:rPr>
                <w:rFonts w:ascii="宋体" w:hAnsi="宋体" w:eastAsia="宋体" w:cs="宋体"/>
                <w:sz w:val="24"/>
                <w:szCs w:val="24"/>
              </w:rPr>
            </w:pPr>
          </w:p>
        </w:tc>
        <w:tc>
          <w:tcPr>
            <w:tcW w:w="1185" w:type="dxa"/>
            <w:tcBorders>
              <w:top w:val="single" w:color="auto" w:sz="4" w:space="0"/>
              <w:left w:val="single" w:color="auto" w:sz="4" w:space="0"/>
              <w:bottom w:val="single" w:color="auto" w:sz="4" w:space="0"/>
              <w:right w:val="single" w:color="auto" w:sz="4" w:space="0"/>
            </w:tcBorders>
            <w:noWrap w:val="0"/>
            <w:vAlign w:val="center"/>
          </w:tcPr>
          <w:p w14:paraId="729A1A8B">
            <w:pPr>
              <w:jc w:val="center"/>
              <w:rPr>
                <w:rFonts w:ascii="宋体" w:hAnsi="宋体" w:eastAsia="宋体" w:cs="宋体"/>
                <w:sz w:val="24"/>
                <w:szCs w:val="24"/>
              </w:rPr>
            </w:pPr>
          </w:p>
        </w:tc>
        <w:tc>
          <w:tcPr>
            <w:tcW w:w="1387" w:type="dxa"/>
            <w:tcBorders>
              <w:top w:val="single" w:color="auto" w:sz="4" w:space="0"/>
              <w:left w:val="single" w:color="auto" w:sz="4" w:space="0"/>
              <w:bottom w:val="single" w:color="auto" w:sz="4" w:space="0"/>
              <w:right w:val="single" w:color="auto" w:sz="4" w:space="0"/>
            </w:tcBorders>
            <w:noWrap w:val="0"/>
            <w:vAlign w:val="top"/>
          </w:tcPr>
          <w:p w14:paraId="3FE6FDB8">
            <w:pPr>
              <w:jc w:val="center"/>
              <w:rPr>
                <w:rFonts w:ascii="宋体" w:hAnsi="宋体" w:eastAsia="宋体" w:cs="宋体"/>
                <w:sz w:val="24"/>
                <w:szCs w:val="24"/>
              </w:rPr>
            </w:pPr>
          </w:p>
        </w:tc>
        <w:tc>
          <w:tcPr>
            <w:tcW w:w="735" w:type="dxa"/>
            <w:tcBorders>
              <w:top w:val="single" w:color="auto" w:sz="4" w:space="0"/>
              <w:left w:val="single" w:color="auto" w:sz="4" w:space="0"/>
              <w:bottom w:val="single" w:color="auto" w:sz="4" w:space="0"/>
              <w:right w:val="single" w:color="auto" w:sz="4" w:space="0"/>
            </w:tcBorders>
            <w:noWrap w:val="0"/>
            <w:vAlign w:val="center"/>
          </w:tcPr>
          <w:p w14:paraId="4DCBE8A0">
            <w:pPr>
              <w:jc w:val="center"/>
              <w:rPr>
                <w:rFonts w:ascii="宋体" w:hAnsi="宋体" w:eastAsia="宋体" w:cs="宋体"/>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14:paraId="0BF7A448">
            <w:pPr>
              <w:jc w:val="center"/>
              <w:rPr>
                <w:rFonts w:ascii="宋体" w:hAnsi="宋体" w:eastAsia="宋体" w:cs="宋体"/>
                <w:sz w:val="24"/>
                <w:szCs w:val="24"/>
              </w:rPr>
            </w:pPr>
          </w:p>
        </w:tc>
        <w:tc>
          <w:tcPr>
            <w:tcW w:w="1129" w:type="dxa"/>
            <w:tcBorders>
              <w:top w:val="single" w:color="auto" w:sz="4" w:space="0"/>
              <w:left w:val="single" w:color="auto" w:sz="4" w:space="0"/>
              <w:bottom w:val="single" w:color="auto" w:sz="4" w:space="0"/>
              <w:right w:val="single" w:color="auto" w:sz="4" w:space="0"/>
            </w:tcBorders>
            <w:noWrap w:val="0"/>
            <w:vAlign w:val="top"/>
          </w:tcPr>
          <w:p w14:paraId="4FAB20EE">
            <w:pPr>
              <w:jc w:val="center"/>
              <w:rPr>
                <w:rFonts w:ascii="宋体" w:hAnsi="宋体" w:eastAsia="宋体" w:cs="宋体"/>
                <w:sz w:val="24"/>
                <w:szCs w:val="24"/>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4728350A">
            <w:pPr>
              <w:jc w:val="center"/>
              <w:rPr>
                <w:rFonts w:ascii="宋体" w:hAnsi="宋体" w:eastAsia="宋体" w:cs="宋体"/>
                <w:sz w:val="24"/>
                <w:szCs w:val="24"/>
              </w:rPr>
            </w:pPr>
          </w:p>
        </w:tc>
      </w:tr>
      <w:tr w14:paraId="24C01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825" w:type="dxa"/>
            <w:tcBorders>
              <w:top w:val="single" w:color="auto" w:sz="4" w:space="0"/>
              <w:left w:val="single" w:color="auto" w:sz="4" w:space="0"/>
              <w:bottom w:val="single" w:color="auto" w:sz="4" w:space="0"/>
              <w:right w:val="single" w:color="auto" w:sz="4" w:space="0"/>
            </w:tcBorders>
            <w:noWrap w:val="0"/>
            <w:vAlign w:val="center"/>
          </w:tcPr>
          <w:p w14:paraId="7E95ED39">
            <w:pPr>
              <w:jc w:val="center"/>
              <w:rPr>
                <w:rFonts w:ascii="宋体" w:hAnsi="宋体" w:eastAsia="宋体" w:cs="宋体"/>
                <w:sz w:val="24"/>
                <w:szCs w:val="24"/>
              </w:rPr>
            </w:pPr>
            <w:r>
              <w:rPr>
                <w:rFonts w:hint="eastAsia" w:ascii="宋体" w:hAnsi="宋体" w:eastAsia="宋体" w:cs="宋体"/>
                <w:sz w:val="24"/>
                <w:szCs w:val="24"/>
              </w:rPr>
              <w:t>3</w:t>
            </w:r>
          </w:p>
        </w:tc>
        <w:tc>
          <w:tcPr>
            <w:tcW w:w="1365" w:type="dxa"/>
            <w:tcBorders>
              <w:top w:val="single" w:color="auto" w:sz="4" w:space="0"/>
              <w:left w:val="single" w:color="auto" w:sz="4" w:space="0"/>
              <w:bottom w:val="single" w:color="auto" w:sz="4" w:space="0"/>
              <w:right w:val="single" w:color="auto" w:sz="4" w:space="0"/>
            </w:tcBorders>
            <w:noWrap w:val="0"/>
            <w:vAlign w:val="center"/>
          </w:tcPr>
          <w:p w14:paraId="326E2575">
            <w:pPr>
              <w:jc w:val="center"/>
              <w:rPr>
                <w:rFonts w:ascii="宋体" w:hAnsi="宋体" w:eastAsia="宋体" w:cs="宋体"/>
                <w:sz w:val="24"/>
                <w:szCs w:val="24"/>
              </w:rPr>
            </w:pPr>
          </w:p>
        </w:tc>
        <w:tc>
          <w:tcPr>
            <w:tcW w:w="1185" w:type="dxa"/>
            <w:tcBorders>
              <w:top w:val="single" w:color="auto" w:sz="4" w:space="0"/>
              <w:left w:val="single" w:color="auto" w:sz="4" w:space="0"/>
              <w:bottom w:val="single" w:color="auto" w:sz="4" w:space="0"/>
              <w:right w:val="single" w:color="auto" w:sz="4" w:space="0"/>
            </w:tcBorders>
            <w:noWrap w:val="0"/>
            <w:vAlign w:val="center"/>
          </w:tcPr>
          <w:p w14:paraId="5B8E1556">
            <w:pPr>
              <w:jc w:val="center"/>
              <w:rPr>
                <w:rFonts w:ascii="宋体" w:hAnsi="宋体" w:eastAsia="宋体" w:cs="宋体"/>
                <w:sz w:val="24"/>
                <w:szCs w:val="24"/>
              </w:rPr>
            </w:pPr>
          </w:p>
        </w:tc>
        <w:tc>
          <w:tcPr>
            <w:tcW w:w="1387" w:type="dxa"/>
            <w:tcBorders>
              <w:top w:val="single" w:color="auto" w:sz="4" w:space="0"/>
              <w:left w:val="single" w:color="auto" w:sz="4" w:space="0"/>
              <w:bottom w:val="single" w:color="auto" w:sz="4" w:space="0"/>
              <w:right w:val="single" w:color="auto" w:sz="4" w:space="0"/>
            </w:tcBorders>
            <w:noWrap w:val="0"/>
            <w:vAlign w:val="top"/>
          </w:tcPr>
          <w:p w14:paraId="56573095">
            <w:pPr>
              <w:jc w:val="center"/>
              <w:rPr>
                <w:rFonts w:ascii="宋体" w:hAnsi="宋体" w:eastAsia="宋体" w:cs="宋体"/>
                <w:sz w:val="24"/>
                <w:szCs w:val="24"/>
              </w:rPr>
            </w:pPr>
          </w:p>
        </w:tc>
        <w:tc>
          <w:tcPr>
            <w:tcW w:w="735" w:type="dxa"/>
            <w:tcBorders>
              <w:top w:val="single" w:color="auto" w:sz="4" w:space="0"/>
              <w:left w:val="single" w:color="auto" w:sz="4" w:space="0"/>
              <w:bottom w:val="single" w:color="auto" w:sz="4" w:space="0"/>
              <w:right w:val="single" w:color="auto" w:sz="4" w:space="0"/>
            </w:tcBorders>
            <w:noWrap w:val="0"/>
            <w:vAlign w:val="center"/>
          </w:tcPr>
          <w:p w14:paraId="610E0065">
            <w:pPr>
              <w:jc w:val="center"/>
              <w:rPr>
                <w:rFonts w:ascii="宋体" w:hAnsi="宋体" w:eastAsia="宋体" w:cs="宋体"/>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14:paraId="55369963">
            <w:pPr>
              <w:jc w:val="center"/>
              <w:rPr>
                <w:rFonts w:ascii="宋体" w:hAnsi="宋体" w:eastAsia="宋体" w:cs="宋体"/>
                <w:sz w:val="24"/>
                <w:szCs w:val="24"/>
              </w:rPr>
            </w:pPr>
          </w:p>
        </w:tc>
        <w:tc>
          <w:tcPr>
            <w:tcW w:w="1129" w:type="dxa"/>
            <w:tcBorders>
              <w:top w:val="single" w:color="auto" w:sz="4" w:space="0"/>
              <w:left w:val="single" w:color="auto" w:sz="4" w:space="0"/>
              <w:bottom w:val="single" w:color="auto" w:sz="4" w:space="0"/>
              <w:right w:val="single" w:color="auto" w:sz="4" w:space="0"/>
            </w:tcBorders>
            <w:noWrap w:val="0"/>
            <w:vAlign w:val="top"/>
          </w:tcPr>
          <w:p w14:paraId="71FFCDF3">
            <w:pPr>
              <w:jc w:val="center"/>
              <w:rPr>
                <w:rFonts w:ascii="宋体" w:hAnsi="宋体" w:eastAsia="宋体" w:cs="宋体"/>
                <w:sz w:val="24"/>
                <w:szCs w:val="24"/>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328E5519">
            <w:pPr>
              <w:jc w:val="center"/>
              <w:rPr>
                <w:rFonts w:ascii="宋体" w:hAnsi="宋体" w:eastAsia="宋体" w:cs="宋体"/>
                <w:sz w:val="24"/>
                <w:szCs w:val="24"/>
              </w:rPr>
            </w:pPr>
          </w:p>
        </w:tc>
      </w:tr>
      <w:tr w14:paraId="504C9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825" w:type="dxa"/>
            <w:tcBorders>
              <w:top w:val="single" w:color="auto" w:sz="4" w:space="0"/>
              <w:left w:val="single" w:color="auto" w:sz="4" w:space="0"/>
              <w:bottom w:val="single" w:color="auto" w:sz="4" w:space="0"/>
              <w:right w:val="single" w:color="auto" w:sz="4" w:space="0"/>
            </w:tcBorders>
            <w:noWrap w:val="0"/>
            <w:vAlign w:val="center"/>
          </w:tcPr>
          <w:p w14:paraId="0E02098A">
            <w:pPr>
              <w:jc w:val="center"/>
              <w:rPr>
                <w:rFonts w:ascii="宋体" w:hAnsi="宋体" w:eastAsia="宋体" w:cs="宋体"/>
                <w:sz w:val="24"/>
                <w:szCs w:val="24"/>
              </w:rPr>
            </w:pPr>
            <w:r>
              <w:rPr>
                <w:rFonts w:hint="eastAsia" w:ascii="宋体" w:hAnsi="宋体" w:eastAsia="宋体" w:cs="宋体"/>
                <w:sz w:val="24"/>
                <w:szCs w:val="24"/>
              </w:rPr>
              <w:t>4</w:t>
            </w:r>
          </w:p>
        </w:tc>
        <w:tc>
          <w:tcPr>
            <w:tcW w:w="1365" w:type="dxa"/>
            <w:tcBorders>
              <w:top w:val="single" w:color="auto" w:sz="4" w:space="0"/>
              <w:left w:val="single" w:color="auto" w:sz="4" w:space="0"/>
              <w:bottom w:val="single" w:color="auto" w:sz="4" w:space="0"/>
              <w:right w:val="single" w:color="auto" w:sz="4" w:space="0"/>
            </w:tcBorders>
            <w:noWrap w:val="0"/>
            <w:vAlign w:val="center"/>
          </w:tcPr>
          <w:p w14:paraId="72EE01A0">
            <w:pPr>
              <w:jc w:val="center"/>
              <w:rPr>
                <w:rFonts w:ascii="宋体" w:hAnsi="宋体" w:eastAsia="宋体" w:cs="宋体"/>
                <w:sz w:val="24"/>
                <w:szCs w:val="24"/>
              </w:rPr>
            </w:pPr>
          </w:p>
        </w:tc>
        <w:tc>
          <w:tcPr>
            <w:tcW w:w="1185" w:type="dxa"/>
            <w:tcBorders>
              <w:top w:val="single" w:color="auto" w:sz="4" w:space="0"/>
              <w:left w:val="single" w:color="auto" w:sz="4" w:space="0"/>
              <w:bottom w:val="single" w:color="auto" w:sz="4" w:space="0"/>
              <w:right w:val="single" w:color="auto" w:sz="4" w:space="0"/>
            </w:tcBorders>
            <w:noWrap w:val="0"/>
            <w:vAlign w:val="center"/>
          </w:tcPr>
          <w:p w14:paraId="0D28C51A">
            <w:pPr>
              <w:jc w:val="center"/>
              <w:rPr>
                <w:rFonts w:ascii="宋体" w:hAnsi="宋体" w:eastAsia="宋体" w:cs="宋体"/>
                <w:sz w:val="24"/>
                <w:szCs w:val="24"/>
              </w:rPr>
            </w:pPr>
          </w:p>
        </w:tc>
        <w:tc>
          <w:tcPr>
            <w:tcW w:w="1387" w:type="dxa"/>
            <w:tcBorders>
              <w:top w:val="single" w:color="auto" w:sz="4" w:space="0"/>
              <w:left w:val="single" w:color="auto" w:sz="4" w:space="0"/>
              <w:bottom w:val="single" w:color="auto" w:sz="4" w:space="0"/>
              <w:right w:val="single" w:color="auto" w:sz="4" w:space="0"/>
            </w:tcBorders>
            <w:noWrap w:val="0"/>
            <w:vAlign w:val="top"/>
          </w:tcPr>
          <w:p w14:paraId="13A61702">
            <w:pPr>
              <w:jc w:val="center"/>
              <w:rPr>
                <w:rFonts w:ascii="宋体" w:hAnsi="宋体" w:eastAsia="宋体" w:cs="宋体"/>
                <w:sz w:val="24"/>
                <w:szCs w:val="24"/>
              </w:rPr>
            </w:pPr>
          </w:p>
        </w:tc>
        <w:tc>
          <w:tcPr>
            <w:tcW w:w="735" w:type="dxa"/>
            <w:tcBorders>
              <w:top w:val="single" w:color="auto" w:sz="4" w:space="0"/>
              <w:left w:val="single" w:color="auto" w:sz="4" w:space="0"/>
              <w:bottom w:val="single" w:color="auto" w:sz="4" w:space="0"/>
              <w:right w:val="single" w:color="auto" w:sz="4" w:space="0"/>
            </w:tcBorders>
            <w:noWrap w:val="0"/>
            <w:vAlign w:val="center"/>
          </w:tcPr>
          <w:p w14:paraId="478E8768">
            <w:pPr>
              <w:jc w:val="center"/>
              <w:rPr>
                <w:rFonts w:ascii="宋体" w:hAnsi="宋体" w:eastAsia="宋体" w:cs="宋体"/>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14:paraId="4B688898">
            <w:pPr>
              <w:jc w:val="center"/>
              <w:rPr>
                <w:rFonts w:ascii="宋体" w:hAnsi="宋体" w:eastAsia="宋体" w:cs="宋体"/>
                <w:sz w:val="24"/>
                <w:szCs w:val="24"/>
              </w:rPr>
            </w:pPr>
          </w:p>
        </w:tc>
        <w:tc>
          <w:tcPr>
            <w:tcW w:w="1129" w:type="dxa"/>
            <w:tcBorders>
              <w:top w:val="single" w:color="auto" w:sz="4" w:space="0"/>
              <w:left w:val="single" w:color="auto" w:sz="4" w:space="0"/>
              <w:bottom w:val="single" w:color="auto" w:sz="4" w:space="0"/>
              <w:right w:val="single" w:color="auto" w:sz="4" w:space="0"/>
            </w:tcBorders>
            <w:noWrap w:val="0"/>
            <w:vAlign w:val="top"/>
          </w:tcPr>
          <w:p w14:paraId="0821A92B">
            <w:pPr>
              <w:jc w:val="center"/>
              <w:rPr>
                <w:rFonts w:ascii="宋体" w:hAnsi="宋体" w:eastAsia="宋体" w:cs="宋体"/>
                <w:sz w:val="24"/>
                <w:szCs w:val="24"/>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4531A9C1">
            <w:pPr>
              <w:jc w:val="center"/>
              <w:rPr>
                <w:rFonts w:ascii="宋体" w:hAnsi="宋体" w:eastAsia="宋体" w:cs="宋体"/>
                <w:sz w:val="24"/>
                <w:szCs w:val="24"/>
              </w:rPr>
            </w:pPr>
          </w:p>
        </w:tc>
      </w:tr>
      <w:tr w14:paraId="2B6E3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25" w:type="dxa"/>
            <w:tcBorders>
              <w:top w:val="single" w:color="auto" w:sz="4" w:space="0"/>
              <w:left w:val="single" w:color="auto" w:sz="4" w:space="0"/>
              <w:bottom w:val="single" w:color="auto" w:sz="4" w:space="0"/>
              <w:right w:val="single" w:color="auto" w:sz="4" w:space="0"/>
            </w:tcBorders>
            <w:noWrap w:val="0"/>
            <w:vAlign w:val="center"/>
          </w:tcPr>
          <w:p w14:paraId="09A52DAB">
            <w:pPr>
              <w:jc w:val="center"/>
              <w:rPr>
                <w:rFonts w:ascii="宋体" w:hAnsi="宋体" w:eastAsia="宋体" w:cs="宋体"/>
                <w:sz w:val="24"/>
                <w:szCs w:val="24"/>
              </w:rPr>
            </w:pPr>
            <w:r>
              <w:rPr>
                <w:rFonts w:hint="eastAsia" w:ascii="宋体" w:hAnsi="宋体" w:eastAsia="宋体" w:cs="宋体"/>
                <w:sz w:val="24"/>
                <w:szCs w:val="24"/>
              </w:rPr>
              <w:t>……</w:t>
            </w:r>
          </w:p>
        </w:tc>
        <w:tc>
          <w:tcPr>
            <w:tcW w:w="1365" w:type="dxa"/>
            <w:tcBorders>
              <w:top w:val="single" w:color="auto" w:sz="4" w:space="0"/>
              <w:left w:val="single" w:color="auto" w:sz="4" w:space="0"/>
              <w:bottom w:val="single" w:color="auto" w:sz="4" w:space="0"/>
              <w:right w:val="single" w:color="auto" w:sz="4" w:space="0"/>
            </w:tcBorders>
            <w:noWrap w:val="0"/>
            <w:vAlign w:val="center"/>
          </w:tcPr>
          <w:p w14:paraId="2924BB32">
            <w:pPr>
              <w:jc w:val="center"/>
              <w:rPr>
                <w:rFonts w:ascii="宋体" w:hAnsi="宋体" w:eastAsia="宋体" w:cs="宋体"/>
                <w:sz w:val="24"/>
                <w:szCs w:val="24"/>
              </w:rPr>
            </w:pPr>
          </w:p>
        </w:tc>
        <w:tc>
          <w:tcPr>
            <w:tcW w:w="1185" w:type="dxa"/>
            <w:tcBorders>
              <w:top w:val="single" w:color="auto" w:sz="4" w:space="0"/>
              <w:left w:val="single" w:color="auto" w:sz="4" w:space="0"/>
              <w:bottom w:val="single" w:color="auto" w:sz="4" w:space="0"/>
              <w:right w:val="single" w:color="auto" w:sz="4" w:space="0"/>
            </w:tcBorders>
            <w:noWrap w:val="0"/>
            <w:vAlign w:val="center"/>
          </w:tcPr>
          <w:p w14:paraId="16BC01C3">
            <w:pPr>
              <w:jc w:val="center"/>
              <w:rPr>
                <w:rFonts w:ascii="宋体" w:hAnsi="宋体" w:eastAsia="宋体" w:cs="宋体"/>
                <w:sz w:val="24"/>
                <w:szCs w:val="24"/>
              </w:rPr>
            </w:pPr>
          </w:p>
        </w:tc>
        <w:tc>
          <w:tcPr>
            <w:tcW w:w="1387" w:type="dxa"/>
            <w:tcBorders>
              <w:top w:val="single" w:color="auto" w:sz="4" w:space="0"/>
              <w:left w:val="single" w:color="auto" w:sz="4" w:space="0"/>
              <w:bottom w:val="single" w:color="auto" w:sz="4" w:space="0"/>
              <w:right w:val="single" w:color="auto" w:sz="4" w:space="0"/>
            </w:tcBorders>
            <w:noWrap w:val="0"/>
            <w:vAlign w:val="top"/>
          </w:tcPr>
          <w:p w14:paraId="626D3F94">
            <w:pPr>
              <w:jc w:val="center"/>
              <w:rPr>
                <w:rFonts w:ascii="宋体" w:hAnsi="宋体" w:eastAsia="宋体" w:cs="宋体"/>
                <w:sz w:val="24"/>
                <w:szCs w:val="24"/>
              </w:rPr>
            </w:pPr>
          </w:p>
        </w:tc>
        <w:tc>
          <w:tcPr>
            <w:tcW w:w="735" w:type="dxa"/>
            <w:tcBorders>
              <w:top w:val="single" w:color="auto" w:sz="4" w:space="0"/>
              <w:left w:val="single" w:color="auto" w:sz="4" w:space="0"/>
              <w:bottom w:val="single" w:color="auto" w:sz="4" w:space="0"/>
              <w:right w:val="single" w:color="auto" w:sz="4" w:space="0"/>
            </w:tcBorders>
            <w:noWrap w:val="0"/>
            <w:vAlign w:val="center"/>
          </w:tcPr>
          <w:p w14:paraId="739D99A0">
            <w:pPr>
              <w:jc w:val="center"/>
              <w:rPr>
                <w:rFonts w:ascii="宋体" w:hAnsi="宋体" w:eastAsia="宋体" w:cs="宋体"/>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14:paraId="73950836">
            <w:pPr>
              <w:jc w:val="center"/>
              <w:rPr>
                <w:rFonts w:ascii="宋体" w:hAnsi="宋体" w:eastAsia="宋体" w:cs="宋体"/>
                <w:sz w:val="24"/>
                <w:szCs w:val="24"/>
              </w:rPr>
            </w:pPr>
          </w:p>
        </w:tc>
        <w:tc>
          <w:tcPr>
            <w:tcW w:w="1129" w:type="dxa"/>
            <w:tcBorders>
              <w:top w:val="single" w:color="auto" w:sz="4" w:space="0"/>
              <w:left w:val="single" w:color="auto" w:sz="4" w:space="0"/>
              <w:bottom w:val="single" w:color="auto" w:sz="4" w:space="0"/>
              <w:right w:val="single" w:color="auto" w:sz="4" w:space="0"/>
            </w:tcBorders>
            <w:noWrap w:val="0"/>
            <w:vAlign w:val="top"/>
          </w:tcPr>
          <w:p w14:paraId="6A206079">
            <w:pPr>
              <w:jc w:val="center"/>
              <w:rPr>
                <w:rFonts w:ascii="宋体" w:hAnsi="宋体" w:eastAsia="宋体" w:cs="宋体"/>
                <w:sz w:val="24"/>
                <w:szCs w:val="24"/>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55B76778">
            <w:pPr>
              <w:jc w:val="center"/>
              <w:rPr>
                <w:rFonts w:ascii="宋体" w:hAnsi="宋体" w:eastAsia="宋体" w:cs="宋体"/>
                <w:sz w:val="24"/>
                <w:szCs w:val="24"/>
              </w:rPr>
            </w:pPr>
          </w:p>
        </w:tc>
      </w:tr>
    </w:tbl>
    <w:p w14:paraId="081FDA3A">
      <w:pPr>
        <w:spacing w:line="460" w:lineRule="exact"/>
        <w:rPr>
          <w:rFonts w:ascii="宋体" w:hAnsi="宋体" w:eastAsia="宋体" w:cs="宋体"/>
          <w:sz w:val="24"/>
          <w:szCs w:val="24"/>
        </w:rPr>
      </w:pPr>
      <w:r>
        <w:rPr>
          <w:rFonts w:hint="eastAsia" w:ascii="宋体" w:hAnsi="宋体" w:eastAsia="宋体" w:cs="宋体"/>
          <w:bCs/>
          <w:sz w:val="24"/>
          <w:szCs w:val="24"/>
        </w:rPr>
        <w:t>注：1、</w:t>
      </w:r>
      <w:r>
        <w:rPr>
          <w:rFonts w:hint="eastAsia" w:ascii="宋体" w:hAnsi="宋体" w:eastAsia="宋体" w:cs="宋体"/>
          <w:sz w:val="24"/>
          <w:szCs w:val="24"/>
        </w:rPr>
        <w:t>表中所有人是指机动车行驶证中的所有人，自有车辆的所有人为</w:t>
      </w:r>
      <w:r>
        <w:rPr>
          <w:rFonts w:hint="eastAsia" w:ascii="宋体" w:hAnsi="宋体" w:eastAsia="宋体" w:cs="宋体"/>
          <w:sz w:val="24"/>
          <w:szCs w:val="24"/>
          <w:lang w:val="en-US" w:eastAsia="zh-CN"/>
        </w:rPr>
        <w:t>响应</w:t>
      </w:r>
      <w:r>
        <w:rPr>
          <w:rFonts w:hint="eastAsia" w:ascii="宋体" w:hAnsi="宋体" w:eastAsia="宋体" w:cs="宋体"/>
          <w:sz w:val="24"/>
          <w:szCs w:val="24"/>
        </w:rPr>
        <w:t>人</w:t>
      </w:r>
      <w:r>
        <w:rPr>
          <w:rFonts w:hint="eastAsia" w:ascii="宋体" w:hAnsi="宋体" w:eastAsia="宋体" w:cs="宋体"/>
          <w:sz w:val="24"/>
          <w:szCs w:val="24"/>
          <w:lang w:eastAsia="zh-CN"/>
        </w:rPr>
        <w:t>或其法定代表人</w:t>
      </w:r>
      <w:r>
        <w:rPr>
          <w:rFonts w:hint="eastAsia" w:ascii="宋体" w:hAnsi="宋体" w:eastAsia="宋体" w:cs="宋体"/>
          <w:sz w:val="24"/>
          <w:szCs w:val="24"/>
        </w:rPr>
        <w:t>。注：</w:t>
      </w:r>
      <w:r>
        <w:rPr>
          <w:rFonts w:hint="eastAsia" w:ascii="宋体" w:hAnsi="宋体" w:eastAsia="宋体" w:cs="宋体"/>
          <w:sz w:val="24"/>
          <w:szCs w:val="24"/>
          <w:lang w:val="en-US" w:eastAsia="zh-CN"/>
        </w:rPr>
        <w:t>响应</w:t>
      </w:r>
      <w:r>
        <w:rPr>
          <w:rFonts w:hint="eastAsia" w:ascii="宋体" w:hAnsi="宋体" w:eastAsia="宋体" w:cs="宋体"/>
          <w:sz w:val="24"/>
          <w:szCs w:val="24"/>
        </w:rPr>
        <w:t>人是总公司进行投标的，则下属分公司的自有车辆也计入</w:t>
      </w:r>
      <w:r>
        <w:rPr>
          <w:rFonts w:hint="eastAsia" w:ascii="宋体" w:hAnsi="宋体" w:eastAsia="宋体" w:cs="宋体"/>
          <w:sz w:val="24"/>
          <w:szCs w:val="24"/>
          <w:lang w:val="en-US" w:eastAsia="zh-CN"/>
        </w:rPr>
        <w:t>响应</w:t>
      </w:r>
      <w:r>
        <w:rPr>
          <w:rFonts w:hint="eastAsia" w:ascii="宋体" w:hAnsi="宋体" w:eastAsia="宋体" w:cs="宋体"/>
          <w:sz w:val="24"/>
          <w:szCs w:val="24"/>
        </w:rPr>
        <w:t>人自有车辆数量。</w:t>
      </w:r>
    </w:p>
    <w:p w14:paraId="4CC641B4">
      <w:pPr>
        <w:pStyle w:val="2"/>
        <w:rPr>
          <w:rFonts w:hint="eastAsia"/>
        </w:rPr>
      </w:pPr>
      <w:r>
        <w:rPr>
          <w:rFonts w:hint="eastAsia" w:ascii="宋体" w:hAnsi="宋体" w:eastAsia="宋体" w:cs="宋体"/>
          <w:sz w:val="24"/>
          <w:szCs w:val="24"/>
        </w:rPr>
        <w:t>2、</w:t>
      </w:r>
      <w:r>
        <w:rPr>
          <w:rFonts w:hint="eastAsia" w:ascii="宋体" w:hAnsi="宋体" w:eastAsia="宋体" w:cs="宋体"/>
          <w:sz w:val="24"/>
          <w:szCs w:val="24"/>
          <w:lang w:val="en-US" w:eastAsia="zh-CN"/>
        </w:rPr>
        <w:t>响应</w:t>
      </w:r>
      <w:r>
        <w:rPr>
          <w:rFonts w:hint="eastAsia" w:ascii="宋体" w:hAnsi="宋体" w:eastAsia="宋体" w:cs="宋体"/>
          <w:sz w:val="24"/>
          <w:szCs w:val="24"/>
        </w:rPr>
        <w:t>人应提供每辆自有</w:t>
      </w:r>
      <w:r>
        <w:rPr>
          <w:rFonts w:hint="eastAsia" w:ascii="宋体" w:hAnsi="宋体" w:eastAsia="宋体" w:cs="宋体"/>
          <w:sz w:val="24"/>
          <w:szCs w:val="24"/>
          <w:lang w:eastAsia="zh-CN"/>
        </w:rPr>
        <w:t>或租赁</w:t>
      </w:r>
      <w:r>
        <w:rPr>
          <w:rFonts w:hint="eastAsia" w:ascii="宋体" w:hAnsi="宋体" w:eastAsia="宋体" w:cs="宋体"/>
          <w:sz w:val="24"/>
          <w:szCs w:val="24"/>
        </w:rPr>
        <w:t>车辆的机动车行驶证和车辆照片（彩色图片）。表中车辆类型与机动车行驶证的车辆类型一致</w:t>
      </w:r>
      <w:r>
        <w:rPr>
          <w:rFonts w:hint="eastAsia" w:ascii="宋体" w:hAnsi="宋体" w:eastAsia="宋体" w:cs="宋体"/>
          <w:bCs/>
          <w:sz w:val="24"/>
          <w:szCs w:val="24"/>
        </w:rPr>
        <w:t>。</w:t>
      </w:r>
    </w:p>
    <w:p w14:paraId="39B4440A">
      <w:pPr>
        <w:rPr>
          <w:rFonts w:hint="eastAsia"/>
          <w:sz w:val="24"/>
          <w:highlight w:val="none"/>
        </w:rPr>
      </w:pPr>
      <w:r>
        <w:rPr>
          <w:rFonts w:hint="eastAsia"/>
          <w:sz w:val="24"/>
          <w:highlight w:val="none"/>
        </w:rPr>
        <w:br w:type="page"/>
      </w:r>
    </w:p>
    <w:p w14:paraId="0C613C0C">
      <w:pPr>
        <w:pStyle w:val="13"/>
        <w:ind w:left="0" w:leftChars="0" w:firstLine="0" w:firstLineChars="0"/>
        <w:jc w:val="center"/>
        <w:outlineLvl w:val="0"/>
        <w:rPr>
          <w:rFonts w:hint="eastAsia" w:ascii="黑体" w:hAnsi="黑体" w:eastAsia="黑体" w:cs="黑体"/>
          <w:b/>
          <w:bCs/>
          <w:sz w:val="44"/>
          <w:szCs w:val="44"/>
          <w:highlight w:val="none"/>
          <w:lang w:val="en-US" w:eastAsia="zh-CN"/>
        </w:rPr>
      </w:pPr>
      <w:bookmarkStart w:id="32" w:name="_Toc11452"/>
      <w:r>
        <w:rPr>
          <w:rFonts w:hint="eastAsia" w:ascii="黑体" w:hAnsi="黑体" w:eastAsia="黑体" w:cs="黑体"/>
          <w:b/>
          <w:bCs/>
          <w:sz w:val="44"/>
          <w:szCs w:val="44"/>
          <w:highlight w:val="none"/>
          <w:lang w:val="en-US" w:eastAsia="zh-CN"/>
        </w:rPr>
        <w:t>第四章 资格审查文件格式</w:t>
      </w:r>
      <w:bookmarkEnd w:id="32"/>
    </w:p>
    <w:p w14:paraId="0B84D33C">
      <w:pPr>
        <w:pStyle w:val="8"/>
        <w:overflowPunct w:val="0"/>
        <w:snapToGrid w:val="0"/>
        <w:jc w:val="center"/>
        <w:rPr>
          <w:rFonts w:ascii="微软雅黑" w:hAnsi="微软雅黑" w:eastAsia="微软雅黑" w:cs="微软雅黑"/>
          <w:b/>
          <w:bCs/>
          <w:sz w:val="52"/>
          <w:szCs w:val="52"/>
          <w:highlight w:val="none"/>
        </w:rPr>
      </w:pPr>
    </w:p>
    <w:p w14:paraId="4B73FDD4">
      <w:pPr>
        <w:pStyle w:val="8"/>
        <w:overflowPunct w:val="0"/>
        <w:snapToGrid w:val="0"/>
        <w:jc w:val="center"/>
        <w:rPr>
          <w:rFonts w:ascii="微软雅黑" w:hAnsi="微软雅黑" w:eastAsia="微软雅黑" w:cs="微软雅黑"/>
          <w:b/>
          <w:bCs/>
          <w:sz w:val="52"/>
          <w:szCs w:val="52"/>
          <w:highlight w:val="none"/>
        </w:rPr>
      </w:pPr>
    </w:p>
    <w:p w14:paraId="5A6CF3C1">
      <w:pPr>
        <w:pStyle w:val="8"/>
        <w:overflowPunct w:val="0"/>
        <w:snapToGrid w:val="0"/>
        <w:jc w:val="center"/>
        <w:rPr>
          <w:rFonts w:ascii="微软雅黑" w:hAnsi="微软雅黑" w:eastAsia="微软雅黑" w:cs="微软雅黑"/>
          <w:b/>
          <w:bCs/>
          <w:sz w:val="52"/>
          <w:szCs w:val="52"/>
          <w:highlight w:val="none"/>
        </w:rPr>
      </w:pPr>
      <w:r>
        <w:rPr>
          <w:rFonts w:ascii="微软雅黑" w:hAnsi="微软雅黑" w:eastAsia="微软雅黑" w:cs="微软雅黑"/>
          <w:b/>
          <w:bCs/>
          <w:sz w:val="52"/>
          <w:szCs w:val="52"/>
          <w:highlight w:val="none"/>
        </w:rPr>
        <w:t>资</w:t>
      </w:r>
    </w:p>
    <w:p w14:paraId="73563772">
      <w:pPr>
        <w:pStyle w:val="8"/>
        <w:overflowPunct w:val="0"/>
        <w:snapToGrid w:val="0"/>
        <w:jc w:val="center"/>
        <w:rPr>
          <w:rFonts w:ascii="微软雅黑" w:hAnsi="微软雅黑" w:eastAsia="微软雅黑" w:cs="微软雅黑"/>
          <w:b/>
          <w:bCs/>
          <w:sz w:val="52"/>
          <w:szCs w:val="52"/>
          <w:highlight w:val="none"/>
        </w:rPr>
      </w:pPr>
      <w:r>
        <w:rPr>
          <w:rFonts w:ascii="微软雅黑" w:hAnsi="微软雅黑" w:eastAsia="微软雅黑" w:cs="微软雅黑"/>
          <w:b/>
          <w:bCs/>
          <w:sz w:val="52"/>
          <w:szCs w:val="52"/>
          <w:highlight w:val="none"/>
        </w:rPr>
        <w:t>格</w:t>
      </w:r>
    </w:p>
    <w:p w14:paraId="0FE0B1E3">
      <w:pPr>
        <w:pStyle w:val="8"/>
        <w:overflowPunct w:val="0"/>
        <w:snapToGrid w:val="0"/>
        <w:jc w:val="center"/>
        <w:rPr>
          <w:rFonts w:ascii="微软雅黑" w:hAnsi="微软雅黑" w:eastAsia="微软雅黑" w:cs="微软雅黑"/>
          <w:b/>
          <w:bCs/>
          <w:sz w:val="52"/>
          <w:szCs w:val="52"/>
          <w:highlight w:val="none"/>
        </w:rPr>
      </w:pPr>
      <w:r>
        <w:rPr>
          <w:rFonts w:ascii="微软雅黑" w:hAnsi="微软雅黑" w:eastAsia="微软雅黑" w:cs="微软雅黑"/>
          <w:b/>
          <w:bCs/>
          <w:sz w:val="52"/>
          <w:szCs w:val="52"/>
          <w:highlight w:val="none"/>
        </w:rPr>
        <w:t>审</w:t>
      </w:r>
    </w:p>
    <w:p w14:paraId="7814F149">
      <w:pPr>
        <w:pStyle w:val="8"/>
        <w:overflowPunct w:val="0"/>
        <w:snapToGrid w:val="0"/>
        <w:jc w:val="center"/>
        <w:rPr>
          <w:rFonts w:ascii="微软雅黑" w:hAnsi="微软雅黑" w:eastAsia="微软雅黑" w:cs="微软雅黑"/>
          <w:b/>
          <w:bCs/>
          <w:sz w:val="52"/>
          <w:szCs w:val="52"/>
          <w:highlight w:val="none"/>
        </w:rPr>
      </w:pPr>
      <w:r>
        <w:rPr>
          <w:rFonts w:ascii="微软雅黑" w:hAnsi="微软雅黑" w:eastAsia="微软雅黑" w:cs="微软雅黑"/>
          <w:b/>
          <w:bCs/>
          <w:sz w:val="52"/>
          <w:szCs w:val="52"/>
          <w:highlight w:val="none"/>
        </w:rPr>
        <w:t>查</w:t>
      </w:r>
    </w:p>
    <w:p w14:paraId="2A5FA252">
      <w:pPr>
        <w:pStyle w:val="8"/>
        <w:overflowPunct w:val="0"/>
        <w:snapToGrid w:val="0"/>
        <w:jc w:val="center"/>
        <w:rPr>
          <w:rFonts w:ascii="微软雅黑" w:hAnsi="微软雅黑" w:eastAsia="微软雅黑" w:cs="微软雅黑"/>
          <w:b/>
          <w:bCs/>
          <w:sz w:val="52"/>
          <w:szCs w:val="52"/>
          <w:highlight w:val="none"/>
        </w:rPr>
      </w:pPr>
      <w:r>
        <w:rPr>
          <w:rFonts w:ascii="微软雅黑" w:hAnsi="微软雅黑" w:eastAsia="微软雅黑" w:cs="微软雅黑"/>
          <w:b/>
          <w:bCs/>
          <w:sz w:val="52"/>
          <w:szCs w:val="52"/>
          <w:highlight w:val="none"/>
        </w:rPr>
        <w:t>材</w:t>
      </w:r>
    </w:p>
    <w:p w14:paraId="1FBA6F3D">
      <w:pPr>
        <w:pStyle w:val="8"/>
        <w:overflowPunct w:val="0"/>
        <w:snapToGrid w:val="0"/>
        <w:jc w:val="center"/>
        <w:rPr>
          <w:rFonts w:ascii="微软雅黑" w:hAnsi="微软雅黑" w:eastAsia="微软雅黑" w:cs="微软雅黑"/>
          <w:b/>
          <w:bCs/>
          <w:sz w:val="52"/>
          <w:szCs w:val="52"/>
          <w:highlight w:val="none"/>
        </w:rPr>
      </w:pPr>
      <w:r>
        <w:rPr>
          <w:rFonts w:ascii="微软雅黑" w:hAnsi="微软雅黑" w:eastAsia="微软雅黑" w:cs="微软雅黑"/>
          <w:b/>
          <w:bCs/>
          <w:sz w:val="52"/>
          <w:szCs w:val="52"/>
          <w:highlight w:val="none"/>
        </w:rPr>
        <w:t>料</w:t>
      </w:r>
    </w:p>
    <w:p w14:paraId="79E85FCC">
      <w:pPr>
        <w:pStyle w:val="8"/>
        <w:overflowPunct w:val="0"/>
        <w:snapToGrid w:val="0"/>
        <w:spacing w:line="360" w:lineRule="auto"/>
        <w:rPr>
          <w:highlight w:val="none"/>
        </w:rPr>
      </w:pPr>
    </w:p>
    <w:p w14:paraId="19B0C799">
      <w:pPr>
        <w:pStyle w:val="8"/>
        <w:overflowPunct w:val="0"/>
        <w:snapToGrid w:val="0"/>
        <w:spacing w:line="360" w:lineRule="auto"/>
        <w:rPr>
          <w:highlight w:val="none"/>
        </w:rPr>
      </w:pPr>
    </w:p>
    <w:p w14:paraId="681E7906">
      <w:pPr>
        <w:pStyle w:val="8"/>
        <w:overflowPunct w:val="0"/>
        <w:snapToGrid w:val="0"/>
        <w:spacing w:line="360" w:lineRule="auto"/>
        <w:rPr>
          <w:highlight w:val="none"/>
        </w:rPr>
      </w:pPr>
    </w:p>
    <w:p w14:paraId="6976BF5B">
      <w:pPr>
        <w:overflowPunct w:val="0"/>
        <w:snapToGrid w:val="0"/>
        <w:spacing w:line="360" w:lineRule="auto"/>
        <w:jc w:val="both"/>
        <w:rPr>
          <w:rFonts w:hint="eastAsia" w:ascii="宋体" w:hAnsi="宋体" w:cs="宋体"/>
          <w:bCs/>
          <w:sz w:val="28"/>
          <w:szCs w:val="28"/>
          <w:highlight w:val="none"/>
        </w:rPr>
      </w:pPr>
      <w:r>
        <w:rPr>
          <w:rFonts w:hint="eastAsia" w:ascii="宋体" w:hAnsi="宋体" w:cs="宋体"/>
          <w:bCs/>
          <w:sz w:val="28"/>
          <w:szCs w:val="28"/>
          <w:highlight w:val="none"/>
        </w:rPr>
        <w:t>项目编号：</w:t>
      </w:r>
    </w:p>
    <w:p w14:paraId="3D384616">
      <w:pPr>
        <w:overflowPunct w:val="0"/>
        <w:snapToGrid w:val="0"/>
        <w:spacing w:line="360" w:lineRule="auto"/>
        <w:ind w:left="1400" w:hanging="1400" w:hangingChars="500"/>
        <w:jc w:val="both"/>
        <w:rPr>
          <w:rFonts w:hint="eastAsia" w:ascii="宋体" w:hAnsi="宋体" w:cs="宋体"/>
          <w:bCs/>
          <w:sz w:val="28"/>
          <w:szCs w:val="28"/>
          <w:highlight w:val="none"/>
          <w:lang w:eastAsia="zh-CN"/>
        </w:rPr>
      </w:pPr>
      <w:r>
        <w:rPr>
          <w:rFonts w:hint="eastAsia" w:ascii="宋体" w:hAnsi="宋体" w:cs="宋体"/>
          <w:bCs/>
          <w:sz w:val="28"/>
          <w:szCs w:val="28"/>
          <w:highlight w:val="none"/>
        </w:rPr>
        <w:t>项目名称：</w:t>
      </w:r>
      <w:r>
        <w:rPr>
          <w:rFonts w:hint="eastAsia" w:ascii="宋体" w:hAnsi="宋体" w:cs="宋体"/>
          <w:bCs/>
          <w:sz w:val="28"/>
          <w:szCs w:val="28"/>
          <w:highlight w:val="none"/>
          <w:lang w:eastAsia="zh-CN"/>
        </w:rPr>
        <w:t>常州市金坛区公办中小学、幼儿园食堂大宗食材（大米）供应</w:t>
      </w:r>
    </w:p>
    <w:p w14:paraId="51659DCD">
      <w:pPr>
        <w:overflowPunct w:val="0"/>
        <w:snapToGrid w:val="0"/>
        <w:spacing w:line="360" w:lineRule="auto"/>
        <w:jc w:val="both"/>
        <w:rPr>
          <w:rFonts w:hint="eastAsia" w:ascii="宋体" w:hAnsi="宋体" w:cs="宋体"/>
          <w:bCs/>
          <w:sz w:val="28"/>
          <w:szCs w:val="28"/>
          <w:highlight w:val="none"/>
          <w:u w:val="single"/>
        </w:rPr>
      </w:pPr>
      <w:r>
        <w:rPr>
          <w:rFonts w:hint="eastAsia" w:ascii="宋体" w:hAnsi="宋体" w:cs="宋体"/>
          <w:bCs/>
          <w:sz w:val="28"/>
          <w:szCs w:val="28"/>
          <w:highlight w:val="none"/>
        </w:rPr>
        <w:t>供应商名称：</w:t>
      </w:r>
      <w:r>
        <w:rPr>
          <w:rFonts w:hint="eastAsia" w:ascii="宋体" w:hAnsi="宋体" w:cs="宋体"/>
          <w:bCs/>
          <w:sz w:val="28"/>
          <w:szCs w:val="28"/>
          <w:highlight w:val="none"/>
          <w:u w:val="single"/>
        </w:rPr>
        <w:t xml:space="preserve">                       </w:t>
      </w:r>
    </w:p>
    <w:p w14:paraId="69256116">
      <w:pPr>
        <w:overflowPunct w:val="0"/>
        <w:snapToGrid w:val="0"/>
        <w:spacing w:line="360" w:lineRule="auto"/>
        <w:jc w:val="both"/>
        <w:rPr>
          <w:rFonts w:ascii="宋体" w:hAnsi="宋体" w:cs="宋体"/>
          <w:bCs/>
          <w:sz w:val="28"/>
          <w:szCs w:val="28"/>
          <w:highlight w:val="none"/>
          <w:u w:val="single"/>
        </w:rPr>
      </w:pPr>
      <w:r>
        <w:rPr>
          <w:rFonts w:hint="eastAsia"/>
          <w:sz w:val="28"/>
          <w:szCs w:val="28"/>
          <w:highlight w:val="none"/>
        </w:rPr>
        <w:t>供应商地址</w:t>
      </w:r>
      <w:r>
        <w:rPr>
          <w:rFonts w:hint="eastAsia" w:ascii="宋体" w:hAnsi="宋体" w:cs="宋体"/>
          <w:bCs/>
          <w:sz w:val="28"/>
          <w:szCs w:val="28"/>
          <w:highlight w:val="none"/>
        </w:rPr>
        <w:t>：</w:t>
      </w:r>
      <w:r>
        <w:rPr>
          <w:rFonts w:hint="eastAsia" w:ascii="宋体" w:hAnsi="宋体" w:cs="宋体"/>
          <w:bCs/>
          <w:sz w:val="28"/>
          <w:szCs w:val="28"/>
          <w:highlight w:val="none"/>
          <w:u w:val="single"/>
        </w:rPr>
        <w:t xml:space="preserve">                       </w:t>
      </w:r>
    </w:p>
    <w:p w14:paraId="1B19C036">
      <w:pPr>
        <w:overflowPunct w:val="0"/>
        <w:snapToGrid w:val="0"/>
        <w:spacing w:line="360" w:lineRule="auto"/>
        <w:ind w:firstLine="1680" w:firstLineChars="600"/>
        <w:rPr>
          <w:rFonts w:hint="eastAsia" w:ascii="宋体" w:hAnsi="宋体" w:cs="宋体"/>
          <w:bCs/>
          <w:sz w:val="28"/>
          <w:szCs w:val="28"/>
          <w:highlight w:val="none"/>
        </w:rPr>
      </w:pPr>
    </w:p>
    <w:p w14:paraId="028C029A">
      <w:pPr>
        <w:rPr>
          <w:highlight w:val="none"/>
        </w:rPr>
      </w:pPr>
    </w:p>
    <w:p w14:paraId="029504A5">
      <w:pPr>
        <w:pStyle w:val="8"/>
        <w:tabs>
          <w:tab w:val="left" w:pos="6804"/>
        </w:tabs>
        <w:overflowPunct w:val="0"/>
        <w:snapToGrid w:val="0"/>
        <w:spacing w:line="360" w:lineRule="auto"/>
        <w:jc w:val="center"/>
        <w:rPr>
          <w:rFonts w:hint="default"/>
          <w:highlight w:val="none"/>
        </w:rPr>
      </w:pPr>
      <w:r>
        <w:rPr>
          <w:rFonts w:hAnsi="宋体" w:cs="宋体"/>
          <w:bCs/>
          <w:sz w:val="28"/>
          <w:szCs w:val="28"/>
          <w:highlight w:val="none"/>
        </w:rPr>
        <w:t>202</w:t>
      </w:r>
      <w:r>
        <w:rPr>
          <w:rFonts w:hint="eastAsia" w:hAnsi="宋体" w:cs="宋体"/>
          <w:bCs/>
          <w:sz w:val="28"/>
          <w:szCs w:val="28"/>
          <w:highlight w:val="none"/>
          <w:lang w:val="en-US" w:eastAsia="zh-CN"/>
        </w:rPr>
        <w:t>4</w:t>
      </w:r>
      <w:r>
        <w:rPr>
          <w:rFonts w:hAnsi="宋体" w:cs="宋体"/>
          <w:bCs/>
          <w:sz w:val="28"/>
          <w:szCs w:val="28"/>
          <w:highlight w:val="none"/>
        </w:rPr>
        <w:t>年</w:t>
      </w:r>
      <w:r>
        <w:rPr>
          <w:rFonts w:hint="eastAsia" w:hAnsi="宋体" w:cs="宋体"/>
          <w:bCs/>
          <w:sz w:val="28"/>
          <w:szCs w:val="28"/>
          <w:highlight w:val="none"/>
          <w:lang w:val="en-US" w:eastAsia="zh-CN"/>
        </w:rPr>
        <w:t xml:space="preserve">  </w:t>
      </w:r>
      <w:r>
        <w:rPr>
          <w:rFonts w:hAnsi="宋体" w:cs="宋体"/>
          <w:bCs/>
          <w:sz w:val="28"/>
          <w:szCs w:val="28"/>
          <w:highlight w:val="none"/>
        </w:rPr>
        <w:t>月</w:t>
      </w:r>
    </w:p>
    <w:p w14:paraId="007C1983">
      <w:pPr>
        <w:spacing w:line="360" w:lineRule="auto"/>
        <w:outlineLvl w:val="9"/>
        <w:rPr>
          <w:sz w:val="24"/>
          <w:highlight w:val="none"/>
        </w:rPr>
      </w:pPr>
    </w:p>
    <w:p w14:paraId="067E2B05">
      <w:pPr>
        <w:rPr>
          <w:color w:val="000000"/>
          <w:highlight w:val="none"/>
          <w:u w:val="none"/>
        </w:rPr>
      </w:pPr>
      <w:r>
        <w:rPr>
          <w:color w:val="000000"/>
          <w:highlight w:val="none"/>
          <w:u w:val="none"/>
        </w:rPr>
        <w:br w:type="page"/>
      </w:r>
    </w:p>
    <w:p w14:paraId="73636291">
      <w:pPr>
        <w:pStyle w:val="2"/>
        <w:rPr>
          <w:rFonts w:hint="eastAsia" w:ascii="宋体" w:hAnsi="宋体" w:eastAsia="宋体" w:cs="宋体"/>
          <w:b w:val="0"/>
          <w:bCs/>
          <w:color w:val="000000"/>
          <w:highlight w:val="none"/>
          <w:u w:val="none"/>
        </w:rPr>
      </w:pPr>
      <w:r>
        <w:rPr>
          <w:rFonts w:hint="eastAsia" w:ascii="宋体" w:hAnsi="宋体" w:eastAsia="宋体" w:cs="宋体"/>
          <w:color w:val="000000"/>
          <w:highlight w:val="none"/>
          <w:u w:val="none"/>
        </w:rPr>
        <w:t xml:space="preserve">1 </w:t>
      </w:r>
      <w:r>
        <w:rPr>
          <w:rFonts w:hint="eastAsia" w:ascii="宋体" w:hAnsi="宋体" w:eastAsia="宋体" w:cs="宋体"/>
          <w:color w:val="000000"/>
          <w:highlight w:val="none"/>
          <w:u w:val="none"/>
          <w:lang w:eastAsia="zh-CN"/>
        </w:rPr>
        <w:t>、</w:t>
      </w:r>
      <w:r>
        <w:rPr>
          <w:rFonts w:hint="eastAsia" w:ascii="宋体" w:hAnsi="宋体" w:eastAsia="宋体" w:cs="宋体"/>
          <w:b w:val="0"/>
          <w:color w:val="000000"/>
          <w:highlight w:val="none"/>
          <w:u w:val="none"/>
        </w:rPr>
        <w:t>供应商资格声明函（实质性格式）</w:t>
      </w:r>
    </w:p>
    <w:p w14:paraId="707F16F8">
      <w:pPr>
        <w:widowControl/>
        <w:adjustRightInd w:val="0"/>
        <w:snapToGrid w:val="0"/>
        <w:spacing w:before="120" w:beforeLines="50" w:line="360" w:lineRule="auto"/>
        <w:jc w:val="center"/>
        <w:rPr>
          <w:rFonts w:ascii="宋体" w:hAnsi="宋体" w:cs="宋体"/>
          <w:szCs w:val="21"/>
          <w:highlight w:val="none"/>
        </w:rPr>
      </w:pPr>
      <w:r>
        <w:rPr>
          <w:rFonts w:hint="eastAsia" w:ascii="宋体" w:hAnsi="宋体" w:cs="宋体"/>
          <w:b/>
          <w:sz w:val="28"/>
          <w:szCs w:val="28"/>
          <w:highlight w:val="none"/>
        </w:rPr>
        <w:t>供应商资格声明函</w:t>
      </w:r>
    </w:p>
    <w:p w14:paraId="7E8FED0F">
      <w:pPr>
        <w:pStyle w:val="4"/>
        <w:spacing w:line="460" w:lineRule="exact"/>
        <w:ind w:left="0" w:leftChars="0" w:firstLine="0" w:firstLineChars="0"/>
        <w:rPr>
          <w:rFonts w:hint="eastAsia" w:eastAsia="宋体"/>
          <w:highlight w:val="none"/>
          <w:u w:val="single"/>
          <w:lang w:eastAsia="zh-CN"/>
        </w:rPr>
      </w:pPr>
      <w:r>
        <w:rPr>
          <w:rFonts w:hint="eastAsia"/>
          <w:highlight w:val="none"/>
        </w:rPr>
        <w:t>致：</w:t>
      </w:r>
      <w:r>
        <w:rPr>
          <w:rFonts w:hint="eastAsia"/>
          <w:highlight w:val="none"/>
          <w:lang w:eastAsia="zh-CN"/>
        </w:rPr>
        <w:t>常州市金坛区教育基本建设与装备管理中心</w:t>
      </w:r>
    </w:p>
    <w:p w14:paraId="1DF07A45">
      <w:pPr>
        <w:pStyle w:val="4"/>
        <w:spacing w:line="460" w:lineRule="exact"/>
        <w:ind w:firstLine="480"/>
        <w:rPr>
          <w:highlight w:val="none"/>
        </w:rPr>
      </w:pPr>
      <w:r>
        <w:rPr>
          <w:rFonts w:hint="eastAsia"/>
          <w:highlight w:val="none"/>
        </w:rPr>
        <w:t>按照</w:t>
      </w:r>
      <w:r>
        <w:rPr>
          <w:rFonts w:hint="eastAsia"/>
          <w:highlight w:val="none"/>
          <w:lang w:eastAsia="zh-CN"/>
        </w:rPr>
        <w:t>谈判</w:t>
      </w:r>
      <w:r>
        <w:rPr>
          <w:rFonts w:hint="eastAsia"/>
          <w:highlight w:val="none"/>
        </w:rPr>
        <w:t>文件的规定，我单位郑重声明如下：</w:t>
      </w:r>
    </w:p>
    <w:p w14:paraId="2965E6E9">
      <w:pPr>
        <w:pStyle w:val="4"/>
        <w:spacing w:line="460" w:lineRule="exact"/>
        <w:ind w:firstLine="480"/>
        <w:rPr>
          <w:highlight w:val="none"/>
        </w:rPr>
      </w:pPr>
      <w:r>
        <w:rPr>
          <w:rFonts w:hint="eastAsia"/>
          <w:highlight w:val="none"/>
        </w:rPr>
        <w:t>一、我单位是按照中华人民共和国法律规定登记注册的，注册地点为</w:t>
      </w:r>
      <w:r>
        <w:rPr>
          <w:rFonts w:hint="eastAsia"/>
          <w:highlight w:val="none"/>
          <w:u w:val="single"/>
        </w:rPr>
        <w:t xml:space="preserve">         </w:t>
      </w:r>
      <w:r>
        <w:rPr>
          <w:rFonts w:hint="eastAsia"/>
          <w:highlight w:val="none"/>
        </w:rPr>
        <w:t>，全称为</w:t>
      </w:r>
      <w:r>
        <w:rPr>
          <w:rFonts w:hint="eastAsia"/>
          <w:highlight w:val="none"/>
          <w:u w:val="single"/>
        </w:rPr>
        <w:t xml:space="preserve">        </w:t>
      </w:r>
      <w:r>
        <w:rPr>
          <w:rFonts w:hint="eastAsia"/>
          <w:highlight w:val="none"/>
        </w:rPr>
        <w:t>，统一社会信用代码为</w:t>
      </w:r>
      <w:r>
        <w:rPr>
          <w:rFonts w:hint="eastAsia"/>
          <w:highlight w:val="none"/>
          <w:u w:val="single"/>
        </w:rPr>
        <w:t xml:space="preserve">           </w:t>
      </w:r>
      <w:r>
        <w:rPr>
          <w:rFonts w:hint="eastAsia"/>
          <w:highlight w:val="none"/>
        </w:rPr>
        <w:t xml:space="preserve"> ，法定代表人（单位负责人）为</w:t>
      </w:r>
      <w:r>
        <w:rPr>
          <w:rFonts w:hint="eastAsia"/>
          <w:highlight w:val="none"/>
          <w:u w:val="single"/>
        </w:rPr>
        <w:t xml:space="preserve">         </w:t>
      </w:r>
      <w:r>
        <w:rPr>
          <w:rFonts w:hint="eastAsia"/>
          <w:highlight w:val="none"/>
        </w:rPr>
        <w:t>，具有独立承担民事责任的能力</w:t>
      </w:r>
      <w:r>
        <w:rPr>
          <w:rFonts w:hint="eastAsia"/>
          <w:b/>
          <w:highlight w:val="none"/>
        </w:rPr>
        <w:t>（如属于分公司经总公司授权参与项目，由总公司承担民事责任的，需提供总公司项目授权书）</w:t>
      </w:r>
      <w:r>
        <w:rPr>
          <w:rFonts w:hint="eastAsia"/>
          <w:highlight w:val="none"/>
        </w:rPr>
        <w:t>。</w:t>
      </w:r>
    </w:p>
    <w:p w14:paraId="6DC8D473">
      <w:pPr>
        <w:pStyle w:val="4"/>
        <w:spacing w:line="460" w:lineRule="exact"/>
        <w:ind w:firstLine="480"/>
        <w:rPr>
          <w:highlight w:val="none"/>
        </w:rPr>
      </w:pPr>
      <w:r>
        <w:rPr>
          <w:rFonts w:hint="eastAsia"/>
          <w:highlight w:val="none"/>
        </w:rPr>
        <w:t>二、我单位未被“国家企业信用信息系统”列入经营异常名录或者严重违法企业名单。</w:t>
      </w:r>
    </w:p>
    <w:p w14:paraId="200FA6C2">
      <w:pPr>
        <w:pStyle w:val="4"/>
        <w:spacing w:line="460" w:lineRule="exact"/>
        <w:ind w:firstLine="480"/>
        <w:rPr>
          <w:highlight w:val="none"/>
        </w:rPr>
      </w:pPr>
      <w:r>
        <w:rPr>
          <w:rFonts w:hint="eastAsia"/>
          <w:highlight w:val="none"/>
        </w:rPr>
        <w:t>三、我单位具有良好的商业信誉（指供应商经营状况良好，无本资格声明第</w:t>
      </w:r>
      <w:r>
        <w:rPr>
          <w:rFonts w:hint="eastAsia"/>
          <w:highlight w:val="none"/>
          <w:lang w:eastAsia="zh-CN"/>
        </w:rPr>
        <w:t>九</w:t>
      </w:r>
      <w:r>
        <w:rPr>
          <w:rFonts w:hint="eastAsia"/>
          <w:highlight w:val="none"/>
        </w:rPr>
        <w:t>条情形）和健全的财务会计制度。</w:t>
      </w:r>
    </w:p>
    <w:p w14:paraId="4208BB07">
      <w:pPr>
        <w:pStyle w:val="4"/>
        <w:spacing w:line="460" w:lineRule="exact"/>
        <w:ind w:firstLine="480"/>
        <w:rPr>
          <w:highlight w:val="none"/>
        </w:rPr>
      </w:pPr>
      <w:r>
        <w:rPr>
          <w:rFonts w:hint="eastAsia"/>
          <w:highlight w:val="none"/>
        </w:rPr>
        <w:t>四、我单位依法进行纳税和社会保险申报并实际履行了义务。</w:t>
      </w:r>
    </w:p>
    <w:p w14:paraId="0BA1E4E3">
      <w:pPr>
        <w:pStyle w:val="4"/>
        <w:spacing w:line="460" w:lineRule="exact"/>
        <w:ind w:firstLine="480"/>
        <w:rPr>
          <w:highlight w:val="none"/>
        </w:rPr>
      </w:pPr>
      <w:r>
        <w:rPr>
          <w:rFonts w:hint="eastAsia"/>
          <w:highlight w:val="none"/>
        </w:rPr>
        <w:t>五、我单位具有履行本项目采购合同所必需的设备和专业技术能力，并具有履行合同的良好</w:t>
      </w:r>
      <w:r>
        <w:rPr>
          <w:highlight w:val="none"/>
        </w:rPr>
        <w:t>记录</w:t>
      </w:r>
      <w:r>
        <w:rPr>
          <w:rFonts w:hint="eastAsia"/>
          <w:highlight w:val="none"/>
        </w:rPr>
        <w:t>。为履行本项采购合同我单位具备如下主要设备和主要专业技术能力:</w:t>
      </w:r>
    </w:p>
    <w:p w14:paraId="6F01E4F4">
      <w:pPr>
        <w:pStyle w:val="4"/>
        <w:spacing w:line="460" w:lineRule="exact"/>
        <w:ind w:firstLine="480"/>
        <w:rPr>
          <w:highlight w:val="none"/>
        </w:rPr>
      </w:pPr>
      <w:r>
        <w:rPr>
          <w:rFonts w:hint="eastAsia"/>
          <w:highlight w:val="none"/>
        </w:rPr>
        <w:t>主要设备有：</w:t>
      </w:r>
      <w:r>
        <w:rPr>
          <w:highlight w:val="none"/>
          <w:u w:val="single"/>
        </w:rPr>
        <w:t xml:space="preserve">            </w:t>
      </w:r>
    </w:p>
    <w:p w14:paraId="6B2D3521">
      <w:pPr>
        <w:pStyle w:val="4"/>
        <w:spacing w:line="460" w:lineRule="exact"/>
        <w:ind w:firstLine="480"/>
        <w:rPr>
          <w:highlight w:val="none"/>
        </w:rPr>
      </w:pPr>
      <w:r>
        <w:rPr>
          <w:rFonts w:hint="eastAsia"/>
          <w:highlight w:val="none"/>
        </w:rPr>
        <w:t>主要专业技术能力有</w:t>
      </w:r>
      <w:r>
        <w:rPr>
          <w:rFonts w:hint="eastAsia"/>
          <w:highlight w:val="none"/>
          <w:u w:val="single"/>
        </w:rPr>
        <w:t xml:space="preserve">                 </w:t>
      </w:r>
    </w:p>
    <w:p w14:paraId="7E395F7D">
      <w:pPr>
        <w:pStyle w:val="4"/>
        <w:spacing w:line="460" w:lineRule="exact"/>
        <w:ind w:firstLine="480"/>
        <w:rPr>
          <w:highlight w:val="none"/>
        </w:rPr>
      </w:pPr>
      <w:r>
        <w:rPr>
          <w:rFonts w:hint="eastAsia"/>
          <w:highlight w:val="none"/>
        </w:rPr>
        <w:t>六、我单位具备法律、行政法规规定的其他条件。</w:t>
      </w:r>
    </w:p>
    <w:p w14:paraId="04D54680">
      <w:pPr>
        <w:pStyle w:val="4"/>
        <w:spacing w:line="460" w:lineRule="exact"/>
        <w:ind w:firstLine="480"/>
        <w:rPr>
          <w:highlight w:val="none"/>
        </w:rPr>
      </w:pPr>
      <w:r>
        <w:rPr>
          <w:rFonts w:hint="eastAsia"/>
          <w:highlight w:val="none"/>
        </w:rPr>
        <w:t>七、与我单位存在“单位负责人为同一人或者存在直接控股、管理关系”的其他单位信息如下（如无此情形的，填写“无”）：</w:t>
      </w:r>
    </w:p>
    <w:p w14:paraId="01B9D650">
      <w:pPr>
        <w:pStyle w:val="4"/>
        <w:spacing w:line="460" w:lineRule="exact"/>
        <w:ind w:firstLine="480"/>
        <w:rPr>
          <w:highlight w:val="none"/>
        </w:rPr>
      </w:pPr>
      <w:r>
        <w:rPr>
          <w:rFonts w:hint="eastAsia"/>
          <w:highlight w:val="none"/>
        </w:rPr>
        <w:t>1、与我单位的法定代表人（单位负责人）为同一人的其他单位如下：</w:t>
      </w:r>
      <w:r>
        <w:rPr>
          <w:rFonts w:hint="eastAsia"/>
          <w:highlight w:val="none"/>
          <w:u w:val="single"/>
        </w:rPr>
        <w:t xml:space="preserve">     </w:t>
      </w:r>
      <w:r>
        <w:rPr>
          <w:rFonts w:hint="eastAsia"/>
          <w:highlight w:val="none"/>
        </w:rPr>
        <w:t xml:space="preserve">          </w:t>
      </w:r>
    </w:p>
    <w:p w14:paraId="74865CAA">
      <w:pPr>
        <w:pStyle w:val="4"/>
        <w:spacing w:line="460" w:lineRule="exact"/>
        <w:ind w:firstLine="480"/>
        <w:rPr>
          <w:highlight w:val="none"/>
        </w:rPr>
      </w:pPr>
      <w:r>
        <w:rPr>
          <w:rFonts w:hint="eastAsia"/>
          <w:highlight w:val="none"/>
        </w:rPr>
        <w:t>2、我单位直接控股的其他单位如下：</w:t>
      </w:r>
      <w:r>
        <w:rPr>
          <w:rFonts w:hint="eastAsia"/>
          <w:highlight w:val="none"/>
          <w:u w:val="single"/>
        </w:rPr>
        <w:t xml:space="preserve">                    </w:t>
      </w:r>
      <w:r>
        <w:rPr>
          <w:rFonts w:hint="eastAsia"/>
          <w:highlight w:val="none"/>
        </w:rPr>
        <w:t xml:space="preserve"> </w:t>
      </w:r>
    </w:p>
    <w:p w14:paraId="764762EE">
      <w:pPr>
        <w:pStyle w:val="4"/>
        <w:spacing w:line="460" w:lineRule="exact"/>
        <w:ind w:firstLine="480"/>
        <w:rPr>
          <w:highlight w:val="none"/>
        </w:rPr>
      </w:pPr>
      <w:r>
        <w:rPr>
          <w:rFonts w:hint="eastAsia"/>
          <w:highlight w:val="none"/>
        </w:rPr>
        <w:t>3、与我单位存在管理关系的其他单位如下：</w:t>
      </w:r>
      <w:r>
        <w:rPr>
          <w:rFonts w:hint="eastAsia"/>
          <w:highlight w:val="none"/>
          <w:u w:val="single"/>
        </w:rPr>
        <w:t xml:space="preserve">              </w:t>
      </w:r>
      <w:r>
        <w:rPr>
          <w:rFonts w:hint="eastAsia"/>
          <w:highlight w:val="none"/>
        </w:rPr>
        <w:t xml:space="preserve"> </w:t>
      </w:r>
    </w:p>
    <w:p w14:paraId="41F7030E">
      <w:pPr>
        <w:pStyle w:val="4"/>
        <w:spacing w:line="460" w:lineRule="exact"/>
        <w:ind w:firstLine="480"/>
        <w:rPr>
          <w:highlight w:val="none"/>
        </w:rPr>
      </w:pPr>
      <w:r>
        <w:rPr>
          <w:rFonts w:hint="eastAsia"/>
          <w:highlight w:val="none"/>
        </w:rPr>
        <w:t>八、</w:t>
      </w:r>
      <w:r>
        <w:rPr>
          <w:highlight w:val="none"/>
        </w:rPr>
        <w:t>我</w:t>
      </w:r>
      <w:r>
        <w:rPr>
          <w:rFonts w:hint="eastAsia"/>
          <w:highlight w:val="none"/>
        </w:rPr>
        <w:t>单位</w:t>
      </w:r>
      <w:r>
        <w:rPr>
          <w:highlight w:val="none"/>
        </w:rPr>
        <w:t>不属于为本项目提供整体设计、规范编制或者项目管理、监理、检测等服务的供应商。</w:t>
      </w:r>
    </w:p>
    <w:p w14:paraId="27546378">
      <w:pPr>
        <w:pStyle w:val="4"/>
        <w:spacing w:line="460" w:lineRule="exact"/>
        <w:ind w:firstLine="480"/>
        <w:rPr>
          <w:highlight w:val="none"/>
        </w:rPr>
      </w:pPr>
      <w:r>
        <w:rPr>
          <w:rFonts w:hint="eastAsia"/>
          <w:highlight w:val="none"/>
        </w:rPr>
        <w:t>九、</w:t>
      </w:r>
      <w:r>
        <w:rPr>
          <w:highlight w:val="none"/>
        </w:rPr>
        <w:t>我单位无以下不良信用记录情形：</w:t>
      </w:r>
    </w:p>
    <w:p w14:paraId="7BD3FE50">
      <w:pPr>
        <w:pStyle w:val="4"/>
        <w:spacing w:line="460" w:lineRule="exact"/>
        <w:ind w:firstLine="480"/>
        <w:rPr>
          <w:highlight w:val="none"/>
        </w:rPr>
      </w:pPr>
      <w:r>
        <w:rPr>
          <w:highlight w:val="none"/>
        </w:rPr>
        <w:t>1</w:t>
      </w:r>
      <w:r>
        <w:rPr>
          <w:rFonts w:hint="eastAsia"/>
          <w:highlight w:val="none"/>
        </w:rPr>
        <w:t>、在“信用中国”网站被列入失信被执行人和重大税收违法案件当事人名单；</w:t>
      </w:r>
    </w:p>
    <w:p w14:paraId="6C3E4EA4">
      <w:pPr>
        <w:pStyle w:val="4"/>
        <w:spacing w:line="460" w:lineRule="exact"/>
        <w:ind w:firstLine="480"/>
        <w:rPr>
          <w:highlight w:val="none"/>
        </w:rPr>
      </w:pPr>
      <w:r>
        <w:rPr>
          <w:highlight w:val="none"/>
        </w:rPr>
        <w:t>2</w:t>
      </w:r>
      <w:r>
        <w:rPr>
          <w:rFonts w:hint="eastAsia"/>
          <w:highlight w:val="none"/>
        </w:rPr>
        <w:t>、在“中国政府采购网”网站被列入政府采购严重违法失信行为记录名单；</w:t>
      </w:r>
    </w:p>
    <w:p w14:paraId="1FA015D0">
      <w:pPr>
        <w:pStyle w:val="4"/>
        <w:spacing w:line="460" w:lineRule="exact"/>
        <w:ind w:firstLine="480"/>
        <w:rPr>
          <w:highlight w:val="none"/>
        </w:rPr>
      </w:pPr>
    </w:p>
    <w:p w14:paraId="4E440626">
      <w:pPr>
        <w:pStyle w:val="4"/>
        <w:spacing w:line="460" w:lineRule="exact"/>
        <w:ind w:firstLine="480"/>
        <w:rPr>
          <w:highlight w:val="none"/>
        </w:rPr>
      </w:pPr>
      <w:r>
        <w:rPr>
          <w:rFonts w:hint="eastAsia"/>
          <w:highlight w:val="none"/>
        </w:rPr>
        <w:t>我单位保证上述声明的事项都是真实的，如有虚假，我单位愿意承担相应的法律责任，并承担因此所造成的一切损失。</w:t>
      </w:r>
    </w:p>
    <w:p w14:paraId="4C1CB1A3">
      <w:pPr>
        <w:pStyle w:val="4"/>
        <w:spacing w:line="460" w:lineRule="exact"/>
        <w:ind w:firstLine="480"/>
        <w:rPr>
          <w:highlight w:val="none"/>
        </w:rPr>
      </w:pPr>
    </w:p>
    <w:p w14:paraId="189F0FAB">
      <w:pPr>
        <w:pStyle w:val="4"/>
        <w:spacing w:line="460" w:lineRule="exact"/>
        <w:ind w:firstLine="480"/>
        <w:rPr>
          <w:highlight w:val="none"/>
        </w:rPr>
      </w:pPr>
    </w:p>
    <w:p w14:paraId="49B77D7F">
      <w:pPr>
        <w:pStyle w:val="4"/>
        <w:spacing w:line="460" w:lineRule="exact"/>
        <w:ind w:firstLine="480"/>
        <w:rPr>
          <w:highlight w:val="none"/>
        </w:rPr>
      </w:pPr>
      <w:r>
        <w:rPr>
          <w:rFonts w:hint="eastAsia"/>
          <w:highlight w:val="none"/>
        </w:rPr>
        <w:t>                                            供应商：（加盖公章）</w:t>
      </w:r>
    </w:p>
    <w:p w14:paraId="3C6CFB61">
      <w:pPr>
        <w:pStyle w:val="4"/>
        <w:spacing w:line="460" w:lineRule="exact"/>
        <w:ind w:firstLine="480"/>
        <w:rPr>
          <w:highlight w:val="none"/>
        </w:rPr>
      </w:pPr>
      <w:r>
        <w:rPr>
          <w:rFonts w:hint="eastAsia"/>
          <w:highlight w:val="none"/>
        </w:rPr>
        <w:t>                                    法定代表人（或单位负责人）签字或盖章：</w:t>
      </w:r>
    </w:p>
    <w:p w14:paraId="19A1C1C0">
      <w:pPr>
        <w:pStyle w:val="4"/>
        <w:spacing w:line="460" w:lineRule="exact"/>
        <w:ind w:firstLine="4920" w:firstLineChars="2050"/>
        <w:rPr>
          <w:rFonts w:hint="eastAsia"/>
          <w:highlight w:val="none"/>
        </w:rPr>
      </w:pPr>
      <w:r>
        <w:rPr>
          <w:rFonts w:hint="eastAsia"/>
          <w:highlight w:val="none"/>
        </w:rPr>
        <w:t>日期：    年    月    日</w:t>
      </w:r>
    </w:p>
    <w:p w14:paraId="02A2EA3C">
      <w:pPr>
        <w:spacing w:line="360" w:lineRule="auto"/>
        <w:rPr>
          <w:rFonts w:hint="eastAsia"/>
          <w:sz w:val="24"/>
          <w:highlight w:val="none"/>
        </w:rPr>
      </w:pPr>
    </w:p>
    <w:p w14:paraId="6ED25DB3">
      <w:pPr>
        <w:spacing w:line="360" w:lineRule="auto"/>
        <w:rPr>
          <w:rFonts w:hint="eastAsia"/>
          <w:sz w:val="24"/>
          <w:highlight w:val="none"/>
        </w:rPr>
      </w:pPr>
    </w:p>
    <w:p w14:paraId="34A5B23E">
      <w:pPr>
        <w:spacing w:line="360" w:lineRule="auto"/>
        <w:rPr>
          <w:rFonts w:hint="eastAsia"/>
          <w:sz w:val="24"/>
          <w:highlight w:val="none"/>
        </w:rPr>
      </w:pPr>
    </w:p>
    <w:p w14:paraId="472EB38A">
      <w:pPr>
        <w:spacing w:line="360" w:lineRule="auto"/>
        <w:rPr>
          <w:sz w:val="24"/>
          <w:highlight w:val="none"/>
        </w:rPr>
      </w:pPr>
      <w:r>
        <w:rPr>
          <w:sz w:val="24"/>
          <w:highlight w:val="none"/>
        </w:rPr>
        <w:t>说明：</w:t>
      </w:r>
      <w:r>
        <w:rPr>
          <w:rFonts w:hint="eastAsia"/>
          <w:sz w:val="24"/>
          <w:highlight w:val="none"/>
        </w:rPr>
        <w:t>供应商承诺不实的，“提供虚假材料谋取中标、成交的”有关规定予以处理</w:t>
      </w:r>
      <w:r>
        <w:rPr>
          <w:sz w:val="24"/>
          <w:highlight w:val="none"/>
        </w:rPr>
        <w:t>。</w:t>
      </w:r>
    </w:p>
    <w:p w14:paraId="2C2D678A">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cs="Times New Roman"/>
          <w:b/>
          <w:bCs/>
          <w:color w:val="auto"/>
          <w:sz w:val="24"/>
          <w:szCs w:val="24"/>
          <w:highlight w:val="none"/>
          <w:lang w:val="en-US" w:eastAsia="zh-CN"/>
        </w:rPr>
      </w:pPr>
    </w:p>
    <w:p w14:paraId="3C7C188E">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cs="Times New Roman"/>
          <w:b/>
          <w:bCs/>
          <w:color w:val="auto"/>
          <w:sz w:val="24"/>
          <w:szCs w:val="24"/>
          <w:highlight w:val="none"/>
          <w:lang w:val="en-US" w:eastAsia="zh-CN"/>
        </w:rPr>
      </w:pPr>
    </w:p>
    <w:p w14:paraId="311B58A8">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cs="Times New Roman"/>
          <w:b/>
          <w:bCs/>
          <w:color w:val="auto"/>
          <w:sz w:val="24"/>
          <w:szCs w:val="24"/>
          <w:highlight w:val="none"/>
          <w:lang w:val="en-US" w:eastAsia="zh-CN"/>
        </w:rPr>
      </w:pPr>
    </w:p>
    <w:p w14:paraId="32EB0DA7">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cs="Times New Roman"/>
          <w:b/>
          <w:bCs/>
          <w:color w:val="auto"/>
          <w:sz w:val="24"/>
          <w:szCs w:val="24"/>
          <w:highlight w:val="none"/>
          <w:lang w:val="en-US" w:eastAsia="zh-CN"/>
        </w:rPr>
      </w:pPr>
    </w:p>
    <w:p w14:paraId="4E1FA178">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cs="Times New Roman"/>
          <w:b/>
          <w:bCs/>
          <w:color w:val="auto"/>
          <w:sz w:val="24"/>
          <w:szCs w:val="24"/>
          <w:highlight w:val="none"/>
          <w:lang w:val="en-US" w:eastAsia="zh-CN"/>
        </w:rPr>
      </w:pPr>
    </w:p>
    <w:p w14:paraId="1A510E3F">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cs="Times New Roman"/>
          <w:b/>
          <w:bCs/>
          <w:color w:val="auto"/>
          <w:sz w:val="24"/>
          <w:szCs w:val="24"/>
          <w:highlight w:val="none"/>
          <w:lang w:val="en-US" w:eastAsia="zh-CN"/>
        </w:rPr>
      </w:pPr>
    </w:p>
    <w:p w14:paraId="1816D274">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cs="Times New Roman"/>
          <w:b/>
          <w:bCs/>
          <w:color w:val="auto"/>
          <w:sz w:val="24"/>
          <w:szCs w:val="24"/>
          <w:highlight w:val="none"/>
          <w:lang w:val="en-US" w:eastAsia="zh-CN"/>
        </w:rPr>
      </w:pPr>
    </w:p>
    <w:p w14:paraId="5290A25C">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cs="Times New Roman"/>
          <w:b/>
          <w:bCs/>
          <w:color w:val="auto"/>
          <w:sz w:val="24"/>
          <w:szCs w:val="24"/>
          <w:highlight w:val="none"/>
          <w:lang w:val="en-US" w:eastAsia="zh-CN"/>
        </w:rPr>
      </w:pPr>
    </w:p>
    <w:p w14:paraId="7F371542">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eastAsia="宋体" w:cs="Times New Roman"/>
          <w:b/>
          <w:bCs/>
          <w:color w:val="000000"/>
          <w:kern w:val="2"/>
          <w:sz w:val="32"/>
          <w:szCs w:val="32"/>
          <w:highlight w:val="none"/>
          <w:u w:val="none"/>
          <w:lang w:val="en-US" w:eastAsia="zh-CN" w:bidi="ar-SA"/>
        </w:rPr>
      </w:pPr>
    </w:p>
    <w:p w14:paraId="4F2596B6">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eastAsia="宋体" w:cs="Times New Roman"/>
          <w:b/>
          <w:bCs/>
          <w:color w:val="000000"/>
          <w:kern w:val="2"/>
          <w:sz w:val="32"/>
          <w:szCs w:val="32"/>
          <w:highlight w:val="none"/>
          <w:u w:val="none"/>
          <w:lang w:val="en-US" w:eastAsia="zh-CN" w:bidi="ar-SA"/>
        </w:rPr>
      </w:pPr>
    </w:p>
    <w:p w14:paraId="6BB7939D">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eastAsia="宋体" w:cs="Times New Roman"/>
          <w:b/>
          <w:bCs/>
          <w:color w:val="000000"/>
          <w:kern w:val="2"/>
          <w:sz w:val="32"/>
          <w:szCs w:val="32"/>
          <w:highlight w:val="none"/>
          <w:u w:val="none"/>
          <w:lang w:val="en-US" w:eastAsia="zh-CN" w:bidi="ar-SA"/>
        </w:rPr>
      </w:pPr>
    </w:p>
    <w:p w14:paraId="175B2AE0">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eastAsia="宋体" w:cs="Times New Roman"/>
          <w:b/>
          <w:bCs/>
          <w:color w:val="000000"/>
          <w:kern w:val="2"/>
          <w:sz w:val="32"/>
          <w:szCs w:val="32"/>
          <w:highlight w:val="none"/>
          <w:u w:val="none"/>
          <w:lang w:val="en-US" w:eastAsia="zh-CN" w:bidi="ar-SA"/>
        </w:rPr>
      </w:pPr>
    </w:p>
    <w:p w14:paraId="6A5105FE">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eastAsia="宋体" w:cs="Times New Roman"/>
          <w:b/>
          <w:bCs/>
          <w:color w:val="000000"/>
          <w:kern w:val="2"/>
          <w:sz w:val="32"/>
          <w:szCs w:val="32"/>
          <w:highlight w:val="none"/>
          <w:u w:val="none"/>
          <w:lang w:val="en-US" w:eastAsia="zh-CN" w:bidi="ar-SA"/>
        </w:rPr>
      </w:pPr>
    </w:p>
    <w:p w14:paraId="3352E94A">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eastAsia="宋体" w:cs="Times New Roman"/>
          <w:b/>
          <w:bCs/>
          <w:color w:val="000000"/>
          <w:kern w:val="2"/>
          <w:sz w:val="32"/>
          <w:szCs w:val="32"/>
          <w:highlight w:val="none"/>
          <w:u w:val="none"/>
          <w:lang w:val="en-US" w:eastAsia="zh-CN" w:bidi="ar-SA"/>
        </w:rPr>
      </w:pPr>
    </w:p>
    <w:p w14:paraId="5B313F28">
      <w:pPr>
        <w:rPr>
          <w:rFonts w:hint="eastAsia"/>
          <w:lang w:val="en-US" w:eastAsia="zh-CN"/>
        </w:rPr>
      </w:pPr>
    </w:p>
    <w:p w14:paraId="49518386">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eastAsia="宋体" w:cs="Times New Roman"/>
          <w:b/>
          <w:bCs/>
          <w:color w:val="000000"/>
          <w:kern w:val="2"/>
          <w:sz w:val="32"/>
          <w:szCs w:val="32"/>
          <w:highlight w:val="none"/>
          <w:u w:val="none"/>
          <w:lang w:val="en-US" w:eastAsia="zh-CN" w:bidi="ar-SA"/>
        </w:rPr>
      </w:pPr>
      <w:r>
        <w:rPr>
          <w:rFonts w:hint="eastAsia" w:ascii="Times New Roman" w:hAnsi="Times New Roman" w:eastAsia="宋体" w:cs="Times New Roman"/>
          <w:b/>
          <w:bCs/>
          <w:color w:val="000000"/>
          <w:kern w:val="2"/>
          <w:sz w:val="32"/>
          <w:szCs w:val="32"/>
          <w:highlight w:val="none"/>
          <w:u w:val="none"/>
          <w:lang w:val="en-US" w:eastAsia="zh-CN" w:bidi="ar-SA"/>
        </w:rPr>
        <w:t>2、食材配送供应商资格审查表</w:t>
      </w:r>
    </w:p>
    <w:p w14:paraId="2DF3C21F">
      <w:pPr>
        <w:pStyle w:val="5"/>
        <w:rPr>
          <w:rFonts w:hint="eastAsia"/>
          <w:highlight w:val="none"/>
          <w:lang w:val="en-US" w:eastAsia="zh-CN"/>
        </w:rPr>
      </w:pPr>
    </w:p>
    <w:p w14:paraId="2C42AF7F">
      <w:pPr>
        <w:pStyle w:val="5"/>
        <w:rPr>
          <w:rFonts w:hint="default"/>
          <w:sz w:val="24"/>
          <w:szCs w:val="24"/>
          <w:highlight w:val="none"/>
          <w:u w:val="none"/>
          <w:lang w:val="en-US" w:eastAsia="zh-CN"/>
        </w:rPr>
      </w:pPr>
      <w:r>
        <w:rPr>
          <w:rFonts w:hint="eastAsia"/>
          <w:sz w:val="24"/>
          <w:szCs w:val="24"/>
          <w:highlight w:val="none"/>
          <w:lang w:val="en-US" w:eastAsia="zh-CN"/>
        </w:rPr>
        <w:t>供应商名称：</w:t>
      </w:r>
      <w:r>
        <w:rPr>
          <w:rFonts w:hint="eastAsia"/>
          <w:sz w:val="24"/>
          <w:szCs w:val="24"/>
          <w:highlight w:val="none"/>
          <w:u w:val="single"/>
          <w:lang w:val="en-US" w:eastAsia="zh-CN"/>
        </w:rPr>
        <w:t xml:space="preserve">                                     </w:t>
      </w:r>
    </w:p>
    <w:p w14:paraId="5351B6A9">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lang w:val="en-US" w:eastAsia="zh-CN"/>
        </w:rPr>
      </w:pPr>
    </w:p>
    <w:p w14:paraId="2313C76A">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lang w:val="en-US" w:eastAsia="zh-CN"/>
        </w:rPr>
      </w:pPr>
      <w:r>
        <w:rPr>
          <w:rFonts w:hint="eastAsia"/>
          <w:sz w:val="24"/>
          <w:szCs w:val="24"/>
          <w:highlight w:val="none"/>
          <w:lang w:val="en-US" w:eastAsia="zh-CN"/>
        </w:rPr>
        <w:t>一、纸质材料审查</w:t>
      </w:r>
    </w:p>
    <w:tbl>
      <w:tblPr>
        <w:tblStyle w:val="15"/>
        <w:tblW w:w="98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2"/>
        <w:gridCol w:w="8364"/>
        <w:gridCol w:w="752"/>
      </w:tblGrid>
      <w:tr w14:paraId="1CFDC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762" w:type="dxa"/>
            <w:vAlign w:val="center"/>
          </w:tcPr>
          <w:p w14:paraId="3B197B05">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序号</w:t>
            </w:r>
          </w:p>
        </w:tc>
        <w:tc>
          <w:tcPr>
            <w:tcW w:w="8364" w:type="dxa"/>
            <w:vAlign w:val="center"/>
          </w:tcPr>
          <w:p w14:paraId="3AAF4401">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审查内容</w:t>
            </w:r>
          </w:p>
        </w:tc>
        <w:tc>
          <w:tcPr>
            <w:tcW w:w="752" w:type="dxa"/>
            <w:vAlign w:val="center"/>
          </w:tcPr>
          <w:p w14:paraId="6F15225D">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审查结果</w:t>
            </w:r>
          </w:p>
        </w:tc>
      </w:tr>
      <w:tr w14:paraId="73924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762" w:type="dxa"/>
            <w:vAlign w:val="center"/>
          </w:tcPr>
          <w:p w14:paraId="59D8B363">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1</w:t>
            </w:r>
          </w:p>
        </w:tc>
        <w:tc>
          <w:tcPr>
            <w:tcW w:w="8364" w:type="dxa"/>
            <w:vAlign w:val="center"/>
          </w:tcPr>
          <w:p w14:paraId="6E9FEEB1">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asciiTheme="minorHAnsi" w:eastAsiaTheme="minorEastAsia"/>
                <w:sz w:val="24"/>
                <w:szCs w:val="24"/>
                <w:highlight w:val="none"/>
                <w:lang w:val="en-US" w:eastAsia="zh-CN"/>
              </w:rPr>
            </w:pPr>
            <w:r>
              <w:rPr>
                <w:rFonts w:hint="eastAsia" w:asciiTheme="minorHAnsi" w:eastAsiaTheme="minorEastAsia"/>
                <w:sz w:val="24"/>
                <w:szCs w:val="24"/>
                <w:highlight w:val="none"/>
                <w:lang w:val="en-US" w:eastAsia="zh-CN"/>
              </w:rPr>
              <w:t>有效的营业执照及食品生产许可证或食品经营许可证复印件（</w:t>
            </w:r>
            <w:r>
              <w:rPr>
                <w:rFonts w:hint="eastAsia" w:ascii="宋体" w:hAnsi="宋体" w:eastAsia="宋体"/>
                <w:color w:val="0000FF"/>
                <w:spacing w:val="6"/>
                <w:kern w:val="48"/>
                <w:sz w:val="24"/>
                <w:szCs w:val="24"/>
                <w:highlight w:val="none"/>
                <w:lang w:eastAsia="zh-CN"/>
              </w:rPr>
              <w:t>加盖响应供应商公章</w:t>
            </w:r>
            <w:r>
              <w:rPr>
                <w:rFonts w:hint="eastAsia" w:ascii="宋体" w:hAnsi="宋体"/>
                <w:spacing w:val="6"/>
                <w:kern w:val="48"/>
                <w:sz w:val="24"/>
                <w:szCs w:val="24"/>
                <w:highlight w:val="none"/>
                <w:lang w:eastAsia="zh-CN"/>
              </w:rPr>
              <w:t>，</w:t>
            </w:r>
            <w:r>
              <w:rPr>
                <w:rFonts w:hint="eastAsia" w:ascii="宋体" w:hAnsi="宋体"/>
                <w:b/>
                <w:bCs/>
                <w:color w:val="0000FF"/>
                <w:spacing w:val="6"/>
                <w:kern w:val="48"/>
                <w:sz w:val="24"/>
                <w:szCs w:val="24"/>
                <w:highlight w:val="none"/>
                <w:lang w:eastAsia="zh-CN"/>
              </w:rPr>
              <w:t>原件核查</w:t>
            </w:r>
            <w:r>
              <w:rPr>
                <w:rFonts w:hint="eastAsia" w:asciiTheme="minorHAnsi" w:eastAsiaTheme="minorEastAsia"/>
                <w:sz w:val="24"/>
                <w:szCs w:val="24"/>
                <w:highlight w:val="none"/>
                <w:lang w:val="en-US" w:eastAsia="zh-CN"/>
              </w:rPr>
              <w:t>）。</w:t>
            </w:r>
          </w:p>
        </w:tc>
        <w:tc>
          <w:tcPr>
            <w:tcW w:w="752" w:type="dxa"/>
            <w:vAlign w:val="center"/>
          </w:tcPr>
          <w:p w14:paraId="6AD3D775">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14:paraId="5B43D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762" w:type="dxa"/>
            <w:vAlign w:val="center"/>
          </w:tcPr>
          <w:p w14:paraId="196C9919">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2</w:t>
            </w:r>
          </w:p>
        </w:tc>
        <w:tc>
          <w:tcPr>
            <w:tcW w:w="8364" w:type="dxa"/>
            <w:vAlign w:val="center"/>
          </w:tcPr>
          <w:p w14:paraId="32F023B4">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asciiTheme="minorHAnsi" w:eastAsiaTheme="minorEastAsia"/>
                <w:sz w:val="24"/>
                <w:szCs w:val="24"/>
                <w:highlight w:val="none"/>
                <w:lang w:val="en-US" w:eastAsia="zh-CN"/>
              </w:rPr>
            </w:pPr>
            <w:r>
              <w:rPr>
                <w:rFonts w:hint="eastAsia" w:ascii="宋体" w:hAnsi="宋体"/>
                <w:spacing w:val="6"/>
                <w:kern w:val="48"/>
                <w:sz w:val="24"/>
                <w:szCs w:val="24"/>
                <w:highlight w:val="none"/>
                <w:lang w:eastAsia="zh-CN"/>
              </w:rPr>
              <w:t>第三方检验机构出具的盖有CMA许可印章的有效期内优质一级大米的检测报告复印件（加盖响应供应商公章，</w:t>
            </w:r>
            <w:r>
              <w:rPr>
                <w:rFonts w:hint="eastAsia" w:ascii="宋体" w:hAnsi="宋体"/>
                <w:b/>
                <w:bCs/>
                <w:color w:val="0000FF"/>
                <w:spacing w:val="6"/>
                <w:kern w:val="48"/>
                <w:sz w:val="24"/>
                <w:szCs w:val="24"/>
                <w:highlight w:val="none"/>
                <w:lang w:eastAsia="zh-CN"/>
              </w:rPr>
              <w:t>原件核查）。</w:t>
            </w:r>
          </w:p>
        </w:tc>
        <w:tc>
          <w:tcPr>
            <w:tcW w:w="752" w:type="dxa"/>
            <w:vAlign w:val="center"/>
          </w:tcPr>
          <w:p w14:paraId="48AF6F3D">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14:paraId="0C806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 w:hRule="atLeast"/>
          <w:jc w:val="center"/>
        </w:trPr>
        <w:tc>
          <w:tcPr>
            <w:tcW w:w="762" w:type="dxa"/>
            <w:vAlign w:val="center"/>
          </w:tcPr>
          <w:p w14:paraId="487C5BC4">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3</w:t>
            </w:r>
          </w:p>
        </w:tc>
        <w:tc>
          <w:tcPr>
            <w:tcW w:w="8364" w:type="dxa"/>
            <w:vAlign w:val="center"/>
          </w:tcPr>
          <w:p w14:paraId="38284511">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ascii="宋体" w:hAnsi="宋体"/>
                <w:spacing w:val="6"/>
                <w:kern w:val="48"/>
                <w:sz w:val="24"/>
                <w:szCs w:val="24"/>
                <w:highlight w:val="none"/>
                <w:lang w:eastAsia="zh-CN"/>
              </w:rPr>
            </w:pPr>
            <w:r>
              <w:rPr>
                <w:rFonts w:hint="eastAsia" w:ascii="宋体" w:hAnsi="宋体"/>
                <w:spacing w:val="6"/>
                <w:kern w:val="48"/>
                <w:sz w:val="24"/>
                <w:szCs w:val="24"/>
                <w:highlight w:val="none"/>
                <w:lang w:eastAsia="zh-CN"/>
              </w:rPr>
              <w:t>响应供应商供货的预包装食品（大米）应未使用《食品安全国家标准食品中农药最大残留限量》（GB 2763－2021）等国家所规定的禁限用农药、所用农药均低于国家规定的最大残留限量值、无重金属污染且指标均合格(</w:t>
            </w:r>
            <w:r>
              <w:rPr>
                <w:rFonts w:hint="eastAsia" w:ascii="宋体" w:hAnsi="宋体"/>
                <w:color w:val="0000FF"/>
                <w:spacing w:val="6"/>
                <w:kern w:val="48"/>
                <w:sz w:val="24"/>
                <w:szCs w:val="24"/>
                <w:highlight w:val="none"/>
                <w:lang w:eastAsia="zh-CN"/>
              </w:rPr>
              <w:t>提供承诺函，</w:t>
            </w:r>
            <w:r>
              <w:rPr>
                <w:rFonts w:hint="eastAsia" w:ascii="宋体" w:hAnsi="宋体" w:eastAsia="宋体"/>
                <w:color w:val="0000FF"/>
                <w:spacing w:val="6"/>
                <w:kern w:val="48"/>
                <w:sz w:val="24"/>
                <w:szCs w:val="24"/>
                <w:highlight w:val="none"/>
                <w:lang w:val="en-US" w:eastAsia="zh-CN"/>
              </w:rPr>
              <w:t>格式自拟</w:t>
            </w:r>
            <w:r>
              <w:rPr>
                <w:rFonts w:hint="eastAsia" w:ascii="宋体" w:hAnsi="宋体"/>
                <w:spacing w:val="6"/>
                <w:kern w:val="48"/>
                <w:sz w:val="24"/>
                <w:szCs w:val="24"/>
                <w:highlight w:val="none"/>
                <w:lang w:eastAsia="zh-CN"/>
              </w:rPr>
              <w:t>)。</w:t>
            </w:r>
          </w:p>
        </w:tc>
        <w:tc>
          <w:tcPr>
            <w:tcW w:w="752" w:type="dxa"/>
            <w:vAlign w:val="center"/>
          </w:tcPr>
          <w:p w14:paraId="0128E2CF">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14:paraId="0F64F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762" w:type="dxa"/>
            <w:vAlign w:val="center"/>
          </w:tcPr>
          <w:p w14:paraId="7E63D824">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4</w:t>
            </w:r>
          </w:p>
        </w:tc>
        <w:tc>
          <w:tcPr>
            <w:tcW w:w="8364" w:type="dxa"/>
            <w:vAlign w:val="center"/>
          </w:tcPr>
          <w:p w14:paraId="6B6B62F8">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ascii="宋体" w:hAnsi="宋体"/>
                <w:spacing w:val="6"/>
                <w:kern w:val="48"/>
                <w:sz w:val="24"/>
                <w:szCs w:val="24"/>
                <w:highlight w:val="none"/>
                <w:lang w:eastAsia="zh-CN"/>
              </w:rPr>
            </w:pPr>
            <w:r>
              <w:rPr>
                <w:rFonts w:hint="eastAsia" w:ascii="宋体" w:hAnsi="宋体" w:cs="Times New Roman"/>
                <w:spacing w:val="6"/>
                <w:kern w:val="48"/>
                <w:sz w:val="24"/>
                <w:szCs w:val="24"/>
                <w:highlight w:val="none"/>
                <w:lang w:val="en-US" w:eastAsia="zh-CN" w:bidi="ar-SA"/>
              </w:rPr>
              <w:t>粮食</w:t>
            </w:r>
            <w:r>
              <w:rPr>
                <w:rFonts w:hint="eastAsia" w:ascii="宋体" w:hAnsi="宋体" w:eastAsia="宋体" w:cs="Times New Roman"/>
                <w:spacing w:val="6"/>
                <w:kern w:val="48"/>
                <w:sz w:val="24"/>
                <w:szCs w:val="24"/>
                <w:highlight w:val="none"/>
                <w:lang w:val="en-US" w:eastAsia="zh-CN" w:bidi="ar-SA"/>
              </w:rPr>
              <w:t>仓储</w:t>
            </w:r>
            <w:r>
              <w:rPr>
                <w:rFonts w:hint="eastAsia" w:ascii="宋体" w:hAnsi="宋体" w:cs="Times New Roman"/>
                <w:spacing w:val="6"/>
                <w:kern w:val="48"/>
                <w:sz w:val="24"/>
                <w:szCs w:val="24"/>
                <w:highlight w:val="none"/>
                <w:lang w:val="en-US" w:eastAsia="zh-CN" w:bidi="ar-SA"/>
              </w:rPr>
              <w:t>场所的</w:t>
            </w:r>
            <w:r>
              <w:rPr>
                <w:rFonts w:hint="eastAsia" w:ascii="宋体" w:hAnsi="宋体" w:eastAsia="宋体"/>
                <w:spacing w:val="6"/>
                <w:kern w:val="48"/>
                <w:sz w:val="24"/>
                <w:szCs w:val="24"/>
                <w:highlight w:val="none"/>
                <w:lang w:eastAsia="zh-CN"/>
              </w:rPr>
              <w:t>自有房产证或租赁合同复印件件</w:t>
            </w:r>
            <w:r>
              <w:rPr>
                <w:rFonts w:hint="eastAsia" w:ascii="宋体" w:hAnsi="宋体" w:eastAsia="宋体" w:cs="Times New Roman"/>
                <w:b/>
                <w:bCs/>
                <w:sz w:val="24"/>
                <w:szCs w:val="24"/>
                <w:highlight w:val="none"/>
                <w:lang w:eastAsia="zh-CN"/>
              </w:rPr>
              <w:t>同</w:t>
            </w:r>
            <w:r>
              <w:rPr>
                <w:rFonts w:hint="eastAsia" w:ascii="宋体" w:hAnsi="宋体" w:eastAsia="宋体"/>
                <w:b/>
                <w:bCs/>
                <w:sz w:val="24"/>
                <w:szCs w:val="24"/>
                <w:highlight w:val="none"/>
              </w:rPr>
              <w:t>时提供</w:t>
            </w:r>
            <w:r>
              <w:rPr>
                <w:rFonts w:hint="eastAsia" w:ascii="宋体" w:hAnsi="宋体" w:eastAsia="宋体"/>
                <w:b/>
                <w:bCs/>
                <w:sz w:val="24"/>
                <w:szCs w:val="24"/>
                <w:highlight w:val="yellow"/>
              </w:rPr>
              <w:t>租赁</w:t>
            </w:r>
            <w:r>
              <w:rPr>
                <w:rFonts w:hint="eastAsia" w:ascii="宋体" w:hAnsi="宋体" w:eastAsia="宋体"/>
                <w:b/>
                <w:bCs/>
                <w:sz w:val="24"/>
                <w:szCs w:val="24"/>
                <w:highlight w:val="yellow"/>
                <w:lang w:eastAsia="zh-CN"/>
              </w:rPr>
              <w:t>期内</w:t>
            </w:r>
            <w:r>
              <w:rPr>
                <w:rFonts w:hint="eastAsia" w:ascii="宋体" w:hAnsi="宋体" w:eastAsia="宋体"/>
                <w:b/>
                <w:bCs/>
                <w:sz w:val="24"/>
                <w:szCs w:val="24"/>
                <w:highlight w:val="none"/>
                <w:lang w:val="en-US" w:eastAsia="zh-CN"/>
              </w:rPr>
              <w:t>的</w:t>
            </w:r>
            <w:r>
              <w:rPr>
                <w:rFonts w:hint="eastAsia" w:ascii="宋体" w:hAnsi="宋体" w:eastAsia="宋体"/>
                <w:b/>
                <w:bCs/>
                <w:sz w:val="24"/>
                <w:szCs w:val="24"/>
                <w:highlight w:val="none"/>
              </w:rPr>
              <w:t>结算</w:t>
            </w:r>
            <w:r>
              <w:rPr>
                <w:rFonts w:hint="eastAsia" w:ascii="宋体" w:hAnsi="宋体" w:eastAsia="宋体"/>
                <w:b/>
                <w:bCs/>
                <w:sz w:val="24"/>
                <w:szCs w:val="24"/>
                <w:highlight w:val="none"/>
                <w:lang w:eastAsia="zh-CN"/>
              </w:rPr>
              <w:t>电子转账证明材料</w:t>
            </w:r>
            <w:r>
              <w:rPr>
                <w:rFonts w:hint="eastAsia" w:ascii="宋体" w:hAnsi="宋体" w:eastAsia="宋体"/>
                <w:b/>
                <w:bCs/>
                <w:sz w:val="24"/>
                <w:szCs w:val="24"/>
                <w:highlight w:val="none"/>
              </w:rPr>
              <w:t>复印件</w:t>
            </w:r>
            <w:r>
              <w:rPr>
                <w:rFonts w:hint="eastAsia" w:ascii="宋体" w:hAnsi="宋体"/>
                <w:spacing w:val="6"/>
                <w:kern w:val="48"/>
                <w:sz w:val="24"/>
                <w:szCs w:val="24"/>
                <w:highlight w:val="none"/>
                <w:lang w:eastAsia="zh-CN"/>
              </w:rPr>
              <w:t>（</w:t>
            </w:r>
            <w:r>
              <w:rPr>
                <w:rFonts w:hint="eastAsia" w:ascii="宋体" w:hAnsi="宋体" w:eastAsia="宋体"/>
                <w:color w:val="0000FF"/>
                <w:spacing w:val="6"/>
                <w:kern w:val="48"/>
                <w:sz w:val="24"/>
                <w:szCs w:val="24"/>
                <w:highlight w:val="none"/>
                <w:lang w:eastAsia="zh-CN"/>
              </w:rPr>
              <w:t>加盖响应供应商公章，</w:t>
            </w:r>
            <w:r>
              <w:rPr>
                <w:rFonts w:hint="eastAsia" w:ascii="宋体" w:hAnsi="宋体" w:eastAsia="宋体"/>
                <w:b/>
                <w:bCs/>
                <w:color w:val="0000FF"/>
                <w:spacing w:val="6"/>
                <w:kern w:val="48"/>
                <w:sz w:val="24"/>
                <w:szCs w:val="24"/>
                <w:highlight w:val="none"/>
                <w:lang w:eastAsia="zh-CN"/>
              </w:rPr>
              <w:t>原件</w:t>
            </w:r>
            <w:r>
              <w:rPr>
                <w:rFonts w:hint="eastAsia" w:ascii="宋体" w:hAnsi="宋体"/>
                <w:b/>
                <w:bCs/>
                <w:color w:val="0000FF"/>
                <w:spacing w:val="6"/>
                <w:kern w:val="48"/>
                <w:sz w:val="24"/>
                <w:szCs w:val="24"/>
                <w:highlight w:val="none"/>
                <w:lang w:eastAsia="zh-CN"/>
              </w:rPr>
              <w:t>核</w:t>
            </w:r>
            <w:r>
              <w:rPr>
                <w:rFonts w:hint="eastAsia" w:ascii="宋体" w:hAnsi="宋体" w:eastAsia="宋体"/>
                <w:b/>
                <w:bCs/>
                <w:color w:val="0000FF"/>
                <w:spacing w:val="6"/>
                <w:kern w:val="48"/>
                <w:sz w:val="24"/>
                <w:szCs w:val="24"/>
                <w:highlight w:val="none"/>
                <w:lang w:eastAsia="zh-CN"/>
              </w:rPr>
              <w:t>查</w:t>
            </w:r>
            <w:r>
              <w:rPr>
                <w:rFonts w:hint="eastAsia" w:ascii="宋体" w:hAnsi="宋体"/>
                <w:color w:val="0000FF"/>
                <w:spacing w:val="6"/>
                <w:kern w:val="48"/>
                <w:sz w:val="24"/>
                <w:szCs w:val="24"/>
                <w:highlight w:val="none"/>
                <w:lang w:eastAsia="zh-CN"/>
              </w:rPr>
              <w:t>）</w:t>
            </w:r>
            <w:r>
              <w:rPr>
                <w:rFonts w:hint="eastAsia" w:ascii="宋体" w:hAnsi="宋体" w:eastAsia="宋体"/>
                <w:spacing w:val="6"/>
                <w:kern w:val="48"/>
                <w:sz w:val="24"/>
                <w:szCs w:val="24"/>
                <w:highlight w:val="none"/>
                <w:lang w:eastAsia="zh-CN"/>
              </w:rPr>
              <w:t>（租赁到期时间不得早于202</w:t>
            </w:r>
            <w:r>
              <w:rPr>
                <w:rFonts w:hint="eastAsia" w:ascii="宋体" w:hAnsi="宋体"/>
                <w:spacing w:val="6"/>
                <w:kern w:val="48"/>
                <w:sz w:val="24"/>
                <w:szCs w:val="24"/>
                <w:highlight w:val="none"/>
                <w:lang w:val="en-US" w:eastAsia="zh-CN"/>
              </w:rPr>
              <w:t>5</w:t>
            </w:r>
            <w:r>
              <w:rPr>
                <w:rFonts w:hint="eastAsia" w:ascii="宋体" w:hAnsi="宋体" w:eastAsia="宋体"/>
                <w:spacing w:val="6"/>
                <w:kern w:val="48"/>
                <w:sz w:val="24"/>
                <w:szCs w:val="24"/>
                <w:highlight w:val="none"/>
                <w:lang w:eastAsia="zh-CN"/>
              </w:rPr>
              <w:t>年</w:t>
            </w:r>
            <w:r>
              <w:rPr>
                <w:rFonts w:hint="eastAsia" w:ascii="宋体" w:hAnsi="宋体"/>
                <w:spacing w:val="6"/>
                <w:kern w:val="48"/>
                <w:sz w:val="24"/>
                <w:szCs w:val="24"/>
                <w:highlight w:val="none"/>
                <w:lang w:val="en-US" w:eastAsia="zh-CN"/>
              </w:rPr>
              <w:t>8</w:t>
            </w:r>
            <w:r>
              <w:rPr>
                <w:rFonts w:hint="eastAsia" w:ascii="宋体" w:hAnsi="宋体" w:eastAsia="宋体"/>
                <w:spacing w:val="6"/>
                <w:kern w:val="48"/>
                <w:sz w:val="24"/>
                <w:szCs w:val="24"/>
                <w:highlight w:val="none"/>
                <w:lang w:eastAsia="zh-CN"/>
              </w:rPr>
              <w:t>月31日）。</w:t>
            </w:r>
          </w:p>
        </w:tc>
        <w:tc>
          <w:tcPr>
            <w:tcW w:w="752" w:type="dxa"/>
            <w:vAlign w:val="center"/>
          </w:tcPr>
          <w:p w14:paraId="14B770A6">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14:paraId="06C51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762" w:type="dxa"/>
            <w:vAlign w:val="center"/>
          </w:tcPr>
          <w:p w14:paraId="28B6807B">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5</w:t>
            </w:r>
          </w:p>
        </w:tc>
        <w:tc>
          <w:tcPr>
            <w:tcW w:w="8364" w:type="dxa"/>
            <w:vAlign w:val="center"/>
          </w:tcPr>
          <w:p w14:paraId="1CE97989">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供应商具备</w:t>
            </w:r>
            <w:r>
              <w:rPr>
                <w:rFonts w:hint="eastAsia" w:ascii="宋体" w:hAnsi="宋体"/>
                <w:spacing w:val="6"/>
                <w:kern w:val="48"/>
                <w:sz w:val="24"/>
                <w:szCs w:val="24"/>
                <w:highlight w:val="none"/>
                <w:lang w:val="en-US" w:eastAsia="zh-CN"/>
              </w:rPr>
              <w:t>至少</w:t>
            </w:r>
            <w:r>
              <w:rPr>
                <w:rFonts w:hint="eastAsia" w:ascii="宋体" w:hAnsi="宋体" w:eastAsia="宋体"/>
                <w:spacing w:val="6"/>
                <w:kern w:val="48"/>
                <w:sz w:val="24"/>
                <w:szCs w:val="24"/>
                <w:highlight w:val="none"/>
                <w:lang w:val="en-US" w:eastAsia="zh-CN"/>
              </w:rPr>
              <w:t>2辆自有或租赁带运输货车，自有的提供行驶证复印件</w:t>
            </w:r>
            <w:r>
              <w:rPr>
                <w:rFonts w:hint="eastAsia" w:ascii="宋体" w:hAnsi="宋体"/>
                <w:spacing w:val="6"/>
                <w:kern w:val="48"/>
                <w:sz w:val="24"/>
                <w:szCs w:val="24"/>
                <w:highlight w:val="none"/>
                <w:lang w:val="en-US" w:eastAsia="zh-CN"/>
              </w:rPr>
              <w:t>（</w:t>
            </w:r>
            <w:r>
              <w:rPr>
                <w:rFonts w:hint="eastAsia" w:ascii="宋体" w:hAnsi="宋体" w:eastAsia="宋体"/>
                <w:spacing w:val="6"/>
                <w:kern w:val="48"/>
                <w:sz w:val="24"/>
                <w:szCs w:val="24"/>
                <w:highlight w:val="none"/>
                <w:lang w:val="en-US" w:eastAsia="zh-CN"/>
              </w:rPr>
              <w:t>行驶证是供应商公司名称登记的或公司法定代表人登记的车辆）</w:t>
            </w:r>
            <w:r>
              <w:rPr>
                <w:rFonts w:hint="eastAsia" w:ascii="宋体" w:hAnsi="宋体"/>
                <w:spacing w:val="6"/>
                <w:kern w:val="48"/>
                <w:sz w:val="24"/>
                <w:szCs w:val="24"/>
                <w:highlight w:val="none"/>
                <w:lang w:val="en-US" w:eastAsia="zh-CN"/>
              </w:rPr>
              <w:t>（</w:t>
            </w:r>
            <w:r>
              <w:rPr>
                <w:rFonts w:hint="eastAsia" w:ascii="宋体" w:hAnsi="宋体" w:eastAsia="宋体"/>
                <w:color w:val="0000FF"/>
                <w:spacing w:val="6"/>
                <w:kern w:val="48"/>
                <w:sz w:val="24"/>
                <w:szCs w:val="24"/>
                <w:highlight w:val="none"/>
                <w:lang w:eastAsia="zh-CN"/>
              </w:rPr>
              <w:t>加盖响应供应商公章，</w:t>
            </w:r>
            <w:r>
              <w:rPr>
                <w:rFonts w:hint="eastAsia" w:ascii="宋体" w:hAnsi="宋体" w:eastAsia="宋体"/>
                <w:b/>
                <w:bCs/>
                <w:color w:val="0000FF"/>
                <w:spacing w:val="6"/>
                <w:kern w:val="48"/>
                <w:sz w:val="24"/>
                <w:szCs w:val="24"/>
                <w:highlight w:val="none"/>
                <w:lang w:eastAsia="zh-CN"/>
              </w:rPr>
              <w:t>原件</w:t>
            </w:r>
            <w:r>
              <w:rPr>
                <w:rFonts w:hint="eastAsia" w:ascii="宋体" w:hAnsi="宋体"/>
                <w:b/>
                <w:bCs/>
                <w:color w:val="0000FF"/>
                <w:spacing w:val="6"/>
                <w:kern w:val="48"/>
                <w:sz w:val="24"/>
                <w:szCs w:val="24"/>
                <w:highlight w:val="none"/>
                <w:lang w:eastAsia="zh-CN"/>
              </w:rPr>
              <w:t>核</w:t>
            </w:r>
            <w:r>
              <w:rPr>
                <w:rFonts w:hint="eastAsia" w:ascii="宋体" w:hAnsi="宋体" w:eastAsia="宋体"/>
                <w:b/>
                <w:bCs/>
                <w:color w:val="0000FF"/>
                <w:spacing w:val="6"/>
                <w:kern w:val="48"/>
                <w:sz w:val="24"/>
                <w:szCs w:val="24"/>
                <w:highlight w:val="none"/>
                <w:lang w:eastAsia="zh-CN"/>
              </w:rPr>
              <w:t>查</w:t>
            </w:r>
            <w:r>
              <w:rPr>
                <w:rFonts w:hint="eastAsia" w:ascii="宋体" w:hAnsi="宋体"/>
                <w:color w:val="0000FF"/>
                <w:spacing w:val="6"/>
                <w:kern w:val="48"/>
                <w:sz w:val="24"/>
                <w:szCs w:val="24"/>
                <w:highlight w:val="none"/>
                <w:lang w:eastAsia="zh-CN"/>
              </w:rPr>
              <w:t>）；</w:t>
            </w:r>
            <w:r>
              <w:rPr>
                <w:rFonts w:hint="eastAsia" w:ascii="宋体" w:hAnsi="宋体" w:eastAsia="宋体"/>
                <w:spacing w:val="6"/>
                <w:kern w:val="48"/>
                <w:sz w:val="24"/>
                <w:szCs w:val="24"/>
                <w:highlight w:val="none"/>
                <w:lang w:val="en-US" w:eastAsia="zh-CN"/>
              </w:rPr>
              <w:t>租赁的须提供租赁协议复印件（</w:t>
            </w:r>
            <w:r>
              <w:rPr>
                <w:rFonts w:hint="eastAsia" w:ascii="宋体" w:hAnsi="宋体" w:eastAsia="宋体"/>
                <w:color w:val="0000FF"/>
                <w:spacing w:val="6"/>
                <w:kern w:val="48"/>
                <w:sz w:val="24"/>
                <w:szCs w:val="24"/>
                <w:highlight w:val="none"/>
                <w:lang w:eastAsia="zh-CN"/>
              </w:rPr>
              <w:t>加盖响应供应商公章，</w:t>
            </w:r>
            <w:r>
              <w:rPr>
                <w:rFonts w:hint="eastAsia" w:ascii="宋体" w:hAnsi="宋体" w:eastAsia="宋体"/>
                <w:b/>
                <w:bCs/>
                <w:color w:val="0000FF"/>
                <w:spacing w:val="6"/>
                <w:kern w:val="48"/>
                <w:sz w:val="24"/>
                <w:szCs w:val="24"/>
                <w:highlight w:val="none"/>
                <w:lang w:eastAsia="zh-CN"/>
              </w:rPr>
              <w:t>原件</w:t>
            </w:r>
            <w:r>
              <w:rPr>
                <w:rFonts w:hint="eastAsia" w:ascii="宋体" w:hAnsi="宋体"/>
                <w:b/>
                <w:bCs/>
                <w:color w:val="0000FF"/>
                <w:spacing w:val="6"/>
                <w:kern w:val="48"/>
                <w:sz w:val="24"/>
                <w:szCs w:val="24"/>
                <w:highlight w:val="none"/>
                <w:lang w:eastAsia="zh-CN"/>
              </w:rPr>
              <w:t>核</w:t>
            </w:r>
            <w:r>
              <w:rPr>
                <w:rFonts w:hint="eastAsia" w:ascii="宋体" w:hAnsi="宋体" w:eastAsia="宋体"/>
                <w:b/>
                <w:bCs/>
                <w:color w:val="0000FF"/>
                <w:spacing w:val="6"/>
                <w:kern w:val="48"/>
                <w:sz w:val="24"/>
                <w:szCs w:val="24"/>
                <w:highlight w:val="none"/>
                <w:lang w:eastAsia="zh-CN"/>
              </w:rPr>
              <w:t>查</w:t>
            </w:r>
            <w:r>
              <w:rPr>
                <w:rFonts w:hint="eastAsia" w:ascii="宋体" w:hAnsi="宋体"/>
                <w:color w:val="0000FF"/>
                <w:spacing w:val="6"/>
                <w:kern w:val="48"/>
                <w:sz w:val="24"/>
                <w:szCs w:val="24"/>
                <w:highlight w:val="none"/>
                <w:lang w:eastAsia="zh-CN"/>
              </w:rPr>
              <w:t>，</w:t>
            </w:r>
            <w:r>
              <w:rPr>
                <w:rFonts w:hint="eastAsia" w:ascii="宋体" w:hAnsi="宋体" w:eastAsia="宋体"/>
                <w:spacing w:val="6"/>
                <w:kern w:val="48"/>
                <w:sz w:val="24"/>
                <w:szCs w:val="24"/>
                <w:highlight w:val="none"/>
                <w:lang w:val="en-US" w:eastAsia="zh-CN"/>
              </w:rPr>
              <w:t>租赁协议的到期期限</w:t>
            </w:r>
            <w:r>
              <w:rPr>
                <w:rFonts w:hint="eastAsia" w:ascii="宋体" w:hAnsi="宋体" w:eastAsia="宋体"/>
                <w:spacing w:val="6"/>
                <w:kern w:val="48"/>
                <w:sz w:val="24"/>
                <w:szCs w:val="24"/>
                <w:highlight w:val="none"/>
                <w:lang w:eastAsia="zh-CN"/>
              </w:rPr>
              <w:t>不得早于</w:t>
            </w:r>
            <w:r>
              <w:rPr>
                <w:rFonts w:hint="eastAsia" w:ascii="宋体" w:hAnsi="宋体" w:eastAsia="宋体"/>
                <w:spacing w:val="6"/>
                <w:kern w:val="48"/>
                <w:sz w:val="24"/>
                <w:szCs w:val="24"/>
                <w:highlight w:val="none"/>
                <w:lang w:val="en-US" w:eastAsia="zh-CN"/>
              </w:rPr>
              <w:t>202</w:t>
            </w:r>
            <w:r>
              <w:rPr>
                <w:rFonts w:hint="eastAsia" w:ascii="宋体" w:hAnsi="宋体"/>
                <w:spacing w:val="6"/>
                <w:kern w:val="48"/>
                <w:sz w:val="24"/>
                <w:szCs w:val="24"/>
                <w:highlight w:val="none"/>
                <w:lang w:val="en-US" w:eastAsia="zh-CN"/>
              </w:rPr>
              <w:t>5</w:t>
            </w:r>
            <w:r>
              <w:rPr>
                <w:rFonts w:hint="eastAsia" w:ascii="宋体" w:hAnsi="宋体" w:eastAsia="宋体"/>
                <w:spacing w:val="6"/>
                <w:kern w:val="48"/>
                <w:sz w:val="24"/>
                <w:szCs w:val="24"/>
                <w:highlight w:val="none"/>
                <w:lang w:val="en-US" w:eastAsia="zh-CN"/>
              </w:rPr>
              <w:t>年</w:t>
            </w:r>
            <w:r>
              <w:rPr>
                <w:rFonts w:hint="eastAsia" w:ascii="宋体" w:hAnsi="宋体"/>
                <w:spacing w:val="6"/>
                <w:kern w:val="48"/>
                <w:sz w:val="24"/>
                <w:szCs w:val="24"/>
                <w:highlight w:val="none"/>
                <w:lang w:val="en-US" w:eastAsia="zh-CN"/>
              </w:rPr>
              <w:t>8</w:t>
            </w:r>
            <w:r>
              <w:rPr>
                <w:rFonts w:hint="eastAsia" w:ascii="宋体" w:hAnsi="宋体" w:eastAsia="宋体"/>
                <w:spacing w:val="6"/>
                <w:kern w:val="48"/>
                <w:sz w:val="24"/>
                <w:szCs w:val="24"/>
                <w:highlight w:val="none"/>
                <w:lang w:val="en-US" w:eastAsia="zh-CN"/>
              </w:rPr>
              <w:t>月</w:t>
            </w:r>
            <w:r>
              <w:rPr>
                <w:rFonts w:hint="eastAsia" w:ascii="宋体" w:hAnsi="宋体"/>
                <w:spacing w:val="6"/>
                <w:kern w:val="48"/>
                <w:sz w:val="24"/>
                <w:szCs w:val="24"/>
                <w:highlight w:val="none"/>
                <w:lang w:val="en-US" w:eastAsia="zh-CN"/>
              </w:rPr>
              <w:t>3</w:t>
            </w:r>
            <w:r>
              <w:rPr>
                <w:rFonts w:hint="eastAsia" w:ascii="宋体" w:hAnsi="宋体" w:eastAsia="宋体"/>
                <w:spacing w:val="6"/>
                <w:kern w:val="48"/>
                <w:sz w:val="24"/>
                <w:szCs w:val="24"/>
                <w:highlight w:val="none"/>
                <w:lang w:val="en-US" w:eastAsia="zh-CN"/>
              </w:rPr>
              <w:t>1日）</w:t>
            </w:r>
          </w:p>
          <w:p w14:paraId="4ABD8996">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lang w:val="en-US" w:eastAsia="zh-CN"/>
              </w:rPr>
            </w:pPr>
            <w:r>
              <w:rPr>
                <w:rFonts w:hint="eastAsia" w:ascii="宋体" w:hAnsi="宋体" w:eastAsia="宋体"/>
                <w:spacing w:val="6"/>
                <w:kern w:val="48"/>
                <w:sz w:val="24"/>
                <w:szCs w:val="24"/>
                <w:highlight w:val="none"/>
                <w:lang w:val="en-US" w:eastAsia="zh-CN"/>
              </w:rPr>
              <w:t>供应商应自行办理运输车辆进入常州市金坛区城区通行证（提供承诺函，格式自拟）</w:t>
            </w:r>
          </w:p>
        </w:tc>
        <w:tc>
          <w:tcPr>
            <w:tcW w:w="752" w:type="dxa"/>
            <w:vAlign w:val="center"/>
          </w:tcPr>
          <w:p w14:paraId="574774A6">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14:paraId="56F4A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762" w:type="dxa"/>
            <w:vAlign w:val="center"/>
          </w:tcPr>
          <w:p w14:paraId="425E3A72">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6</w:t>
            </w:r>
          </w:p>
        </w:tc>
        <w:tc>
          <w:tcPr>
            <w:tcW w:w="8364" w:type="dxa"/>
            <w:vAlign w:val="center"/>
          </w:tcPr>
          <w:p w14:paraId="539842AC">
            <w:pPr>
              <w:pStyle w:val="5"/>
              <w:keepNext w:val="0"/>
              <w:keepLines w:val="0"/>
              <w:pageBreakBefore w:val="0"/>
              <w:widowControl w:val="0"/>
              <w:kinsoku/>
              <w:wordWrap/>
              <w:overflowPunct/>
              <w:topLinePunct w:val="0"/>
              <w:autoSpaceDE/>
              <w:autoSpaceDN/>
              <w:bidi w:val="0"/>
              <w:adjustRightInd/>
              <w:snapToGrid w:val="0"/>
              <w:spacing w:after="0"/>
              <w:jc w:val="left"/>
              <w:textAlignment w:val="auto"/>
              <w:rPr>
                <w:rFonts w:hint="eastAsia" w:asciiTheme="minorHAnsi" w:eastAsiaTheme="minorEastAsia"/>
                <w:sz w:val="24"/>
                <w:szCs w:val="24"/>
                <w:highlight w:val="none"/>
                <w:lang w:val="en-US" w:eastAsia="zh-CN"/>
              </w:rPr>
            </w:pPr>
            <w:r>
              <w:rPr>
                <w:rFonts w:hint="default" w:ascii="宋体" w:hAnsi="宋体" w:eastAsia="宋体"/>
                <w:spacing w:val="6"/>
                <w:kern w:val="48"/>
                <w:sz w:val="24"/>
                <w:szCs w:val="24"/>
                <w:highlight w:val="none"/>
                <w:lang w:val="en-US" w:eastAsia="zh-CN"/>
              </w:rPr>
              <w:t>响应供应商2021年1月1日以来签订的政府机关或</w:t>
            </w:r>
            <w:r>
              <w:rPr>
                <w:rFonts w:hint="eastAsia" w:ascii="宋体" w:hAnsi="宋体" w:eastAsia="宋体"/>
                <w:spacing w:val="6"/>
                <w:kern w:val="48"/>
                <w:sz w:val="24"/>
                <w:szCs w:val="24"/>
                <w:highlight w:val="none"/>
                <w:lang w:val="en-US" w:eastAsia="zh-CN"/>
              </w:rPr>
              <w:t>企</w:t>
            </w:r>
            <w:r>
              <w:rPr>
                <w:rFonts w:hint="default" w:ascii="宋体" w:hAnsi="宋体" w:eastAsia="宋体"/>
                <w:spacing w:val="6"/>
                <w:kern w:val="48"/>
                <w:sz w:val="24"/>
                <w:szCs w:val="24"/>
                <w:highlight w:val="none"/>
                <w:lang w:val="en-US" w:eastAsia="zh-CN"/>
              </w:rPr>
              <w:t>事业单位大米</w:t>
            </w:r>
            <w:r>
              <w:rPr>
                <w:rFonts w:hint="eastAsia" w:ascii="宋体" w:hAnsi="宋体"/>
                <w:spacing w:val="6"/>
                <w:kern w:val="48"/>
                <w:sz w:val="24"/>
                <w:szCs w:val="24"/>
                <w:highlight w:val="none"/>
                <w:lang w:val="en-US" w:eastAsia="zh-CN"/>
              </w:rPr>
              <w:t>供应的</w:t>
            </w:r>
            <w:r>
              <w:rPr>
                <w:rFonts w:hint="default" w:ascii="宋体" w:hAnsi="宋体" w:eastAsia="宋体"/>
                <w:spacing w:val="6"/>
                <w:kern w:val="48"/>
                <w:sz w:val="24"/>
                <w:szCs w:val="24"/>
                <w:highlight w:val="none"/>
                <w:lang w:val="en-US" w:eastAsia="zh-CN"/>
              </w:rPr>
              <w:t>中标（成交）通知书</w:t>
            </w:r>
            <w:r>
              <w:rPr>
                <w:rFonts w:hint="eastAsia" w:ascii="宋体" w:hAnsi="宋体" w:eastAsia="宋体"/>
                <w:spacing w:val="6"/>
                <w:kern w:val="48"/>
                <w:sz w:val="24"/>
                <w:szCs w:val="24"/>
                <w:highlight w:val="none"/>
                <w:lang w:val="en-US" w:eastAsia="zh-CN"/>
              </w:rPr>
              <w:t>和</w:t>
            </w:r>
            <w:r>
              <w:rPr>
                <w:rFonts w:hint="default" w:ascii="宋体" w:hAnsi="宋体" w:eastAsia="宋体"/>
                <w:spacing w:val="6"/>
                <w:kern w:val="48"/>
                <w:sz w:val="24"/>
                <w:szCs w:val="24"/>
                <w:highlight w:val="none"/>
                <w:lang w:val="en-US" w:eastAsia="zh-CN"/>
              </w:rPr>
              <w:t>合同</w:t>
            </w:r>
            <w:r>
              <w:rPr>
                <w:rFonts w:hint="eastAsia" w:ascii="宋体" w:hAnsi="宋体" w:eastAsia="宋体"/>
                <w:spacing w:val="6"/>
                <w:kern w:val="48"/>
                <w:sz w:val="24"/>
                <w:szCs w:val="24"/>
                <w:highlight w:val="none"/>
                <w:lang w:val="en-US" w:eastAsia="zh-CN"/>
              </w:rPr>
              <w:t>复印件</w:t>
            </w:r>
            <w:r>
              <w:rPr>
                <w:rFonts w:hint="default" w:ascii="宋体" w:hAnsi="宋体" w:eastAsia="宋体"/>
                <w:spacing w:val="6"/>
                <w:kern w:val="48"/>
                <w:sz w:val="24"/>
                <w:szCs w:val="24"/>
                <w:highlight w:val="none"/>
                <w:lang w:val="en-US" w:eastAsia="zh-CN"/>
              </w:rPr>
              <w:t>，合同</w:t>
            </w:r>
            <w:r>
              <w:rPr>
                <w:rFonts w:hint="eastAsia" w:ascii="宋体" w:hAnsi="宋体"/>
                <w:spacing w:val="6"/>
                <w:kern w:val="48"/>
                <w:sz w:val="24"/>
                <w:szCs w:val="24"/>
                <w:highlight w:val="none"/>
                <w:lang w:val="en-US" w:eastAsia="zh-CN"/>
              </w:rPr>
              <w:t>数量及</w:t>
            </w:r>
            <w:r>
              <w:rPr>
                <w:rFonts w:hint="default" w:ascii="宋体" w:hAnsi="宋体" w:eastAsia="宋体"/>
                <w:spacing w:val="6"/>
                <w:kern w:val="48"/>
                <w:sz w:val="24"/>
                <w:szCs w:val="24"/>
                <w:highlight w:val="none"/>
                <w:lang w:val="en-US" w:eastAsia="zh-CN"/>
              </w:rPr>
              <w:t>金额</w:t>
            </w:r>
            <w:r>
              <w:rPr>
                <w:rFonts w:hint="eastAsia" w:ascii="宋体" w:hAnsi="宋体"/>
                <w:spacing w:val="6"/>
                <w:kern w:val="48"/>
                <w:sz w:val="24"/>
                <w:szCs w:val="24"/>
                <w:highlight w:val="none"/>
                <w:lang w:val="en-US" w:eastAsia="zh-CN"/>
              </w:rPr>
              <w:t>不限</w:t>
            </w:r>
            <w:r>
              <w:rPr>
                <w:rFonts w:hint="eastAsia" w:ascii="宋体" w:hAnsi="宋体" w:eastAsia="宋体"/>
                <w:spacing w:val="6"/>
                <w:kern w:val="48"/>
                <w:sz w:val="24"/>
                <w:szCs w:val="24"/>
                <w:highlight w:val="none"/>
                <w:lang w:val="en-US" w:eastAsia="zh-CN"/>
              </w:rPr>
              <w:t xml:space="preserve">。                                </w:t>
            </w:r>
            <w:r>
              <w:rPr>
                <w:rFonts w:hint="default" w:ascii="宋体" w:hAnsi="宋体" w:eastAsia="宋体"/>
                <w:spacing w:val="6"/>
                <w:kern w:val="48"/>
                <w:sz w:val="24"/>
                <w:szCs w:val="24"/>
                <w:highlight w:val="none"/>
                <w:lang w:val="en-US" w:eastAsia="zh-CN"/>
              </w:rPr>
              <w:t>注：</w:t>
            </w:r>
            <w:r>
              <w:rPr>
                <w:rFonts w:hint="eastAsia" w:ascii="宋体" w:hAnsi="宋体" w:eastAsia="宋体"/>
                <w:spacing w:val="6"/>
                <w:kern w:val="48"/>
                <w:sz w:val="24"/>
                <w:szCs w:val="24"/>
                <w:highlight w:val="none"/>
                <w:lang w:val="en-US" w:eastAsia="zh-CN"/>
              </w:rPr>
              <w:t>（</w:t>
            </w:r>
            <w:r>
              <w:rPr>
                <w:rFonts w:hint="default" w:ascii="宋体" w:hAnsi="宋体" w:eastAsia="宋体"/>
                <w:spacing w:val="6"/>
                <w:kern w:val="48"/>
                <w:sz w:val="24"/>
                <w:szCs w:val="24"/>
                <w:highlight w:val="none"/>
                <w:lang w:val="en-US" w:eastAsia="zh-CN"/>
              </w:rPr>
              <w:t>1）以合同签订日期为准。（2）中标（成交）通知书</w:t>
            </w:r>
            <w:r>
              <w:rPr>
                <w:rFonts w:hint="eastAsia" w:ascii="宋体" w:hAnsi="宋体" w:eastAsia="宋体"/>
                <w:spacing w:val="6"/>
                <w:kern w:val="48"/>
                <w:sz w:val="24"/>
                <w:szCs w:val="24"/>
                <w:highlight w:val="none"/>
                <w:lang w:val="en-US" w:eastAsia="zh-CN"/>
              </w:rPr>
              <w:t>和</w:t>
            </w:r>
            <w:r>
              <w:rPr>
                <w:rFonts w:hint="default" w:ascii="宋体" w:hAnsi="宋体" w:eastAsia="宋体"/>
                <w:spacing w:val="6"/>
                <w:kern w:val="48"/>
                <w:sz w:val="24"/>
                <w:szCs w:val="24"/>
                <w:highlight w:val="none"/>
                <w:lang w:val="en-US" w:eastAsia="zh-CN"/>
              </w:rPr>
              <w:t>合同原件</w:t>
            </w:r>
            <w:r>
              <w:rPr>
                <w:rFonts w:hint="eastAsia" w:ascii="宋体" w:hAnsi="宋体"/>
                <w:spacing w:val="6"/>
                <w:kern w:val="48"/>
                <w:sz w:val="24"/>
                <w:szCs w:val="24"/>
                <w:highlight w:val="none"/>
                <w:lang w:val="en-US" w:eastAsia="zh-CN"/>
              </w:rPr>
              <w:t>核</w:t>
            </w:r>
            <w:r>
              <w:rPr>
                <w:rFonts w:hint="default" w:ascii="宋体" w:hAnsi="宋体" w:eastAsia="宋体"/>
                <w:spacing w:val="6"/>
                <w:kern w:val="48"/>
                <w:sz w:val="24"/>
                <w:szCs w:val="24"/>
                <w:highlight w:val="none"/>
                <w:lang w:val="en-US" w:eastAsia="zh-CN"/>
              </w:rPr>
              <w:t>查。</w:t>
            </w:r>
          </w:p>
        </w:tc>
        <w:tc>
          <w:tcPr>
            <w:tcW w:w="752" w:type="dxa"/>
            <w:vAlign w:val="center"/>
          </w:tcPr>
          <w:p w14:paraId="3F3700F6">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14:paraId="5A1AE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762" w:type="dxa"/>
            <w:vAlign w:val="center"/>
          </w:tcPr>
          <w:p w14:paraId="215AB85D">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7</w:t>
            </w:r>
          </w:p>
        </w:tc>
        <w:tc>
          <w:tcPr>
            <w:tcW w:w="8364" w:type="dxa"/>
            <w:vAlign w:val="center"/>
          </w:tcPr>
          <w:p w14:paraId="3C3C45CB">
            <w:pPr>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响应供应商为</w:t>
            </w:r>
            <w:r>
              <w:rPr>
                <w:rFonts w:hint="eastAsia" w:ascii="宋体" w:hAnsi="宋体" w:eastAsia="宋体"/>
                <w:spacing w:val="6"/>
                <w:kern w:val="48"/>
                <w:sz w:val="24"/>
                <w:szCs w:val="24"/>
                <w:highlight w:val="yellow"/>
                <w:lang w:val="en-US" w:eastAsia="zh-CN"/>
              </w:rPr>
              <w:t>生产企业且使用自有品牌的</w:t>
            </w:r>
            <w:r>
              <w:rPr>
                <w:rFonts w:hint="eastAsia" w:ascii="宋体" w:hAnsi="宋体" w:eastAsia="宋体"/>
                <w:spacing w:val="6"/>
                <w:kern w:val="48"/>
                <w:sz w:val="24"/>
                <w:szCs w:val="24"/>
                <w:highlight w:val="none"/>
                <w:lang w:val="en-US" w:eastAsia="zh-CN"/>
              </w:rPr>
              <w:t>提供：</w:t>
            </w:r>
          </w:p>
          <w:p w14:paraId="11AED7DF">
            <w:pPr>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1)所投大米品牌</w:t>
            </w:r>
            <w:r>
              <w:rPr>
                <w:rFonts w:hint="eastAsia" w:ascii="宋体" w:hAnsi="宋体"/>
                <w:spacing w:val="6"/>
                <w:kern w:val="48"/>
                <w:sz w:val="24"/>
                <w:szCs w:val="24"/>
                <w:highlight w:val="none"/>
                <w:lang w:val="en-US" w:eastAsia="zh-CN"/>
              </w:rPr>
              <w:t>的</w:t>
            </w:r>
            <w:r>
              <w:rPr>
                <w:rFonts w:hint="eastAsia" w:ascii="宋体" w:hAnsi="宋体" w:eastAsia="宋体"/>
                <w:spacing w:val="6"/>
                <w:kern w:val="48"/>
                <w:sz w:val="24"/>
                <w:szCs w:val="24"/>
                <w:highlight w:val="none"/>
                <w:lang w:val="en-US" w:eastAsia="zh-CN"/>
              </w:rPr>
              <w:t>注册商标证</w:t>
            </w:r>
            <w:r>
              <w:rPr>
                <w:rFonts w:hint="eastAsia" w:asciiTheme="minorHAnsi" w:eastAsiaTheme="minorEastAsia"/>
                <w:sz w:val="24"/>
                <w:szCs w:val="24"/>
                <w:highlight w:val="none"/>
                <w:lang w:val="en-US" w:eastAsia="zh-CN"/>
              </w:rPr>
              <w:t>复印件（</w:t>
            </w:r>
            <w:r>
              <w:rPr>
                <w:rFonts w:hint="eastAsia" w:ascii="宋体" w:hAnsi="宋体"/>
                <w:spacing w:val="6"/>
                <w:kern w:val="48"/>
                <w:sz w:val="24"/>
                <w:szCs w:val="24"/>
                <w:highlight w:val="none"/>
                <w:lang w:eastAsia="zh-CN"/>
              </w:rPr>
              <w:t>加盖响应供应商公章，</w:t>
            </w:r>
            <w:r>
              <w:rPr>
                <w:rFonts w:hint="eastAsia" w:ascii="宋体" w:hAnsi="宋体"/>
                <w:b/>
                <w:bCs/>
                <w:color w:val="0000FF"/>
                <w:spacing w:val="6"/>
                <w:kern w:val="48"/>
                <w:sz w:val="24"/>
                <w:szCs w:val="24"/>
                <w:highlight w:val="none"/>
                <w:lang w:eastAsia="zh-CN"/>
              </w:rPr>
              <w:t>原件核查</w:t>
            </w:r>
            <w:r>
              <w:rPr>
                <w:rFonts w:hint="eastAsia" w:asciiTheme="minorHAnsi" w:eastAsiaTheme="minorEastAsia"/>
                <w:sz w:val="24"/>
                <w:szCs w:val="24"/>
                <w:highlight w:val="none"/>
                <w:lang w:val="en-US" w:eastAsia="zh-CN"/>
              </w:rPr>
              <w:t>）；</w:t>
            </w:r>
          </w:p>
          <w:p w14:paraId="6A10A96C">
            <w:pPr>
              <w:rPr>
                <w:rFonts w:hint="default"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2)生产能力：每天加工或分装能力≧30吨大米的证明材料【自有加工或分装设备清单</w:t>
            </w:r>
            <w:r>
              <w:rPr>
                <w:rFonts w:hint="eastAsia" w:ascii="宋体" w:hAnsi="宋体"/>
                <w:spacing w:val="6"/>
                <w:kern w:val="48"/>
                <w:sz w:val="24"/>
                <w:szCs w:val="24"/>
                <w:highlight w:val="none"/>
                <w:lang w:eastAsia="zh-CN"/>
              </w:rPr>
              <w:t>加盖响应供应商公章</w:t>
            </w:r>
            <w:r>
              <w:rPr>
                <w:rFonts w:hint="eastAsia" w:ascii="宋体" w:hAnsi="宋体" w:eastAsia="宋体"/>
                <w:spacing w:val="6"/>
                <w:kern w:val="48"/>
                <w:sz w:val="24"/>
                <w:szCs w:val="24"/>
                <w:highlight w:val="none"/>
                <w:lang w:val="en-US" w:eastAsia="zh-CN"/>
              </w:rPr>
              <w:t>（附设备使用说明书扫描件和购买发票</w:t>
            </w:r>
            <w:r>
              <w:rPr>
                <w:rFonts w:hint="eastAsia" w:asciiTheme="minorHAnsi" w:eastAsiaTheme="minorEastAsia"/>
                <w:sz w:val="24"/>
                <w:szCs w:val="24"/>
                <w:highlight w:val="none"/>
                <w:lang w:val="en-US" w:eastAsia="zh-CN"/>
              </w:rPr>
              <w:t>复印件（</w:t>
            </w:r>
            <w:r>
              <w:rPr>
                <w:rFonts w:hint="eastAsia" w:ascii="宋体" w:hAnsi="宋体"/>
                <w:spacing w:val="6"/>
                <w:kern w:val="48"/>
                <w:sz w:val="24"/>
                <w:szCs w:val="24"/>
                <w:highlight w:val="none"/>
                <w:lang w:eastAsia="zh-CN"/>
              </w:rPr>
              <w:t>加盖响应供应商公章，</w:t>
            </w:r>
            <w:r>
              <w:rPr>
                <w:rFonts w:hint="eastAsia" w:ascii="宋体" w:hAnsi="宋体"/>
                <w:b/>
                <w:bCs/>
                <w:color w:val="0000FF"/>
                <w:spacing w:val="6"/>
                <w:kern w:val="48"/>
                <w:sz w:val="24"/>
                <w:szCs w:val="24"/>
                <w:highlight w:val="none"/>
                <w:lang w:eastAsia="zh-CN"/>
              </w:rPr>
              <w:t>原件核查</w:t>
            </w:r>
            <w:r>
              <w:rPr>
                <w:rFonts w:hint="eastAsia" w:asciiTheme="minorHAnsi" w:eastAsiaTheme="minorEastAsia"/>
                <w:sz w:val="24"/>
                <w:szCs w:val="24"/>
                <w:highlight w:val="none"/>
                <w:lang w:val="en-US" w:eastAsia="zh-CN"/>
              </w:rPr>
              <w:t>），</w:t>
            </w:r>
            <w:r>
              <w:rPr>
                <w:rFonts w:hint="eastAsia" w:ascii="宋体" w:hAnsi="宋体" w:eastAsia="宋体"/>
                <w:spacing w:val="6"/>
                <w:kern w:val="48"/>
                <w:sz w:val="24"/>
                <w:szCs w:val="24"/>
                <w:highlight w:val="none"/>
                <w:lang w:val="en-US" w:eastAsia="zh-CN"/>
              </w:rPr>
              <w:t>设备说明书和发票中对应的设备为同一型号，设备说明书或设备原厂标牌应体现生产能力】;</w:t>
            </w:r>
          </w:p>
          <w:p w14:paraId="42C8F509">
            <w:pPr>
              <w:rPr>
                <w:rFonts w:hint="default"/>
                <w:lang w:val="en-US" w:eastAsia="zh-CN"/>
              </w:rPr>
            </w:pPr>
            <w:r>
              <w:rPr>
                <w:rFonts w:hint="eastAsia" w:ascii="宋体" w:hAnsi="宋体" w:eastAsia="宋体"/>
                <w:spacing w:val="6"/>
                <w:kern w:val="48"/>
                <w:sz w:val="24"/>
                <w:szCs w:val="24"/>
                <w:highlight w:val="none"/>
                <w:lang w:val="en-US" w:eastAsia="zh-CN"/>
              </w:rPr>
              <w:t>3)供应商在常州市区域或距离常州市金坛区人民政府1小时路程的范围内具有固定加工或经营场所</w:t>
            </w:r>
            <w:r>
              <w:rPr>
                <w:rFonts w:hint="eastAsia" w:ascii="宋体" w:hAnsi="宋体" w:cs="Times New Roman"/>
                <w:spacing w:val="6"/>
                <w:kern w:val="48"/>
                <w:sz w:val="24"/>
                <w:szCs w:val="24"/>
                <w:highlight w:val="none"/>
                <w:lang w:val="en-US" w:eastAsia="zh-CN" w:bidi="ar-SA"/>
              </w:rPr>
              <w:t>的</w:t>
            </w:r>
            <w:r>
              <w:rPr>
                <w:rFonts w:hint="eastAsia" w:ascii="宋体" w:hAnsi="宋体" w:eastAsia="宋体"/>
                <w:spacing w:val="6"/>
                <w:kern w:val="48"/>
                <w:sz w:val="24"/>
                <w:szCs w:val="24"/>
                <w:highlight w:val="none"/>
                <w:lang w:eastAsia="zh-CN"/>
              </w:rPr>
              <w:t>自有房产证或租赁合同复印件</w:t>
            </w:r>
            <w:r>
              <w:rPr>
                <w:rFonts w:hint="eastAsia" w:ascii="宋体" w:hAnsi="宋体" w:eastAsia="宋体" w:cs="Times New Roman"/>
                <w:b/>
                <w:bCs/>
                <w:sz w:val="24"/>
                <w:szCs w:val="24"/>
                <w:highlight w:val="none"/>
                <w:lang w:eastAsia="zh-CN"/>
              </w:rPr>
              <w:t>同</w:t>
            </w:r>
            <w:r>
              <w:rPr>
                <w:rFonts w:hint="eastAsia" w:ascii="宋体" w:hAnsi="宋体" w:eastAsia="宋体"/>
                <w:b/>
                <w:bCs/>
                <w:sz w:val="24"/>
                <w:szCs w:val="24"/>
                <w:highlight w:val="none"/>
              </w:rPr>
              <w:t>时提供</w:t>
            </w:r>
            <w:r>
              <w:rPr>
                <w:rFonts w:hint="eastAsia" w:ascii="宋体" w:hAnsi="宋体" w:eastAsia="宋体"/>
                <w:b/>
                <w:bCs/>
                <w:sz w:val="24"/>
                <w:szCs w:val="24"/>
                <w:highlight w:val="yellow"/>
              </w:rPr>
              <w:t>租赁</w:t>
            </w:r>
            <w:r>
              <w:rPr>
                <w:rFonts w:hint="eastAsia" w:ascii="宋体" w:hAnsi="宋体" w:eastAsia="宋体"/>
                <w:b/>
                <w:bCs/>
                <w:sz w:val="24"/>
                <w:szCs w:val="24"/>
                <w:highlight w:val="yellow"/>
                <w:lang w:eastAsia="zh-CN"/>
              </w:rPr>
              <w:t>期内</w:t>
            </w:r>
            <w:r>
              <w:rPr>
                <w:rFonts w:hint="eastAsia" w:ascii="宋体" w:hAnsi="宋体" w:eastAsia="宋体"/>
                <w:b/>
                <w:bCs/>
                <w:sz w:val="24"/>
                <w:szCs w:val="24"/>
                <w:highlight w:val="none"/>
                <w:lang w:val="en-US" w:eastAsia="zh-CN"/>
              </w:rPr>
              <w:t>的</w:t>
            </w:r>
            <w:r>
              <w:rPr>
                <w:rFonts w:hint="eastAsia" w:ascii="宋体" w:hAnsi="宋体" w:eastAsia="宋体"/>
                <w:b/>
                <w:bCs/>
                <w:sz w:val="24"/>
                <w:szCs w:val="24"/>
                <w:highlight w:val="none"/>
              </w:rPr>
              <w:t>结算</w:t>
            </w:r>
            <w:r>
              <w:rPr>
                <w:rFonts w:hint="eastAsia" w:ascii="宋体" w:hAnsi="宋体" w:eastAsia="宋体"/>
                <w:b/>
                <w:bCs/>
                <w:sz w:val="24"/>
                <w:szCs w:val="24"/>
                <w:highlight w:val="none"/>
                <w:lang w:eastAsia="zh-CN"/>
              </w:rPr>
              <w:t>电子转账证明材料</w:t>
            </w:r>
            <w:r>
              <w:rPr>
                <w:rFonts w:hint="eastAsia" w:ascii="宋体" w:hAnsi="宋体" w:eastAsia="宋体"/>
                <w:b/>
                <w:bCs/>
                <w:sz w:val="24"/>
                <w:szCs w:val="24"/>
                <w:highlight w:val="none"/>
              </w:rPr>
              <w:t>复印件</w:t>
            </w:r>
            <w:r>
              <w:rPr>
                <w:rFonts w:hint="eastAsia" w:ascii="宋体" w:hAnsi="宋体"/>
                <w:spacing w:val="6"/>
                <w:kern w:val="48"/>
                <w:sz w:val="24"/>
                <w:szCs w:val="24"/>
                <w:highlight w:val="none"/>
                <w:lang w:eastAsia="zh-CN"/>
              </w:rPr>
              <w:t>（</w:t>
            </w:r>
            <w:r>
              <w:rPr>
                <w:rFonts w:hint="eastAsia" w:ascii="宋体" w:hAnsi="宋体" w:eastAsia="宋体"/>
                <w:color w:val="0000FF"/>
                <w:spacing w:val="6"/>
                <w:kern w:val="48"/>
                <w:sz w:val="24"/>
                <w:szCs w:val="24"/>
                <w:highlight w:val="none"/>
                <w:lang w:eastAsia="zh-CN"/>
              </w:rPr>
              <w:t>加盖响应供应商公章，</w:t>
            </w:r>
            <w:r>
              <w:rPr>
                <w:rFonts w:hint="eastAsia" w:ascii="宋体" w:hAnsi="宋体" w:eastAsia="宋体"/>
                <w:b/>
                <w:bCs/>
                <w:color w:val="0000FF"/>
                <w:spacing w:val="6"/>
                <w:kern w:val="48"/>
                <w:sz w:val="24"/>
                <w:szCs w:val="24"/>
                <w:highlight w:val="none"/>
                <w:lang w:eastAsia="zh-CN"/>
              </w:rPr>
              <w:t>原件</w:t>
            </w:r>
            <w:r>
              <w:rPr>
                <w:rFonts w:hint="eastAsia" w:ascii="宋体" w:hAnsi="宋体"/>
                <w:b/>
                <w:bCs/>
                <w:color w:val="0000FF"/>
                <w:spacing w:val="6"/>
                <w:kern w:val="48"/>
                <w:sz w:val="24"/>
                <w:szCs w:val="24"/>
                <w:highlight w:val="none"/>
                <w:lang w:eastAsia="zh-CN"/>
              </w:rPr>
              <w:t>核</w:t>
            </w:r>
            <w:r>
              <w:rPr>
                <w:rFonts w:hint="eastAsia" w:ascii="宋体" w:hAnsi="宋体" w:eastAsia="宋体"/>
                <w:b/>
                <w:bCs/>
                <w:color w:val="0000FF"/>
                <w:spacing w:val="6"/>
                <w:kern w:val="48"/>
                <w:sz w:val="24"/>
                <w:szCs w:val="24"/>
                <w:highlight w:val="none"/>
                <w:lang w:eastAsia="zh-CN"/>
              </w:rPr>
              <w:t>查</w:t>
            </w:r>
            <w:r>
              <w:rPr>
                <w:rFonts w:hint="eastAsia" w:ascii="宋体" w:hAnsi="宋体"/>
                <w:color w:val="0000FF"/>
                <w:spacing w:val="6"/>
                <w:kern w:val="48"/>
                <w:sz w:val="24"/>
                <w:szCs w:val="24"/>
                <w:highlight w:val="none"/>
                <w:lang w:eastAsia="zh-CN"/>
              </w:rPr>
              <w:t>）</w:t>
            </w:r>
            <w:r>
              <w:rPr>
                <w:rFonts w:hint="eastAsia" w:ascii="宋体" w:hAnsi="宋体" w:eastAsia="宋体"/>
                <w:spacing w:val="6"/>
                <w:kern w:val="48"/>
                <w:sz w:val="24"/>
                <w:szCs w:val="24"/>
                <w:highlight w:val="none"/>
                <w:lang w:eastAsia="zh-CN"/>
              </w:rPr>
              <w:t>（租赁到期时间不得早于202</w:t>
            </w:r>
            <w:r>
              <w:rPr>
                <w:rFonts w:hint="eastAsia" w:ascii="宋体" w:hAnsi="宋体"/>
                <w:spacing w:val="6"/>
                <w:kern w:val="48"/>
                <w:sz w:val="24"/>
                <w:szCs w:val="24"/>
                <w:highlight w:val="none"/>
                <w:lang w:val="en-US" w:eastAsia="zh-CN"/>
              </w:rPr>
              <w:t>5</w:t>
            </w:r>
            <w:r>
              <w:rPr>
                <w:rFonts w:hint="eastAsia" w:ascii="宋体" w:hAnsi="宋体" w:eastAsia="宋体"/>
                <w:spacing w:val="6"/>
                <w:kern w:val="48"/>
                <w:sz w:val="24"/>
                <w:szCs w:val="24"/>
                <w:highlight w:val="none"/>
                <w:lang w:eastAsia="zh-CN"/>
              </w:rPr>
              <w:t>年</w:t>
            </w:r>
            <w:r>
              <w:rPr>
                <w:rFonts w:hint="eastAsia" w:ascii="宋体" w:hAnsi="宋体"/>
                <w:spacing w:val="6"/>
                <w:kern w:val="48"/>
                <w:sz w:val="24"/>
                <w:szCs w:val="24"/>
                <w:highlight w:val="none"/>
                <w:lang w:val="en-US" w:eastAsia="zh-CN"/>
              </w:rPr>
              <w:t>8</w:t>
            </w:r>
            <w:r>
              <w:rPr>
                <w:rFonts w:hint="eastAsia" w:ascii="宋体" w:hAnsi="宋体" w:eastAsia="宋体"/>
                <w:spacing w:val="6"/>
                <w:kern w:val="48"/>
                <w:sz w:val="24"/>
                <w:szCs w:val="24"/>
                <w:highlight w:val="none"/>
                <w:lang w:eastAsia="zh-CN"/>
              </w:rPr>
              <w:t>月31日）。</w:t>
            </w:r>
            <w:r>
              <w:rPr>
                <w:rFonts w:hint="eastAsia" w:ascii="宋体" w:hAnsi="宋体" w:eastAsia="宋体" w:cs="Times New Roman"/>
                <w:b w:val="0"/>
                <w:bCs w:val="0"/>
                <w:spacing w:val="6"/>
                <w:kern w:val="48"/>
                <w:sz w:val="24"/>
                <w:szCs w:val="24"/>
                <w:highlight w:val="none"/>
                <w:lang w:val="en-US" w:eastAsia="zh-CN" w:bidi="ar-SA"/>
              </w:rPr>
              <w:t>路程时长截图。</w:t>
            </w:r>
          </w:p>
          <w:p w14:paraId="703B86D9">
            <w:pPr>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响应供应商为</w:t>
            </w:r>
            <w:r>
              <w:rPr>
                <w:rFonts w:hint="eastAsia" w:ascii="宋体" w:hAnsi="宋体" w:eastAsia="宋体"/>
                <w:spacing w:val="6"/>
                <w:kern w:val="48"/>
                <w:sz w:val="24"/>
                <w:szCs w:val="24"/>
                <w:highlight w:val="yellow"/>
                <w:lang w:val="en-US" w:eastAsia="zh-CN"/>
              </w:rPr>
              <w:t>经销商</w:t>
            </w:r>
            <w:r>
              <w:rPr>
                <w:rFonts w:hint="eastAsia" w:ascii="宋体" w:hAnsi="宋体"/>
                <w:spacing w:val="6"/>
                <w:kern w:val="48"/>
                <w:sz w:val="24"/>
                <w:szCs w:val="24"/>
                <w:highlight w:val="yellow"/>
                <w:lang w:val="en-US" w:eastAsia="zh-CN"/>
              </w:rPr>
              <w:t>且</w:t>
            </w:r>
            <w:r>
              <w:rPr>
                <w:rFonts w:hint="eastAsia" w:ascii="宋体" w:hAnsi="宋体" w:eastAsia="宋体"/>
                <w:spacing w:val="6"/>
                <w:kern w:val="48"/>
                <w:sz w:val="24"/>
                <w:szCs w:val="24"/>
                <w:highlight w:val="yellow"/>
                <w:lang w:val="en-US" w:eastAsia="zh-CN"/>
              </w:rPr>
              <w:t>经销商所投品牌为自有品牌的</w:t>
            </w:r>
            <w:r>
              <w:rPr>
                <w:rFonts w:hint="eastAsia" w:ascii="宋体" w:hAnsi="宋体" w:eastAsia="宋体"/>
                <w:spacing w:val="6"/>
                <w:kern w:val="48"/>
                <w:sz w:val="24"/>
                <w:szCs w:val="24"/>
                <w:highlight w:val="none"/>
                <w:lang w:val="en-US" w:eastAsia="zh-CN"/>
              </w:rPr>
              <w:t>提供：</w:t>
            </w:r>
          </w:p>
          <w:p w14:paraId="27DA7A9C">
            <w:pPr>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1)所投大米品牌注册商标证</w:t>
            </w:r>
            <w:r>
              <w:rPr>
                <w:rFonts w:hint="eastAsia" w:asciiTheme="minorHAnsi" w:eastAsiaTheme="minorEastAsia"/>
                <w:sz w:val="24"/>
                <w:szCs w:val="24"/>
                <w:highlight w:val="none"/>
                <w:lang w:val="en-US" w:eastAsia="zh-CN"/>
              </w:rPr>
              <w:t>复印件（</w:t>
            </w:r>
            <w:r>
              <w:rPr>
                <w:rFonts w:hint="eastAsia" w:ascii="宋体" w:hAnsi="宋体"/>
                <w:spacing w:val="6"/>
                <w:kern w:val="48"/>
                <w:sz w:val="24"/>
                <w:szCs w:val="24"/>
                <w:highlight w:val="none"/>
                <w:lang w:eastAsia="zh-CN"/>
              </w:rPr>
              <w:t>加盖响应供应商公章，</w:t>
            </w:r>
            <w:r>
              <w:rPr>
                <w:rFonts w:hint="eastAsia" w:ascii="宋体" w:hAnsi="宋体"/>
                <w:b/>
                <w:bCs/>
                <w:color w:val="0000FF"/>
                <w:spacing w:val="6"/>
                <w:kern w:val="48"/>
                <w:sz w:val="24"/>
                <w:szCs w:val="24"/>
                <w:highlight w:val="none"/>
                <w:lang w:eastAsia="zh-CN"/>
              </w:rPr>
              <w:t>原件核查</w:t>
            </w:r>
            <w:r>
              <w:rPr>
                <w:rFonts w:hint="eastAsia" w:asciiTheme="minorHAnsi" w:eastAsiaTheme="minorEastAsia"/>
                <w:sz w:val="24"/>
                <w:szCs w:val="24"/>
                <w:highlight w:val="none"/>
                <w:lang w:val="en-US" w:eastAsia="zh-CN"/>
              </w:rPr>
              <w:t>）；</w:t>
            </w:r>
          </w:p>
          <w:p w14:paraId="1C542B0A">
            <w:pPr>
              <w:numPr>
                <w:ilvl w:val="0"/>
                <w:numId w:val="0"/>
              </w:numPr>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2)供货企业生产能力：每天加工或分装能力≧30吨大米的证明材料【供货企业的自有加工或分装设备清单</w:t>
            </w:r>
            <w:r>
              <w:rPr>
                <w:rFonts w:hint="eastAsia" w:ascii="宋体" w:hAnsi="宋体"/>
                <w:spacing w:val="6"/>
                <w:kern w:val="48"/>
                <w:sz w:val="24"/>
                <w:szCs w:val="24"/>
                <w:highlight w:val="none"/>
                <w:lang w:eastAsia="zh-CN"/>
              </w:rPr>
              <w:t>加盖响应供应商公章</w:t>
            </w:r>
            <w:r>
              <w:rPr>
                <w:rFonts w:hint="eastAsia" w:ascii="宋体" w:hAnsi="宋体" w:eastAsia="宋体"/>
                <w:spacing w:val="6"/>
                <w:kern w:val="48"/>
                <w:sz w:val="24"/>
                <w:szCs w:val="24"/>
                <w:highlight w:val="none"/>
                <w:lang w:val="en-US" w:eastAsia="zh-CN"/>
              </w:rPr>
              <w:t>（附设备使用说明书扫描件和购买发票</w:t>
            </w:r>
            <w:r>
              <w:rPr>
                <w:rFonts w:hint="eastAsia" w:asciiTheme="minorHAnsi" w:eastAsiaTheme="minorEastAsia"/>
                <w:sz w:val="24"/>
                <w:szCs w:val="24"/>
                <w:highlight w:val="none"/>
                <w:lang w:val="en-US" w:eastAsia="zh-CN"/>
              </w:rPr>
              <w:t>复印件（</w:t>
            </w:r>
            <w:r>
              <w:rPr>
                <w:rFonts w:hint="eastAsia" w:ascii="宋体" w:hAnsi="宋体"/>
                <w:spacing w:val="6"/>
                <w:kern w:val="48"/>
                <w:sz w:val="24"/>
                <w:szCs w:val="24"/>
                <w:highlight w:val="none"/>
                <w:lang w:eastAsia="zh-CN"/>
              </w:rPr>
              <w:t>加盖响应供应商公章，</w:t>
            </w:r>
            <w:r>
              <w:rPr>
                <w:rFonts w:hint="eastAsia" w:ascii="宋体" w:hAnsi="宋体"/>
                <w:b/>
                <w:bCs/>
                <w:color w:val="0000FF"/>
                <w:spacing w:val="6"/>
                <w:kern w:val="48"/>
                <w:sz w:val="24"/>
                <w:szCs w:val="24"/>
                <w:highlight w:val="none"/>
                <w:lang w:eastAsia="zh-CN"/>
              </w:rPr>
              <w:t>原件核查</w:t>
            </w:r>
            <w:r>
              <w:rPr>
                <w:rFonts w:hint="eastAsia" w:asciiTheme="minorHAnsi" w:eastAsiaTheme="minorEastAsia"/>
                <w:sz w:val="24"/>
                <w:szCs w:val="24"/>
                <w:highlight w:val="none"/>
                <w:lang w:val="en-US" w:eastAsia="zh-CN"/>
              </w:rPr>
              <w:t>）</w:t>
            </w:r>
            <w:r>
              <w:rPr>
                <w:rFonts w:hint="eastAsia" w:ascii="宋体" w:hAnsi="宋体" w:eastAsia="宋体"/>
                <w:spacing w:val="6"/>
                <w:kern w:val="48"/>
                <w:sz w:val="24"/>
                <w:szCs w:val="24"/>
                <w:highlight w:val="none"/>
                <w:lang w:val="en-US" w:eastAsia="zh-CN"/>
              </w:rPr>
              <w:t>，设备说明书和发票中对应的设备为同一型号，设备说明书或设备原厂标牌应体现生产能力)】；</w:t>
            </w:r>
          </w:p>
          <w:p w14:paraId="391A15DF">
            <w:pPr>
              <w:numPr>
                <w:ilvl w:val="0"/>
                <w:numId w:val="0"/>
              </w:numPr>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3)与供货企业的在响应有效期内的有效供货协议（合同）、供货企业的食品生产许可证</w:t>
            </w:r>
            <w:r>
              <w:rPr>
                <w:rFonts w:hint="eastAsia" w:ascii="宋体" w:hAnsi="宋体"/>
                <w:spacing w:val="6"/>
                <w:kern w:val="48"/>
                <w:sz w:val="24"/>
                <w:szCs w:val="24"/>
                <w:highlight w:val="none"/>
                <w:lang w:val="en-US" w:eastAsia="zh-CN"/>
              </w:rPr>
              <w:t>及</w:t>
            </w:r>
            <w:r>
              <w:rPr>
                <w:rFonts w:hint="eastAsia" w:ascii="宋体" w:hAnsi="宋体" w:eastAsia="宋体"/>
                <w:spacing w:val="6"/>
                <w:kern w:val="48"/>
                <w:sz w:val="24"/>
                <w:szCs w:val="24"/>
                <w:highlight w:val="none"/>
                <w:lang w:val="en-US" w:eastAsia="zh-CN"/>
              </w:rPr>
              <w:t>营业执照</w:t>
            </w:r>
            <w:r>
              <w:rPr>
                <w:rFonts w:hint="eastAsia" w:asciiTheme="minorHAnsi" w:eastAsiaTheme="minorEastAsia"/>
                <w:sz w:val="24"/>
                <w:szCs w:val="24"/>
                <w:highlight w:val="none"/>
                <w:lang w:val="en-US" w:eastAsia="zh-CN"/>
              </w:rPr>
              <w:t>复印件（</w:t>
            </w:r>
            <w:r>
              <w:rPr>
                <w:rFonts w:hint="eastAsia" w:ascii="宋体" w:hAnsi="宋体"/>
                <w:spacing w:val="6"/>
                <w:kern w:val="48"/>
                <w:sz w:val="24"/>
                <w:szCs w:val="24"/>
                <w:highlight w:val="none"/>
                <w:lang w:eastAsia="zh-CN"/>
              </w:rPr>
              <w:t>加盖响应供应商公章，</w:t>
            </w:r>
            <w:r>
              <w:rPr>
                <w:rFonts w:hint="eastAsia" w:ascii="宋体" w:hAnsi="宋体"/>
                <w:b/>
                <w:bCs/>
                <w:color w:val="0000FF"/>
                <w:spacing w:val="6"/>
                <w:kern w:val="48"/>
                <w:sz w:val="24"/>
                <w:szCs w:val="24"/>
                <w:highlight w:val="none"/>
                <w:lang w:eastAsia="zh-CN"/>
              </w:rPr>
              <w:t>原件核查</w:t>
            </w:r>
            <w:r>
              <w:rPr>
                <w:rFonts w:hint="eastAsia" w:asciiTheme="minorHAnsi" w:eastAsiaTheme="minorEastAsia"/>
                <w:sz w:val="24"/>
                <w:szCs w:val="24"/>
                <w:highlight w:val="none"/>
                <w:lang w:val="en-US" w:eastAsia="zh-CN"/>
              </w:rPr>
              <w:t>）。</w:t>
            </w:r>
          </w:p>
          <w:p w14:paraId="2F2D0249">
            <w:pPr>
              <w:pStyle w:val="2"/>
              <w:spacing w:before="0" w:after="0" w:line="240" w:lineRule="auto"/>
              <w:rPr>
                <w:rFonts w:hint="default"/>
                <w:lang w:val="en-US" w:eastAsia="zh-CN"/>
              </w:rPr>
            </w:pPr>
            <w:r>
              <w:rPr>
                <w:rFonts w:hint="eastAsia" w:ascii="宋体" w:hAnsi="宋体" w:eastAsia="宋体" w:cs="Times New Roman"/>
                <w:b w:val="0"/>
                <w:bCs w:val="0"/>
                <w:spacing w:val="6"/>
                <w:kern w:val="48"/>
                <w:sz w:val="24"/>
                <w:szCs w:val="24"/>
                <w:highlight w:val="none"/>
                <w:lang w:val="en-US" w:eastAsia="zh-CN" w:bidi="ar-SA"/>
              </w:rPr>
              <w:t>4)供应商在常州市区域或距离常州市金坛区人民政府1小时路程的范围内具有固定加工或经营场所</w:t>
            </w:r>
            <w:r>
              <w:rPr>
                <w:rFonts w:hint="eastAsia" w:ascii="宋体" w:hAnsi="宋体" w:cs="Times New Roman"/>
                <w:spacing w:val="6"/>
                <w:kern w:val="48"/>
                <w:sz w:val="24"/>
                <w:szCs w:val="24"/>
                <w:highlight w:val="none"/>
                <w:lang w:val="en-US" w:eastAsia="zh-CN" w:bidi="ar-SA"/>
              </w:rPr>
              <w:t>的</w:t>
            </w:r>
            <w:r>
              <w:rPr>
                <w:rFonts w:hint="eastAsia" w:ascii="宋体" w:hAnsi="宋体" w:eastAsia="宋体"/>
                <w:spacing w:val="6"/>
                <w:kern w:val="48"/>
                <w:sz w:val="24"/>
                <w:szCs w:val="24"/>
                <w:highlight w:val="none"/>
                <w:lang w:eastAsia="zh-CN"/>
              </w:rPr>
              <w:t>自有房产证或租赁合同复印件</w:t>
            </w:r>
            <w:r>
              <w:rPr>
                <w:rFonts w:hint="eastAsia" w:ascii="宋体" w:hAnsi="宋体" w:eastAsia="宋体" w:cs="Times New Roman"/>
                <w:b/>
                <w:bCs/>
                <w:sz w:val="24"/>
                <w:szCs w:val="24"/>
                <w:highlight w:val="none"/>
                <w:lang w:eastAsia="zh-CN"/>
              </w:rPr>
              <w:t>同</w:t>
            </w:r>
            <w:r>
              <w:rPr>
                <w:rFonts w:hint="eastAsia" w:ascii="宋体" w:hAnsi="宋体" w:eastAsia="宋体"/>
                <w:b/>
                <w:bCs/>
                <w:sz w:val="24"/>
                <w:szCs w:val="24"/>
                <w:highlight w:val="none"/>
              </w:rPr>
              <w:t>时提供</w:t>
            </w:r>
            <w:r>
              <w:rPr>
                <w:rFonts w:hint="eastAsia" w:ascii="宋体" w:hAnsi="宋体" w:eastAsia="宋体"/>
                <w:b/>
                <w:bCs/>
                <w:sz w:val="24"/>
                <w:szCs w:val="24"/>
                <w:highlight w:val="yellow"/>
              </w:rPr>
              <w:t>租赁</w:t>
            </w:r>
            <w:r>
              <w:rPr>
                <w:rFonts w:hint="eastAsia" w:ascii="宋体" w:hAnsi="宋体" w:eastAsia="宋体"/>
                <w:b/>
                <w:bCs/>
                <w:sz w:val="24"/>
                <w:szCs w:val="24"/>
                <w:highlight w:val="yellow"/>
                <w:lang w:eastAsia="zh-CN"/>
              </w:rPr>
              <w:t>期内</w:t>
            </w:r>
            <w:r>
              <w:rPr>
                <w:rFonts w:hint="eastAsia" w:ascii="宋体" w:hAnsi="宋体" w:eastAsia="宋体"/>
                <w:b/>
                <w:bCs/>
                <w:sz w:val="24"/>
                <w:szCs w:val="24"/>
                <w:highlight w:val="none"/>
                <w:lang w:val="en-US" w:eastAsia="zh-CN"/>
              </w:rPr>
              <w:t>的</w:t>
            </w:r>
            <w:r>
              <w:rPr>
                <w:rFonts w:hint="eastAsia" w:ascii="宋体" w:hAnsi="宋体" w:eastAsia="宋体"/>
                <w:b/>
                <w:bCs/>
                <w:sz w:val="24"/>
                <w:szCs w:val="24"/>
                <w:highlight w:val="none"/>
              </w:rPr>
              <w:t>结算</w:t>
            </w:r>
            <w:r>
              <w:rPr>
                <w:rFonts w:hint="eastAsia" w:ascii="宋体" w:hAnsi="宋体" w:eastAsia="宋体"/>
                <w:b/>
                <w:bCs/>
                <w:sz w:val="24"/>
                <w:szCs w:val="24"/>
                <w:highlight w:val="none"/>
                <w:lang w:eastAsia="zh-CN"/>
              </w:rPr>
              <w:t>电子转账证明材料</w:t>
            </w:r>
            <w:r>
              <w:rPr>
                <w:rFonts w:hint="eastAsia" w:ascii="宋体" w:hAnsi="宋体" w:eastAsia="宋体"/>
                <w:b/>
                <w:bCs/>
                <w:sz w:val="24"/>
                <w:szCs w:val="24"/>
                <w:highlight w:val="none"/>
              </w:rPr>
              <w:t>复印件</w:t>
            </w:r>
            <w:r>
              <w:rPr>
                <w:rFonts w:hint="eastAsia" w:ascii="宋体" w:hAnsi="宋体"/>
                <w:spacing w:val="6"/>
                <w:kern w:val="48"/>
                <w:sz w:val="24"/>
                <w:szCs w:val="24"/>
                <w:highlight w:val="none"/>
                <w:lang w:eastAsia="zh-CN"/>
              </w:rPr>
              <w:t>（</w:t>
            </w:r>
            <w:r>
              <w:rPr>
                <w:rFonts w:hint="eastAsia" w:ascii="宋体" w:hAnsi="宋体" w:eastAsia="宋体"/>
                <w:color w:val="0000FF"/>
                <w:spacing w:val="6"/>
                <w:kern w:val="48"/>
                <w:sz w:val="24"/>
                <w:szCs w:val="24"/>
                <w:highlight w:val="none"/>
                <w:lang w:eastAsia="zh-CN"/>
              </w:rPr>
              <w:t>加盖响应供应商公章，原件</w:t>
            </w:r>
            <w:r>
              <w:rPr>
                <w:rFonts w:hint="eastAsia" w:ascii="宋体" w:hAnsi="宋体"/>
                <w:b/>
                <w:bCs/>
                <w:color w:val="0000FF"/>
                <w:spacing w:val="6"/>
                <w:kern w:val="48"/>
                <w:sz w:val="24"/>
                <w:szCs w:val="24"/>
                <w:highlight w:val="none"/>
                <w:lang w:eastAsia="zh-CN"/>
              </w:rPr>
              <w:t>核</w:t>
            </w:r>
            <w:r>
              <w:rPr>
                <w:rFonts w:hint="eastAsia" w:ascii="宋体" w:hAnsi="宋体" w:eastAsia="宋体"/>
                <w:color w:val="0000FF"/>
                <w:spacing w:val="6"/>
                <w:kern w:val="48"/>
                <w:sz w:val="24"/>
                <w:szCs w:val="24"/>
                <w:highlight w:val="none"/>
                <w:lang w:eastAsia="zh-CN"/>
              </w:rPr>
              <w:t>查</w:t>
            </w:r>
            <w:r>
              <w:rPr>
                <w:rFonts w:hint="eastAsia" w:ascii="宋体" w:hAnsi="宋体"/>
                <w:color w:val="0000FF"/>
                <w:spacing w:val="6"/>
                <w:kern w:val="48"/>
                <w:sz w:val="24"/>
                <w:szCs w:val="24"/>
                <w:highlight w:val="none"/>
                <w:lang w:eastAsia="zh-CN"/>
              </w:rPr>
              <w:t>）</w:t>
            </w:r>
            <w:r>
              <w:rPr>
                <w:rFonts w:hint="eastAsia" w:ascii="宋体" w:hAnsi="宋体" w:eastAsia="宋体"/>
                <w:spacing w:val="6"/>
                <w:kern w:val="48"/>
                <w:sz w:val="24"/>
                <w:szCs w:val="24"/>
                <w:highlight w:val="none"/>
                <w:lang w:eastAsia="zh-CN"/>
              </w:rPr>
              <w:t>（租赁到期时间不得早于202</w:t>
            </w:r>
            <w:r>
              <w:rPr>
                <w:rFonts w:hint="eastAsia" w:ascii="宋体" w:hAnsi="宋体"/>
                <w:spacing w:val="6"/>
                <w:kern w:val="48"/>
                <w:sz w:val="24"/>
                <w:szCs w:val="24"/>
                <w:highlight w:val="none"/>
                <w:lang w:val="en-US" w:eastAsia="zh-CN"/>
              </w:rPr>
              <w:t>5</w:t>
            </w:r>
            <w:r>
              <w:rPr>
                <w:rFonts w:hint="eastAsia" w:ascii="宋体" w:hAnsi="宋体" w:eastAsia="宋体"/>
                <w:spacing w:val="6"/>
                <w:kern w:val="48"/>
                <w:sz w:val="24"/>
                <w:szCs w:val="24"/>
                <w:highlight w:val="none"/>
                <w:lang w:eastAsia="zh-CN"/>
              </w:rPr>
              <w:t>年</w:t>
            </w:r>
            <w:r>
              <w:rPr>
                <w:rFonts w:hint="eastAsia" w:ascii="宋体" w:hAnsi="宋体"/>
                <w:spacing w:val="6"/>
                <w:kern w:val="48"/>
                <w:sz w:val="24"/>
                <w:szCs w:val="24"/>
                <w:highlight w:val="none"/>
                <w:lang w:val="en-US" w:eastAsia="zh-CN"/>
              </w:rPr>
              <w:t>8</w:t>
            </w:r>
            <w:r>
              <w:rPr>
                <w:rFonts w:hint="eastAsia" w:ascii="宋体" w:hAnsi="宋体" w:eastAsia="宋体"/>
                <w:spacing w:val="6"/>
                <w:kern w:val="48"/>
                <w:sz w:val="24"/>
                <w:szCs w:val="24"/>
                <w:highlight w:val="none"/>
                <w:lang w:eastAsia="zh-CN"/>
              </w:rPr>
              <w:t>月31日）。</w:t>
            </w:r>
            <w:r>
              <w:rPr>
                <w:rFonts w:hint="eastAsia" w:ascii="宋体" w:hAnsi="宋体" w:eastAsia="宋体" w:cs="Times New Roman"/>
                <w:b w:val="0"/>
                <w:bCs w:val="0"/>
                <w:spacing w:val="6"/>
                <w:kern w:val="48"/>
                <w:sz w:val="24"/>
                <w:szCs w:val="24"/>
                <w:highlight w:val="none"/>
                <w:lang w:val="en-US" w:eastAsia="zh-CN" w:bidi="ar-SA"/>
              </w:rPr>
              <w:t>路程时长截图。</w:t>
            </w:r>
          </w:p>
          <w:p w14:paraId="26406FF7">
            <w:pPr>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响应供应商为</w:t>
            </w:r>
            <w:r>
              <w:rPr>
                <w:rFonts w:hint="eastAsia" w:ascii="宋体" w:hAnsi="宋体" w:eastAsia="宋体"/>
                <w:spacing w:val="6"/>
                <w:kern w:val="48"/>
                <w:sz w:val="24"/>
                <w:szCs w:val="24"/>
                <w:highlight w:val="yellow"/>
                <w:lang w:val="en-US" w:eastAsia="zh-CN"/>
              </w:rPr>
              <w:t>经销商</w:t>
            </w:r>
            <w:r>
              <w:rPr>
                <w:rFonts w:hint="eastAsia" w:ascii="宋体" w:hAnsi="宋体"/>
                <w:spacing w:val="6"/>
                <w:kern w:val="48"/>
                <w:sz w:val="24"/>
                <w:szCs w:val="24"/>
                <w:highlight w:val="yellow"/>
                <w:lang w:val="en-US" w:eastAsia="zh-CN"/>
              </w:rPr>
              <w:t>且</w:t>
            </w:r>
            <w:r>
              <w:rPr>
                <w:rFonts w:hint="eastAsia" w:ascii="宋体" w:hAnsi="宋体" w:eastAsia="宋体"/>
                <w:spacing w:val="6"/>
                <w:kern w:val="48"/>
                <w:sz w:val="24"/>
                <w:szCs w:val="24"/>
                <w:highlight w:val="yellow"/>
                <w:lang w:val="en-US" w:eastAsia="zh-CN"/>
              </w:rPr>
              <w:t>经销商所投品牌为非自有品牌的</w:t>
            </w:r>
            <w:r>
              <w:rPr>
                <w:rFonts w:hint="eastAsia" w:ascii="宋体" w:hAnsi="宋体" w:eastAsia="宋体"/>
                <w:spacing w:val="6"/>
                <w:kern w:val="48"/>
                <w:sz w:val="24"/>
                <w:szCs w:val="24"/>
                <w:highlight w:val="none"/>
                <w:lang w:val="en-US" w:eastAsia="zh-CN"/>
              </w:rPr>
              <w:t>提供：</w:t>
            </w:r>
          </w:p>
          <w:p w14:paraId="372D0569">
            <w:pPr>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1)授权（协议）企业品牌</w:t>
            </w:r>
            <w:r>
              <w:rPr>
                <w:rFonts w:hint="eastAsia" w:ascii="宋体" w:hAnsi="宋体"/>
                <w:spacing w:val="6"/>
                <w:kern w:val="48"/>
                <w:sz w:val="24"/>
                <w:szCs w:val="24"/>
                <w:highlight w:val="none"/>
                <w:lang w:val="en-US" w:eastAsia="zh-CN"/>
              </w:rPr>
              <w:t>的</w:t>
            </w:r>
            <w:r>
              <w:rPr>
                <w:rFonts w:hint="eastAsia" w:ascii="宋体" w:hAnsi="宋体" w:eastAsia="宋体"/>
                <w:spacing w:val="6"/>
                <w:kern w:val="48"/>
                <w:sz w:val="24"/>
                <w:szCs w:val="24"/>
                <w:highlight w:val="none"/>
                <w:lang w:val="en-US" w:eastAsia="zh-CN"/>
              </w:rPr>
              <w:t>注册商标证</w:t>
            </w:r>
            <w:r>
              <w:rPr>
                <w:rFonts w:hint="eastAsia" w:asciiTheme="minorHAnsi" w:eastAsiaTheme="minorEastAsia"/>
                <w:sz w:val="24"/>
                <w:szCs w:val="24"/>
                <w:highlight w:val="none"/>
                <w:lang w:val="en-US" w:eastAsia="zh-CN"/>
              </w:rPr>
              <w:t>复印件（</w:t>
            </w:r>
            <w:r>
              <w:rPr>
                <w:rFonts w:hint="eastAsia" w:ascii="宋体" w:hAnsi="宋体"/>
                <w:spacing w:val="6"/>
                <w:kern w:val="48"/>
                <w:sz w:val="24"/>
                <w:szCs w:val="24"/>
                <w:highlight w:val="none"/>
                <w:lang w:eastAsia="zh-CN"/>
              </w:rPr>
              <w:t>加盖响应供应商公章，</w:t>
            </w:r>
            <w:r>
              <w:rPr>
                <w:rFonts w:hint="eastAsia" w:ascii="宋体" w:hAnsi="宋体"/>
                <w:b/>
                <w:bCs/>
                <w:color w:val="0000FF"/>
                <w:spacing w:val="6"/>
                <w:kern w:val="48"/>
                <w:sz w:val="24"/>
                <w:szCs w:val="24"/>
                <w:highlight w:val="none"/>
                <w:lang w:eastAsia="zh-CN"/>
              </w:rPr>
              <w:t>原件核查</w:t>
            </w:r>
            <w:r>
              <w:rPr>
                <w:rFonts w:hint="eastAsia" w:asciiTheme="minorHAnsi" w:eastAsiaTheme="minorEastAsia"/>
                <w:sz w:val="24"/>
                <w:szCs w:val="24"/>
                <w:highlight w:val="none"/>
                <w:lang w:val="en-US" w:eastAsia="zh-CN"/>
              </w:rPr>
              <w:t>）</w:t>
            </w:r>
            <w:r>
              <w:rPr>
                <w:rFonts w:hint="eastAsia" w:ascii="宋体" w:hAnsi="宋体" w:eastAsia="宋体"/>
                <w:spacing w:val="6"/>
                <w:kern w:val="48"/>
                <w:sz w:val="24"/>
                <w:szCs w:val="24"/>
                <w:highlight w:val="none"/>
                <w:lang w:val="en-US" w:eastAsia="zh-CN"/>
              </w:rPr>
              <w:t>；</w:t>
            </w:r>
          </w:p>
          <w:p w14:paraId="10A8E271">
            <w:pPr>
              <w:numPr>
                <w:ilvl w:val="0"/>
                <w:numId w:val="0"/>
              </w:numPr>
              <w:rPr>
                <w:rFonts w:hint="eastAsia" w:ascii="宋体" w:hAnsi="宋体" w:eastAsia="宋体"/>
                <w:spacing w:val="6"/>
                <w:kern w:val="48"/>
                <w:sz w:val="24"/>
                <w:szCs w:val="24"/>
                <w:highlight w:val="none"/>
                <w:lang w:val="en-US" w:eastAsia="zh-CN"/>
              </w:rPr>
            </w:pPr>
            <w:r>
              <w:rPr>
                <w:rFonts w:hint="eastAsia" w:ascii="宋体" w:hAnsi="宋体" w:eastAsia="宋体"/>
                <w:spacing w:val="6"/>
                <w:kern w:val="48"/>
                <w:sz w:val="24"/>
                <w:szCs w:val="24"/>
                <w:highlight w:val="none"/>
                <w:lang w:val="en-US" w:eastAsia="zh-CN"/>
              </w:rPr>
              <w:t>2)授权（协议）企业生产能力：每天加工或分装能力≧30吨大米的证明材料【授权（协议）企业的自有加工或分装设备清单</w:t>
            </w:r>
            <w:r>
              <w:rPr>
                <w:rFonts w:hint="eastAsia" w:ascii="宋体" w:hAnsi="宋体"/>
                <w:spacing w:val="6"/>
                <w:kern w:val="48"/>
                <w:sz w:val="24"/>
                <w:szCs w:val="24"/>
                <w:highlight w:val="none"/>
                <w:lang w:eastAsia="zh-CN"/>
              </w:rPr>
              <w:t>加盖响应供应商公章</w:t>
            </w:r>
            <w:r>
              <w:rPr>
                <w:rFonts w:hint="eastAsia" w:ascii="宋体" w:hAnsi="宋体" w:eastAsia="宋体"/>
                <w:spacing w:val="6"/>
                <w:kern w:val="48"/>
                <w:sz w:val="24"/>
                <w:szCs w:val="24"/>
                <w:highlight w:val="none"/>
                <w:lang w:val="en-US" w:eastAsia="zh-CN"/>
              </w:rPr>
              <w:t>（附设备使用说明书扫描件和购买发票</w:t>
            </w:r>
            <w:r>
              <w:rPr>
                <w:rFonts w:hint="eastAsia" w:asciiTheme="minorHAnsi" w:eastAsiaTheme="minorEastAsia"/>
                <w:sz w:val="24"/>
                <w:szCs w:val="24"/>
                <w:highlight w:val="none"/>
                <w:lang w:val="en-US" w:eastAsia="zh-CN"/>
              </w:rPr>
              <w:t>复印件（</w:t>
            </w:r>
            <w:r>
              <w:rPr>
                <w:rFonts w:hint="eastAsia" w:ascii="宋体" w:hAnsi="宋体"/>
                <w:spacing w:val="6"/>
                <w:kern w:val="48"/>
                <w:sz w:val="24"/>
                <w:szCs w:val="24"/>
                <w:highlight w:val="none"/>
                <w:lang w:eastAsia="zh-CN"/>
              </w:rPr>
              <w:t>加盖响应供应商公章，</w:t>
            </w:r>
            <w:r>
              <w:rPr>
                <w:rFonts w:hint="eastAsia" w:ascii="宋体" w:hAnsi="宋体"/>
                <w:b/>
                <w:bCs/>
                <w:color w:val="0000FF"/>
                <w:spacing w:val="6"/>
                <w:kern w:val="48"/>
                <w:sz w:val="24"/>
                <w:szCs w:val="24"/>
                <w:highlight w:val="none"/>
                <w:lang w:eastAsia="zh-CN"/>
              </w:rPr>
              <w:t>原件核查</w:t>
            </w:r>
            <w:r>
              <w:rPr>
                <w:rFonts w:hint="eastAsia" w:asciiTheme="minorHAnsi" w:eastAsiaTheme="minorEastAsia"/>
                <w:sz w:val="24"/>
                <w:szCs w:val="24"/>
                <w:highlight w:val="none"/>
                <w:lang w:val="en-US" w:eastAsia="zh-CN"/>
              </w:rPr>
              <w:t>）</w:t>
            </w:r>
            <w:r>
              <w:rPr>
                <w:rFonts w:hint="eastAsia" w:ascii="宋体" w:hAnsi="宋体" w:eastAsia="宋体"/>
                <w:spacing w:val="6"/>
                <w:kern w:val="48"/>
                <w:sz w:val="24"/>
                <w:szCs w:val="24"/>
                <w:highlight w:val="none"/>
                <w:lang w:val="en-US" w:eastAsia="zh-CN"/>
              </w:rPr>
              <w:t>，设备说明书和发票中对应的设备为同一型号，设备说明书或设备原厂标牌应体现生产能力)】；</w:t>
            </w:r>
          </w:p>
          <w:p w14:paraId="5A4B7389">
            <w:pPr>
              <w:rPr>
                <w:rFonts w:hint="default" w:asciiTheme="minorHAnsi" w:eastAsiaTheme="minorEastAsia"/>
                <w:sz w:val="24"/>
                <w:szCs w:val="24"/>
                <w:highlight w:val="none"/>
                <w:lang w:val="en-US" w:eastAsia="zh-CN"/>
              </w:rPr>
            </w:pPr>
            <w:r>
              <w:rPr>
                <w:rFonts w:hint="eastAsia" w:asciiTheme="minorHAnsi" w:eastAsiaTheme="minorEastAsia"/>
                <w:sz w:val="24"/>
                <w:szCs w:val="24"/>
                <w:highlight w:val="none"/>
                <w:lang w:val="en-US" w:eastAsia="zh-CN"/>
              </w:rPr>
              <w:t>3）与授权（协议）企业的在响应有效期内的有效供货协议（合同），授权（协议）企业的食品生产许可证及营业执照</w:t>
            </w:r>
            <w:r>
              <w:rPr>
                <w:rFonts w:hint="eastAsia" w:ascii="宋体" w:hAnsi="宋体" w:eastAsia="宋体"/>
                <w:spacing w:val="6"/>
                <w:kern w:val="48"/>
                <w:sz w:val="24"/>
                <w:szCs w:val="24"/>
                <w:highlight w:val="none"/>
                <w:lang w:val="en-US" w:eastAsia="zh-CN"/>
              </w:rPr>
              <w:t>复印件</w:t>
            </w:r>
            <w:r>
              <w:rPr>
                <w:rFonts w:hint="eastAsia" w:asciiTheme="minorHAnsi" w:eastAsiaTheme="minorEastAsia"/>
                <w:sz w:val="24"/>
                <w:szCs w:val="24"/>
                <w:highlight w:val="none"/>
                <w:lang w:val="en-US" w:eastAsia="zh-CN"/>
              </w:rPr>
              <w:t>（加盖响应供应商公章，原件核查）。</w:t>
            </w:r>
          </w:p>
          <w:p w14:paraId="24E761FC">
            <w:pPr>
              <w:rPr>
                <w:rFonts w:hint="default" w:ascii="宋体" w:hAnsi="宋体" w:eastAsia="宋体"/>
                <w:spacing w:val="6"/>
                <w:kern w:val="48"/>
                <w:sz w:val="24"/>
                <w:szCs w:val="24"/>
                <w:highlight w:val="none"/>
                <w:lang w:val="en-US" w:eastAsia="zh-CN"/>
              </w:rPr>
            </w:pPr>
            <w:r>
              <w:rPr>
                <w:rFonts w:hint="eastAsia" w:asciiTheme="minorHAnsi" w:eastAsiaTheme="minorEastAsia"/>
                <w:sz w:val="24"/>
                <w:szCs w:val="24"/>
                <w:highlight w:val="none"/>
                <w:lang w:val="en-US" w:eastAsia="zh-CN"/>
              </w:rPr>
              <w:t>4）供应商在常</w:t>
            </w:r>
            <w:r>
              <w:rPr>
                <w:rFonts w:hint="eastAsia" w:ascii="宋体" w:hAnsi="宋体" w:eastAsia="宋体" w:cs="Times New Roman"/>
                <w:b w:val="0"/>
                <w:bCs w:val="0"/>
                <w:spacing w:val="6"/>
                <w:kern w:val="48"/>
                <w:sz w:val="24"/>
                <w:szCs w:val="24"/>
                <w:highlight w:val="none"/>
                <w:lang w:val="en-US" w:eastAsia="zh-CN" w:bidi="ar-SA"/>
              </w:rPr>
              <w:t>州市区域或距离常州市金坛区人民政府1小时路程的范围内具有固定经营场所</w:t>
            </w:r>
            <w:r>
              <w:rPr>
                <w:rFonts w:hint="eastAsia" w:ascii="宋体" w:hAnsi="宋体" w:cs="Times New Roman"/>
                <w:spacing w:val="6"/>
                <w:kern w:val="48"/>
                <w:sz w:val="24"/>
                <w:szCs w:val="24"/>
                <w:highlight w:val="none"/>
                <w:lang w:val="en-US" w:eastAsia="zh-CN" w:bidi="ar-SA"/>
              </w:rPr>
              <w:t>的</w:t>
            </w:r>
            <w:r>
              <w:rPr>
                <w:rFonts w:hint="eastAsia" w:ascii="宋体" w:hAnsi="宋体" w:eastAsia="宋体"/>
                <w:spacing w:val="6"/>
                <w:kern w:val="48"/>
                <w:sz w:val="24"/>
                <w:szCs w:val="24"/>
                <w:highlight w:val="none"/>
                <w:lang w:eastAsia="zh-CN"/>
              </w:rPr>
              <w:t>自有房产证或租赁合同复印件</w:t>
            </w:r>
            <w:r>
              <w:rPr>
                <w:rFonts w:hint="eastAsia" w:ascii="宋体" w:hAnsi="宋体" w:eastAsia="宋体" w:cs="Times New Roman"/>
                <w:b/>
                <w:bCs/>
                <w:sz w:val="24"/>
                <w:szCs w:val="24"/>
                <w:highlight w:val="none"/>
                <w:lang w:eastAsia="zh-CN"/>
              </w:rPr>
              <w:t>同</w:t>
            </w:r>
            <w:r>
              <w:rPr>
                <w:rFonts w:hint="eastAsia" w:ascii="宋体" w:hAnsi="宋体" w:eastAsia="宋体"/>
                <w:b/>
                <w:bCs/>
                <w:sz w:val="24"/>
                <w:szCs w:val="24"/>
                <w:highlight w:val="none"/>
              </w:rPr>
              <w:t>时提供</w:t>
            </w:r>
            <w:r>
              <w:rPr>
                <w:rFonts w:hint="eastAsia" w:ascii="宋体" w:hAnsi="宋体" w:eastAsia="宋体"/>
                <w:b/>
                <w:bCs/>
                <w:sz w:val="24"/>
                <w:szCs w:val="24"/>
                <w:highlight w:val="yellow"/>
              </w:rPr>
              <w:t>租赁</w:t>
            </w:r>
            <w:r>
              <w:rPr>
                <w:rFonts w:hint="eastAsia" w:ascii="宋体" w:hAnsi="宋体" w:eastAsia="宋体"/>
                <w:b/>
                <w:bCs/>
                <w:sz w:val="24"/>
                <w:szCs w:val="24"/>
                <w:highlight w:val="yellow"/>
                <w:lang w:eastAsia="zh-CN"/>
              </w:rPr>
              <w:t>期内</w:t>
            </w:r>
            <w:r>
              <w:rPr>
                <w:rFonts w:hint="eastAsia" w:ascii="宋体" w:hAnsi="宋体" w:eastAsia="宋体"/>
                <w:b/>
                <w:bCs/>
                <w:sz w:val="24"/>
                <w:szCs w:val="24"/>
                <w:highlight w:val="none"/>
                <w:lang w:val="en-US" w:eastAsia="zh-CN"/>
              </w:rPr>
              <w:t>的</w:t>
            </w:r>
            <w:r>
              <w:rPr>
                <w:rFonts w:hint="eastAsia" w:ascii="宋体" w:hAnsi="宋体" w:eastAsia="宋体"/>
                <w:b/>
                <w:bCs/>
                <w:sz w:val="24"/>
                <w:szCs w:val="24"/>
                <w:highlight w:val="none"/>
              </w:rPr>
              <w:t>结算</w:t>
            </w:r>
            <w:r>
              <w:rPr>
                <w:rFonts w:hint="eastAsia" w:ascii="宋体" w:hAnsi="宋体" w:eastAsia="宋体"/>
                <w:b/>
                <w:bCs/>
                <w:sz w:val="24"/>
                <w:szCs w:val="24"/>
                <w:highlight w:val="none"/>
                <w:lang w:eastAsia="zh-CN"/>
              </w:rPr>
              <w:t>电子转账证明材料</w:t>
            </w:r>
            <w:r>
              <w:rPr>
                <w:rFonts w:hint="eastAsia" w:ascii="宋体" w:hAnsi="宋体" w:eastAsia="宋体"/>
                <w:b/>
                <w:bCs/>
                <w:sz w:val="24"/>
                <w:szCs w:val="24"/>
                <w:highlight w:val="none"/>
              </w:rPr>
              <w:t>复印件</w:t>
            </w:r>
            <w:r>
              <w:rPr>
                <w:rFonts w:hint="eastAsia" w:ascii="宋体" w:hAnsi="宋体"/>
                <w:spacing w:val="6"/>
                <w:kern w:val="48"/>
                <w:sz w:val="24"/>
                <w:szCs w:val="24"/>
                <w:highlight w:val="none"/>
                <w:lang w:eastAsia="zh-CN"/>
              </w:rPr>
              <w:t>（</w:t>
            </w:r>
            <w:r>
              <w:rPr>
                <w:rFonts w:hint="eastAsia" w:ascii="宋体" w:hAnsi="宋体" w:eastAsia="宋体"/>
                <w:color w:val="0000FF"/>
                <w:spacing w:val="6"/>
                <w:kern w:val="48"/>
                <w:sz w:val="24"/>
                <w:szCs w:val="24"/>
                <w:highlight w:val="none"/>
                <w:lang w:eastAsia="zh-CN"/>
              </w:rPr>
              <w:t>加盖响应供应商公章，原件</w:t>
            </w:r>
            <w:r>
              <w:rPr>
                <w:rFonts w:hint="eastAsia" w:ascii="宋体" w:hAnsi="宋体"/>
                <w:b/>
                <w:bCs/>
                <w:color w:val="0000FF"/>
                <w:spacing w:val="6"/>
                <w:kern w:val="48"/>
                <w:sz w:val="24"/>
                <w:szCs w:val="24"/>
                <w:highlight w:val="none"/>
                <w:lang w:eastAsia="zh-CN"/>
              </w:rPr>
              <w:t>核</w:t>
            </w:r>
            <w:r>
              <w:rPr>
                <w:rFonts w:hint="eastAsia" w:ascii="宋体" w:hAnsi="宋体" w:eastAsia="宋体"/>
                <w:color w:val="0000FF"/>
                <w:spacing w:val="6"/>
                <w:kern w:val="48"/>
                <w:sz w:val="24"/>
                <w:szCs w:val="24"/>
                <w:highlight w:val="none"/>
                <w:lang w:eastAsia="zh-CN"/>
              </w:rPr>
              <w:t>查</w:t>
            </w:r>
            <w:r>
              <w:rPr>
                <w:rFonts w:hint="eastAsia" w:ascii="宋体" w:hAnsi="宋体"/>
                <w:color w:val="0000FF"/>
                <w:spacing w:val="6"/>
                <w:kern w:val="48"/>
                <w:sz w:val="24"/>
                <w:szCs w:val="24"/>
                <w:highlight w:val="none"/>
                <w:lang w:eastAsia="zh-CN"/>
              </w:rPr>
              <w:t>）</w:t>
            </w:r>
            <w:r>
              <w:rPr>
                <w:rFonts w:hint="eastAsia" w:ascii="宋体" w:hAnsi="宋体" w:eastAsia="宋体"/>
                <w:spacing w:val="6"/>
                <w:kern w:val="48"/>
                <w:sz w:val="24"/>
                <w:szCs w:val="24"/>
                <w:highlight w:val="none"/>
                <w:lang w:eastAsia="zh-CN"/>
              </w:rPr>
              <w:t>（租赁到期时间不得早于202</w:t>
            </w:r>
            <w:r>
              <w:rPr>
                <w:rFonts w:hint="eastAsia" w:ascii="宋体" w:hAnsi="宋体"/>
                <w:spacing w:val="6"/>
                <w:kern w:val="48"/>
                <w:sz w:val="24"/>
                <w:szCs w:val="24"/>
                <w:highlight w:val="none"/>
                <w:lang w:val="en-US" w:eastAsia="zh-CN"/>
              </w:rPr>
              <w:t>5</w:t>
            </w:r>
            <w:r>
              <w:rPr>
                <w:rFonts w:hint="eastAsia" w:ascii="宋体" w:hAnsi="宋体" w:eastAsia="宋体"/>
                <w:spacing w:val="6"/>
                <w:kern w:val="48"/>
                <w:sz w:val="24"/>
                <w:szCs w:val="24"/>
                <w:highlight w:val="none"/>
                <w:lang w:eastAsia="zh-CN"/>
              </w:rPr>
              <w:t>年</w:t>
            </w:r>
            <w:r>
              <w:rPr>
                <w:rFonts w:hint="eastAsia" w:ascii="宋体" w:hAnsi="宋体"/>
                <w:spacing w:val="6"/>
                <w:kern w:val="48"/>
                <w:sz w:val="24"/>
                <w:szCs w:val="24"/>
                <w:highlight w:val="none"/>
                <w:lang w:val="en-US" w:eastAsia="zh-CN"/>
              </w:rPr>
              <w:t>8</w:t>
            </w:r>
            <w:r>
              <w:rPr>
                <w:rFonts w:hint="eastAsia" w:ascii="宋体" w:hAnsi="宋体" w:eastAsia="宋体"/>
                <w:spacing w:val="6"/>
                <w:kern w:val="48"/>
                <w:sz w:val="24"/>
                <w:szCs w:val="24"/>
                <w:highlight w:val="none"/>
                <w:lang w:eastAsia="zh-CN"/>
              </w:rPr>
              <w:t>月31日）。</w:t>
            </w:r>
            <w:r>
              <w:rPr>
                <w:rFonts w:hint="eastAsia" w:ascii="宋体" w:hAnsi="宋体" w:eastAsia="宋体" w:cs="Times New Roman"/>
                <w:b w:val="0"/>
                <w:bCs w:val="0"/>
                <w:spacing w:val="6"/>
                <w:kern w:val="48"/>
                <w:sz w:val="24"/>
                <w:szCs w:val="24"/>
                <w:highlight w:val="none"/>
                <w:lang w:val="en-US" w:eastAsia="zh-CN" w:bidi="ar-SA"/>
              </w:rPr>
              <w:t>路程时长截图。</w:t>
            </w:r>
          </w:p>
        </w:tc>
        <w:tc>
          <w:tcPr>
            <w:tcW w:w="752" w:type="dxa"/>
            <w:vAlign w:val="center"/>
          </w:tcPr>
          <w:p w14:paraId="781DB2B8">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bl>
    <w:p w14:paraId="71FC1F4C">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lang w:val="en-US" w:eastAsia="zh-CN"/>
        </w:rPr>
      </w:pPr>
    </w:p>
    <w:p w14:paraId="40B8D09C">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color w:val="auto"/>
          <w:sz w:val="24"/>
          <w:szCs w:val="24"/>
          <w:highlight w:val="none"/>
          <w:lang w:val="en-US" w:eastAsia="zh-CN"/>
        </w:rPr>
      </w:pPr>
      <w:r>
        <w:rPr>
          <w:rFonts w:hint="eastAsia"/>
          <w:color w:val="auto"/>
          <w:sz w:val="24"/>
          <w:szCs w:val="24"/>
          <w:highlight w:val="none"/>
          <w:lang w:val="en-US" w:eastAsia="zh-CN"/>
        </w:rPr>
        <w:t>二、现场审查</w:t>
      </w:r>
    </w:p>
    <w:tbl>
      <w:tblPr>
        <w:tblStyle w:val="1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8347"/>
        <w:gridCol w:w="751"/>
      </w:tblGrid>
      <w:tr w14:paraId="415B9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61" w:type="dxa"/>
            <w:vAlign w:val="center"/>
          </w:tcPr>
          <w:p w14:paraId="2DD4F302">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序号</w:t>
            </w:r>
          </w:p>
        </w:tc>
        <w:tc>
          <w:tcPr>
            <w:tcW w:w="8347" w:type="dxa"/>
            <w:vAlign w:val="center"/>
          </w:tcPr>
          <w:p w14:paraId="247792F0">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审查内容</w:t>
            </w:r>
          </w:p>
        </w:tc>
        <w:tc>
          <w:tcPr>
            <w:tcW w:w="751" w:type="dxa"/>
            <w:vAlign w:val="center"/>
          </w:tcPr>
          <w:p w14:paraId="4EE63FFC">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审查结果</w:t>
            </w:r>
          </w:p>
        </w:tc>
      </w:tr>
      <w:tr w14:paraId="1BAFD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761" w:type="dxa"/>
            <w:vAlign w:val="center"/>
          </w:tcPr>
          <w:p w14:paraId="5E371A32">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asciiTheme="minorAscii" w:hAnsiTheme="minorAscii" w:eastAsiaTheme="minorEastAsia" w:cstheme="minorBidi"/>
                <w:color w:val="auto"/>
                <w:kern w:val="2"/>
                <w:sz w:val="24"/>
                <w:szCs w:val="24"/>
                <w:highlight w:val="none"/>
                <w:vertAlign w:val="baseline"/>
                <w:lang w:val="en-US" w:eastAsia="zh-CN" w:bidi="ar-SA"/>
              </w:rPr>
            </w:pPr>
            <w:r>
              <w:rPr>
                <w:rFonts w:hint="eastAsia"/>
                <w:color w:val="auto"/>
                <w:sz w:val="24"/>
                <w:szCs w:val="24"/>
                <w:highlight w:val="none"/>
                <w:vertAlign w:val="baseline"/>
                <w:lang w:val="en-US" w:eastAsia="zh-CN"/>
              </w:rPr>
              <w:t>1</w:t>
            </w:r>
          </w:p>
        </w:tc>
        <w:tc>
          <w:tcPr>
            <w:tcW w:w="8347" w:type="dxa"/>
            <w:vAlign w:val="center"/>
          </w:tcPr>
          <w:p w14:paraId="2D2499EE">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color w:val="auto"/>
                <w:sz w:val="24"/>
                <w:szCs w:val="24"/>
                <w:highlight w:val="none"/>
                <w:vertAlign w:val="baseline"/>
                <w:lang w:val="en-US" w:eastAsia="zh-CN"/>
              </w:rPr>
            </w:pPr>
            <w:r>
              <w:rPr>
                <w:rFonts w:hint="eastAsia"/>
                <w:color w:val="auto"/>
                <w:sz w:val="24"/>
                <w:szCs w:val="24"/>
                <w:highlight w:val="none"/>
              </w:rPr>
              <w:t>用于本项目的固定</w:t>
            </w:r>
            <w:r>
              <w:rPr>
                <w:rFonts w:hint="eastAsia"/>
                <w:color w:val="auto"/>
                <w:sz w:val="24"/>
                <w:szCs w:val="24"/>
                <w:highlight w:val="none"/>
                <w:lang w:eastAsia="zh-CN"/>
              </w:rPr>
              <w:t>粮食仓储、</w:t>
            </w:r>
            <w:r>
              <w:rPr>
                <w:rFonts w:hint="eastAsia"/>
                <w:color w:val="auto"/>
                <w:sz w:val="24"/>
                <w:szCs w:val="24"/>
                <w:highlight w:val="none"/>
              </w:rPr>
              <w:t>加工或经营场所房产证(或租赁合同)地址与实际地址一致</w:t>
            </w:r>
          </w:p>
        </w:tc>
        <w:tc>
          <w:tcPr>
            <w:tcW w:w="751" w:type="dxa"/>
            <w:vAlign w:val="center"/>
          </w:tcPr>
          <w:p w14:paraId="5936FF19">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color w:val="auto"/>
                <w:sz w:val="24"/>
                <w:szCs w:val="24"/>
                <w:highlight w:val="none"/>
                <w:vertAlign w:val="baseline"/>
                <w:lang w:val="en-US" w:eastAsia="zh-CN"/>
              </w:rPr>
            </w:pPr>
          </w:p>
        </w:tc>
      </w:tr>
      <w:tr w14:paraId="347E3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761" w:type="dxa"/>
            <w:vAlign w:val="center"/>
          </w:tcPr>
          <w:p w14:paraId="5C9D0C44">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asciiTheme="minorAscii" w:hAnsiTheme="minorAscii" w:eastAsiaTheme="minorEastAsia" w:cstheme="minorBidi"/>
                <w:color w:val="auto"/>
                <w:kern w:val="2"/>
                <w:sz w:val="24"/>
                <w:szCs w:val="24"/>
                <w:highlight w:val="none"/>
                <w:vertAlign w:val="baseline"/>
                <w:lang w:val="en-US" w:eastAsia="zh-CN" w:bidi="ar-SA"/>
              </w:rPr>
            </w:pPr>
            <w:r>
              <w:rPr>
                <w:rFonts w:hint="eastAsia"/>
                <w:color w:val="auto"/>
                <w:sz w:val="24"/>
                <w:szCs w:val="24"/>
                <w:highlight w:val="none"/>
                <w:vertAlign w:val="baseline"/>
                <w:lang w:val="en-US" w:eastAsia="zh-CN"/>
              </w:rPr>
              <w:t>2</w:t>
            </w:r>
          </w:p>
        </w:tc>
        <w:tc>
          <w:tcPr>
            <w:tcW w:w="8347" w:type="dxa"/>
            <w:vAlign w:val="center"/>
          </w:tcPr>
          <w:p w14:paraId="03B9ACBF">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color w:val="auto"/>
                <w:sz w:val="24"/>
                <w:szCs w:val="24"/>
                <w:highlight w:val="none"/>
                <w:vertAlign w:val="baseline"/>
                <w:lang w:val="en-US" w:eastAsia="zh-CN"/>
              </w:rPr>
            </w:pPr>
            <w:r>
              <w:rPr>
                <w:rFonts w:hint="eastAsia"/>
                <w:color w:val="auto"/>
                <w:sz w:val="24"/>
                <w:szCs w:val="24"/>
                <w:highlight w:val="none"/>
              </w:rPr>
              <w:t>用于本项目的仓储场所面积实测不低于500平方米</w:t>
            </w:r>
          </w:p>
        </w:tc>
        <w:tc>
          <w:tcPr>
            <w:tcW w:w="751" w:type="dxa"/>
            <w:vAlign w:val="center"/>
          </w:tcPr>
          <w:p w14:paraId="7ED06799">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color w:val="auto"/>
                <w:sz w:val="24"/>
                <w:szCs w:val="24"/>
                <w:highlight w:val="none"/>
                <w:vertAlign w:val="baseline"/>
                <w:lang w:val="en-US" w:eastAsia="zh-CN"/>
              </w:rPr>
            </w:pPr>
          </w:p>
        </w:tc>
      </w:tr>
      <w:tr w14:paraId="4F0C4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761" w:type="dxa"/>
            <w:vAlign w:val="center"/>
          </w:tcPr>
          <w:p w14:paraId="149F3EE4">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3</w:t>
            </w:r>
          </w:p>
        </w:tc>
        <w:tc>
          <w:tcPr>
            <w:tcW w:w="8347" w:type="dxa"/>
            <w:vAlign w:val="center"/>
          </w:tcPr>
          <w:p w14:paraId="3B2BCC63">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color w:val="auto"/>
                <w:sz w:val="24"/>
                <w:szCs w:val="24"/>
                <w:highlight w:val="none"/>
              </w:rPr>
            </w:pPr>
            <w:r>
              <w:rPr>
                <w:rFonts w:hint="eastAsia" w:eastAsia="宋体"/>
                <w:color w:val="auto"/>
                <w:sz w:val="24"/>
                <w:szCs w:val="24"/>
                <w:highlight w:val="none"/>
              </w:rPr>
              <w:t>用于本项目的</w:t>
            </w:r>
            <w:r>
              <w:rPr>
                <w:rFonts w:hint="eastAsia" w:eastAsia="宋体"/>
                <w:color w:val="auto"/>
                <w:sz w:val="24"/>
                <w:szCs w:val="24"/>
                <w:highlight w:val="none"/>
                <w:lang w:val="en-US" w:eastAsia="zh-CN"/>
              </w:rPr>
              <w:t>加</w:t>
            </w:r>
            <w:r>
              <w:rPr>
                <w:rFonts w:hint="eastAsia" w:eastAsia="宋体"/>
                <w:color w:val="auto"/>
                <w:sz w:val="24"/>
                <w:szCs w:val="24"/>
                <w:highlight w:val="none"/>
              </w:rPr>
              <w:t>工经营场所内配备车辆装卸场地</w:t>
            </w:r>
          </w:p>
        </w:tc>
        <w:tc>
          <w:tcPr>
            <w:tcW w:w="751" w:type="dxa"/>
            <w:vAlign w:val="center"/>
          </w:tcPr>
          <w:p w14:paraId="467A354D">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color w:val="auto"/>
                <w:sz w:val="24"/>
                <w:szCs w:val="24"/>
                <w:highlight w:val="none"/>
                <w:vertAlign w:val="baseline"/>
                <w:lang w:val="en-US" w:eastAsia="zh-CN"/>
              </w:rPr>
            </w:pPr>
          </w:p>
        </w:tc>
      </w:tr>
      <w:tr w14:paraId="5AA21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61" w:type="dxa"/>
            <w:vAlign w:val="center"/>
          </w:tcPr>
          <w:p w14:paraId="331D7544">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asciiTheme="minorAscii" w:hAnsiTheme="minorAscii" w:eastAsiaTheme="minorEastAsia" w:cstheme="minorBidi"/>
                <w:color w:val="auto"/>
                <w:kern w:val="2"/>
                <w:sz w:val="24"/>
                <w:szCs w:val="24"/>
                <w:highlight w:val="none"/>
                <w:vertAlign w:val="baseline"/>
                <w:lang w:val="en-US" w:eastAsia="zh-CN" w:bidi="ar-SA"/>
              </w:rPr>
            </w:pPr>
            <w:r>
              <w:rPr>
                <w:rFonts w:hint="eastAsia"/>
                <w:color w:val="auto"/>
                <w:sz w:val="24"/>
                <w:szCs w:val="24"/>
                <w:highlight w:val="none"/>
                <w:vertAlign w:val="baseline"/>
                <w:lang w:val="en-US" w:eastAsia="zh-CN"/>
              </w:rPr>
              <w:t>4</w:t>
            </w:r>
          </w:p>
        </w:tc>
        <w:tc>
          <w:tcPr>
            <w:tcW w:w="8347" w:type="dxa"/>
            <w:vAlign w:val="center"/>
          </w:tcPr>
          <w:p w14:paraId="6489A3E4">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color w:val="auto"/>
                <w:sz w:val="24"/>
                <w:szCs w:val="24"/>
                <w:highlight w:val="none"/>
                <w:vertAlign w:val="baseline"/>
                <w:lang w:val="en-US" w:eastAsia="zh-CN"/>
              </w:rPr>
            </w:pPr>
            <w:r>
              <w:rPr>
                <w:rFonts w:hint="eastAsia"/>
                <w:color w:val="auto"/>
                <w:sz w:val="24"/>
                <w:szCs w:val="24"/>
                <w:highlight w:val="none"/>
              </w:rPr>
              <w:t>用于本项目的车辆为带运输货车</w:t>
            </w:r>
          </w:p>
        </w:tc>
        <w:tc>
          <w:tcPr>
            <w:tcW w:w="751" w:type="dxa"/>
            <w:vAlign w:val="center"/>
          </w:tcPr>
          <w:p w14:paraId="5E8A9662">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color w:val="auto"/>
                <w:sz w:val="24"/>
                <w:szCs w:val="24"/>
                <w:highlight w:val="none"/>
                <w:vertAlign w:val="baseline"/>
                <w:lang w:val="en-US" w:eastAsia="zh-CN"/>
              </w:rPr>
            </w:pPr>
          </w:p>
        </w:tc>
      </w:tr>
    </w:tbl>
    <w:p w14:paraId="73A87C0B">
      <w:pPr>
        <w:pStyle w:val="5"/>
        <w:keepNext w:val="0"/>
        <w:keepLines w:val="0"/>
        <w:pageBreakBefore w:val="0"/>
        <w:widowControl w:val="0"/>
        <w:kinsoku/>
        <w:wordWrap/>
        <w:overflowPunct/>
        <w:topLinePunct w:val="0"/>
        <w:autoSpaceDE/>
        <w:autoSpaceDN/>
        <w:bidi w:val="0"/>
        <w:adjustRightInd/>
        <w:snapToGrid w:val="0"/>
        <w:spacing w:after="0" w:line="400" w:lineRule="exact"/>
        <w:textAlignment w:val="auto"/>
        <w:rPr>
          <w:rFonts w:hint="eastAsia" w:asciiTheme="minorHAnsi" w:eastAsiaTheme="minorEastAsia"/>
          <w:sz w:val="24"/>
          <w:szCs w:val="24"/>
          <w:highlight w:val="none"/>
          <w:lang w:val="en-US" w:eastAsia="zh-CN"/>
        </w:rPr>
      </w:pPr>
      <w:r>
        <w:rPr>
          <w:rFonts w:hint="eastAsia"/>
          <w:sz w:val="24"/>
          <w:szCs w:val="24"/>
          <w:highlight w:val="none"/>
          <w:lang w:val="en-US" w:eastAsia="zh-CN"/>
        </w:rPr>
        <w:t>注：1. 所有租赁合同的</w:t>
      </w:r>
      <w:r>
        <w:rPr>
          <w:rFonts w:hint="eastAsia" w:asciiTheme="minorHAnsi" w:eastAsiaTheme="minorEastAsia"/>
          <w:sz w:val="24"/>
          <w:szCs w:val="24"/>
          <w:highlight w:val="none"/>
          <w:lang w:val="en-US" w:eastAsia="zh-CN"/>
        </w:rPr>
        <w:t>租赁到期时间不得早于2025年8月31 日</w:t>
      </w:r>
      <w:r>
        <w:rPr>
          <w:rFonts w:hint="eastAsia" w:asciiTheme="minorHAnsi"/>
          <w:sz w:val="24"/>
          <w:szCs w:val="24"/>
          <w:highlight w:val="none"/>
          <w:lang w:val="en-US" w:eastAsia="zh-CN"/>
        </w:rPr>
        <w:t>；</w:t>
      </w:r>
    </w:p>
    <w:p w14:paraId="16083E9B">
      <w:pPr>
        <w:pStyle w:val="5"/>
        <w:keepNext w:val="0"/>
        <w:keepLines w:val="0"/>
        <w:pageBreakBefore w:val="0"/>
        <w:widowControl w:val="0"/>
        <w:kinsoku/>
        <w:wordWrap/>
        <w:overflowPunct/>
        <w:topLinePunct w:val="0"/>
        <w:autoSpaceDE/>
        <w:autoSpaceDN/>
        <w:bidi w:val="0"/>
        <w:adjustRightInd/>
        <w:snapToGrid w:val="0"/>
        <w:spacing w:after="0" w:line="400" w:lineRule="exact"/>
        <w:ind w:firstLine="480" w:firstLineChars="200"/>
        <w:textAlignment w:val="auto"/>
        <w:rPr>
          <w:rFonts w:hint="eastAsia" w:cs="Times New Roman"/>
          <w:sz w:val="24"/>
          <w:szCs w:val="24"/>
          <w:highlight w:val="none"/>
          <w:lang w:val="en-US" w:eastAsia="zh-CN"/>
        </w:rPr>
      </w:pPr>
      <w:r>
        <w:rPr>
          <w:rFonts w:hint="eastAsia" w:asciiTheme="minorHAnsi"/>
          <w:sz w:val="24"/>
          <w:szCs w:val="24"/>
          <w:highlight w:val="none"/>
          <w:lang w:val="en-US" w:eastAsia="zh-CN"/>
        </w:rPr>
        <w:t>2. 审查</w:t>
      </w:r>
      <w:r>
        <w:rPr>
          <w:rFonts w:hint="eastAsia" w:cs="Times New Roman"/>
          <w:sz w:val="24"/>
          <w:szCs w:val="24"/>
          <w:highlight w:val="none"/>
          <w:lang w:val="en-US" w:eastAsia="zh-CN"/>
        </w:rPr>
        <w:t>结果满足要求的打“√”，不满足要求的打“×”；</w:t>
      </w:r>
    </w:p>
    <w:p w14:paraId="78AA1A34">
      <w:pPr>
        <w:pStyle w:val="5"/>
        <w:keepNext w:val="0"/>
        <w:keepLines w:val="0"/>
        <w:pageBreakBefore w:val="0"/>
        <w:widowControl w:val="0"/>
        <w:kinsoku/>
        <w:wordWrap/>
        <w:overflowPunct/>
        <w:topLinePunct w:val="0"/>
        <w:autoSpaceDE/>
        <w:autoSpaceDN/>
        <w:bidi w:val="0"/>
        <w:adjustRightInd/>
        <w:snapToGrid w:val="0"/>
        <w:spacing w:after="0" w:line="400" w:lineRule="exact"/>
        <w:ind w:firstLine="480" w:firstLineChars="200"/>
        <w:textAlignment w:val="auto"/>
        <w:rPr>
          <w:rFonts w:hint="default" w:cs="Times New Roman"/>
          <w:sz w:val="24"/>
          <w:szCs w:val="24"/>
          <w:highlight w:val="none"/>
          <w:lang w:val="en-US" w:eastAsia="zh-CN"/>
        </w:rPr>
      </w:pPr>
      <w:r>
        <w:rPr>
          <w:rFonts w:hint="eastAsia" w:cs="Times New Roman"/>
          <w:sz w:val="24"/>
          <w:szCs w:val="24"/>
          <w:highlight w:val="none"/>
          <w:lang w:val="en-US" w:eastAsia="zh-CN"/>
        </w:rPr>
        <w:t>3. 有一条不满足即为资格审查不通过。</w:t>
      </w:r>
    </w:p>
    <w:p w14:paraId="07A7A2E4">
      <w:pPr>
        <w:pStyle w:val="5"/>
        <w:keepNext w:val="0"/>
        <w:keepLines w:val="0"/>
        <w:pageBreakBefore w:val="0"/>
        <w:widowControl w:val="0"/>
        <w:kinsoku/>
        <w:wordWrap/>
        <w:overflowPunct/>
        <w:topLinePunct w:val="0"/>
        <w:autoSpaceDE/>
        <w:autoSpaceDN/>
        <w:bidi w:val="0"/>
        <w:adjustRightInd/>
        <w:snapToGrid w:val="0"/>
        <w:spacing w:after="0" w:line="400" w:lineRule="exact"/>
        <w:ind w:firstLine="482" w:firstLineChars="200"/>
        <w:textAlignment w:val="auto"/>
        <w:rPr>
          <w:rFonts w:hint="default" w:cs="Times New Roman"/>
          <w:b/>
          <w:bCs/>
          <w:sz w:val="24"/>
          <w:szCs w:val="24"/>
          <w:highlight w:val="none"/>
          <w:lang w:val="en-US" w:eastAsia="zh-CN"/>
        </w:rPr>
      </w:pPr>
    </w:p>
    <w:p w14:paraId="75AD54E5">
      <w:pPr>
        <w:pStyle w:val="5"/>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24"/>
          <w:highlight w:val="none"/>
          <w:u w:val="single"/>
          <w:lang w:val="en-US" w:eastAsia="zh-CN"/>
        </w:rPr>
      </w:pPr>
      <w:r>
        <w:rPr>
          <w:rFonts w:hint="eastAsia" w:cs="Times New Roman"/>
          <w:sz w:val="24"/>
          <w:szCs w:val="24"/>
          <w:highlight w:val="none"/>
          <w:lang w:val="en-US" w:eastAsia="zh-CN"/>
        </w:rPr>
        <w:t>仓储场所实测面积</w:t>
      </w:r>
      <w:r>
        <w:rPr>
          <w:rFonts w:hint="eastAsia"/>
          <w:color w:val="0000FF"/>
          <w:sz w:val="24"/>
          <w:szCs w:val="24"/>
          <w:highlight w:val="none"/>
          <w:lang w:val="en-US" w:eastAsia="zh-CN"/>
        </w:rPr>
        <w:t>：</w:t>
      </w:r>
      <w:r>
        <w:rPr>
          <w:rFonts w:hint="eastAsia"/>
          <w:sz w:val="24"/>
          <w:szCs w:val="24"/>
          <w:highlight w:val="none"/>
          <w:u w:val="single"/>
          <w:lang w:val="en-US" w:eastAsia="zh-CN"/>
        </w:rPr>
        <w:t xml:space="preserve">             </w:t>
      </w:r>
      <w:r>
        <w:rPr>
          <w:rFonts w:hint="eastAsia"/>
          <w:sz w:val="24"/>
          <w:szCs w:val="24"/>
          <w:highlight w:val="none"/>
          <w:u w:val="none"/>
          <w:lang w:val="en-US" w:eastAsia="zh-CN"/>
        </w:rPr>
        <w:t>平方米   资格审查结论</w:t>
      </w:r>
      <w:r>
        <w:rPr>
          <w:rFonts w:hint="eastAsia"/>
          <w:sz w:val="24"/>
          <w:szCs w:val="24"/>
          <w:highlight w:val="none"/>
          <w:u w:val="single"/>
          <w:lang w:val="en-US" w:eastAsia="zh-CN"/>
        </w:rPr>
        <w:t xml:space="preserve">                 </w:t>
      </w:r>
    </w:p>
    <w:p w14:paraId="1791E0B8">
      <w:pPr>
        <w:pStyle w:val="5"/>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24"/>
          <w:highlight w:val="none"/>
          <w:u w:val="none"/>
          <w:lang w:val="en-US" w:eastAsia="zh-CN"/>
        </w:rPr>
      </w:pPr>
      <w:r>
        <w:rPr>
          <w:rFonts w:hint="eastAsia"/>
          <w:sz w:val="24"/>
          <w:szCs w:val="24"/>
          <w:highlight w:val="none"/>
          <w:lang w:val="en-US" w:eastAsia="zh-CN"/>
        </w:rPr>
        <w:t>响应供应商授权代表确认签名</w:t>
      </w:r>
      <w:r>
        <w:rPr>
          <w:rFonts w:hint="eastAsia"/>
          <w:sz w:val="24"/>
          <w:szCs w:val="24"/>
          <w:highlight w:val="none"/>
          <w:u w:val="single"/>
          <w:lang w:val="en-US" w:eastAsia="zh-CN"/>
        </w:rPr>
        <w:t xml:space="preserve">                                                 </w:t>
      </w:r>
    </w:p>
    <w:p w14:paraId="30D8EEAF">
      <w:pPr>
        <w:pStyle w:val="5"/>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sz w:val="24"/>
          <w:szCs w:val="24"/>
          <w:highlight w:val="none"/>
          <w:u w:val="none"/>
          <w:lang w:val="en-US" w:eastAsia="zh-CN"/>
        </w:rPr>
      </w:pPr>
      <w:r>
        <w:rPr>
          <w:rFonts w:hint="eastAsia"/>
          <w:sz w:val="24"/>
          <w:szCs w:val="24"/>
          <w:highlight w:val="none"/>
          <w:u w:val="none"/>
          <w:lang w:val="en-US" w:eastAsia="zh-CN"/>
        </w:rPr>
        <w:t>资格审查评审小组签名</w:t>
      </w:r>
      <w:r>
        <w:rPr>
          <w:rFonts w:hint="eastAsia"/>
          <w:sz w:val="24"/>
          <w:szCs w:val="24"/>
          <w:highlight w:val="none"/>
          <w:u w:val="single"/>
          <w:lang w:val="en-US" w:eastAsia="zh-CN"/>
        </w:rPr>
        <w:t xml:space="preserve">                                                    </w:t>
      </w:r>
    </w:p>
    <w:p w14:paraId="1C6D2BE4">
      <w:pPr>
        <w:pStyle w:val="5"/>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sz w:val="24"/>
          <w:szCs w:val="24"/>
          <w:highlight w:val="none"/>
          <w:lang w:val="en-US" w:eastAsia="zh-CN"/>
        </w:rPr>
      </w:pPr>
    </w:p>
    <w:p w14:paraId="44C34D89">
      <w:pPr>
        <w:pStyle w:val="5"/>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Times New Roman" w:hAnsi="Times New Roman" w:cs="Times New Roman"/>
          <w:b/>
          <w:bCs/>
          <w:color w:val="auto"/>
          <w:sz w:val="24"/>
          <w:szCs w:val="24"/>
          <w:highlight w:val="none"/>
          <w:lang w:val="en-US" w:eastAsia="zh-CN"/>
        </w:rPr>
      </w:pPr>
      <w:r>
        <w:rPr>
          <w:rFonts w:hint="eastAsia"/>
          <w:sz w:val="24"/>
          <w:szCs w:val="24"/>
          <w:highlight w:val="none"/>
          <w:lang w:val="en-US" w:eastAsia="zh-CN"/>
        </w:rPr>
        <w:t>时间：</w:t>
      </w:r>
      <w:r>
        <w:rPr>
          <w:rFonts w:hint="eastAsia"/>
          <w:sz w:val="24"/>
          <w:szCs w:val="24"/>
          <w:highlight w:val="none"/>
          <w:u w:val="single"/>
          <w:lang w:val="en-US" w:eastAsia="zh-CN"/>
        </w:rPr>
        <w:t xml:space="preserve">        </w:t>
      </w:r>
      <w:r>
        <w:rPr>
          <w:rFonts w:hint="eastAsia"/>
          <w:sz w:val="24"/>
          <w:szCs w:val="24"/>
          <w:highlight w:val="none"/>
          <w:lang w:val="en-US" w:eastAsia="zh-CN"/>
        </w:rPr>
        <w:t>年</w:t>
      </w:r>
      <w:r>
        <w:rPr>
          <w:rFonts w:hint="eastAsia"/>
          <w:sz w:val="24"/>
          <w:szCs w:val="24"/>
          <w:highlight w:val="none"/>
          <w:u w:val="single"/>
          <w:lang w:val="en-US" w:eastAsia="zh-CN"/>
        </w:rPr>
        <w:t xml:space="preserve">    </w:t>
      </w:r>
      <w:r>
        <w:rPr>
          <w:rFonts w:hint="eastAsia"/>
          <w:sz w:val="24"/>
          <w:szCs w:val="24"/>
          <w:highlight w:val="none"/>
          <w:lang w:val="en-US" w:eastAsia="zh-CN"/>
        </w:rPr>
        <w:t>月</w:t>
      </w:r>
      <w:r>
        <w:rPr>
          <w:rFonts w:hint="eastAsia"/>
          <w:sz w:val="24"/>
          <w:szCs w:val="24"/>
          <w:highlight w:val="none"/>
          <w:u w:val="single"/>
          <w:lang w:val="en-US" w:eastAsia="zh-CN"/>
        </w:rPr>
        <w:t xml:space="preserve">    </w:t>
      </w:r>
      <w:r>
        <w:rPr>
          <w:rFonts w:hint="eastAsia"/>
          <w:sz w:val="24"/>
          <w:szCs w:val="24"/>
          <w:highlight w:val="none"/>
          <w:lang w:val="en-US" w:eastAsia="zh-CN"/>
        </w:rPr>
        <w:t>日</w:t>
      </w:r>
    </w:p>
    <w:sectPr>
      <w:footerReference r:id="rId3" w:type="default"/>
      <w:pgSz w:w="11906" w:h="16838"/>
      <w:pgMar w:top="850" w:right="1800" w:bottom="85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8FE4F">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CEFBB1">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2CEFBB1">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63B724"/>
    <w:multiLevelType w:val="singleLevel"/>
    <w:tmpl w:val="5D63B724"/>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0NTAzZDg5OWU1ZmZkNjM1YzU5ODZiNGZkMzEyYTAifQ=="/>
  </w:docVars>
  <w:rsids>
    <w:rsidRoot w:val="55590ADA"/>
    <w:rsid w:val="00936276"/>
    <w:rsid w:val="00A04941"/>
    <w:rsid w:val="00C528D4"/>
    <w:rsid w:val="00C6664C"/>
    <w:rsid w:val="00CA7EEA"/>
    <w:rsid w:val="00FB1955"/>
    <w:rsid w:val="0132783D"/>
    <w:rsid w:val="014F4893"/>
    <w:rsid w:val="017E6F26"/>
    <w:rsid w:val="0180792C"/>
    <w:rsid w:val="01923B88"/>
    <w:rsid w:val="01B14F5E"/>
    <w:rsid w:val="01C44C95"/>
    <w:rsid w:val="01E60E3C"/>
    <w:rsid w:val="02094A42"/>
    <w:rsid w:val="023F66B6"/>
    <w:rsid w:val="0247556A"/>
    <w:rsid w:val="02602565"/>
    <w:rsid w:val="026E2AF7"/>
    <w:rsid w:val="02A36C44"/>
    <w:rsid w:val="02C72207"/>
    <w:rsid w:val="02F944A8"/>
    <w:rsid w:val="03140DA8"/>
    <w:rsid w:val="03925606"/>
    <w:rsid w:val="03C75EB2"/>
    <w:rsid w:val="03E175A9"/>
    <w:rsid w:val="046441B2"/>
    <w:rsid w:val="04ED23F9"/>
    <w:rsid w:val="0504228D"/>
    <w:rsid w:val="051211C6"/>
    <w:rsid w:val="054F4E62"/>
    <w:rsid w:val="05595CE0"/>
    <w:rsid w:val="0561226D"/>
    <w:rsid w:val="057523EE"/>
    <w:rsid w:val="05837C3A"/>
    <w:rsid w:val="05854BFA"/>
    <w:rsid w:val="05A36F5B"/>
    <w:rsid w:val="05A72198"/>
    <w:rsid w:val="063D47D6"/>
    <w:rsid w:val="06500E91"/>
    <w:rsid w:val="065B7836"/>
    <w:rsid w:val="065E59F3"/>
    <w:rsid w:val="06691F53"/>
    <w:rsid w:val="06C13B3D"/>
    <w:rsid w:val="06E16540"/>
    <w:rsid w:val="06EE06AA"/>
    <w:rsid w:val="06F07F7E"/>
    <w:rsid w:val="071C5217"/>
    <w:rsid w:val="072500EE"/>
    <w:rsid w:val="07356AFB"/>
    <w:rsid w:val="07376B0A"/>
    <w:rsid w:val="07D21D7A"/>
    <w:rsid w:val="07E53687"/>
    <w:rsid w:val="082F261B"/>
    <w:rsid w:val="0843074D"/>
    <w:rsid w:val="08844E22"/>
    <w:rsid w:val="08E43B13"/>
    <w:rsid w:val="09144C38"/>
    <w:rsid w:val="09257B64"/>
    <w:rsid w:val="096B1B3E"/>
    <w:rsid w:val="098A5DEB"/>
    <w:rsid w:val="09C82F67"/>
    <w:rsid w:val="09C851E3"/>
    <w:rsid w:val="09EA33AB"/>
    <w:rsid w:val="0A4503EF"/>
    <w:rsid w:val="0AA01937"/>
    <w:rsid w:val="0AB21F41"/>
    <w:rsid w:val="0ADB2CF4"/>
    <w:rsid w:val="0ADF4CAD"/>
    <w:rsid w:val="0AEF054D"/>
    <w:rsid w:val="0B3B4F9C"/>
    <w:rsid w:val="0B662F05"/>
    <w:rsid w:val="0B6D6042"/>
    <w:rsid w:val="0BB61CF8"/>
    <w:rsid w:val="0BB7198C"/>
    <w:rsid w:val="0BE1369A"/>
    <w:rsid w:val="0BE61950"/>
    <w:rsid w:val="0BFF745A"/>
    <w:rsid w:val="0C0F534B"/>
    <w:rsid w:val="0C2574F4"/>
    <w:rsid w:val="0C3B5C66"/>
    <w:rsid w:val="0C992F47"/>
    <w:rsid w:val="0CAF268A"/>
    <w:rsid w:val="0CC04897"/>
    <w:rsid w:val="0CC376A4"/>
    <w:rsid w:val="0CE93A79"/>
    <w:rsid w:val="0D222E5C"/>
    <w:rsid w:val="0D7F205C"/>
    <w:rsid w:val="0D8F7523"/>
    <w:rsid w:val="0D9E33FA"/>
    <w:rsid w:val="0DC22552"/>
    <w:rsid w:val="0DD40279"/>
    <w:rsid w:val="0DE05E30"/>
    <w:rsid w:val="0E112E1B"/>
    <w:rsid w:val="0E327E66"/>
    <w:rsid w:val="0E330F57"/>
    <w:rsid w:val="0E4137B5"/>
    <w:rsid w:val="0E906D5F"/>
    <w:rsid w:val="0E9F5DF3"/>
    <w:rsid w:val="0EE27AEC"/>
    <w:rsid w:val="0F0F11BE"/>
    <w:rsid w:val="0F3B45C4"/>
    <w:rsid w:val="0FEB2E02"/>
    <w:rsid w:val="0FEB42BE"/>
    <w:rsid w:val="0FF42F92"/>
    <w:rsid w:val="104D6442"/>
    <w:rsid w:val="110765F0"/>
    <w:rsid w:val="112239DF"/>
    <w:rsid w:val="119A62E9"/>
    <w:rsid w:val="11B821A0"/>
    <w:rsid w:val="11BD3439"/>
    <w:rsid w:val="11DE31FA"/>
    <w:rsid w:val="11DF608A"/>
    <w:rsid w:val="12521AED"/>
    <w:rsid w:val="12535865"/>
    <w:rsid w:val="12602461"/>
    <w:rsid w:val="126D2DCB"/>
    <w:rsid w:val="127E0B34"/>
    <w:rsid w:val="1297256E"/>
    <w:rsid w:val="12B44556"/>
    <w:rsid w:val="12F26E2C"/>
    <w:rsid w:val="12F42BA4"/>
    <w:rsid w:val="130D1D7A"/>
    <w:rsid w:val="133B07D3"/>
    <w:rsid w:val="13835397"/>
    <w:rsid w:val="13884638"/>
    <w:rsid w:val="138E124B"/>
    <w:rsid w:val="13AB6C49"/>
    <w:rsid w:val="13E6604D"/>
    <w:rsid w:val="14221993"/>
    <w:rsid w:val="14627FE2"/>
    <w:rsid w:val="14954663"/>
    <w:rsid w:val="14AE7536"/>
    <w:rsid w:val="14E23DC7"/>
    <w:rsid w:val="155142DE"/>
    <w:rsid w:val="15571597"/>
    <w:rsid w:val="15DF7BB5"/>
    <w:rsid w:val="15F24B9E"/>
    <w:rsid w:val="16275170"/>
    <w:rsid w:val="162D02AE"/>
    <w:rsid w:val="16404E79"/>
    <w:rsid w:val="166A2B17"/>
    <w:rsid w:val="1672275E"/>
    <w:rsid w:val="16726F3A"/>
    <w:rsid w:val="16F46EE5"/>
    <w:rsid w:val="16FD0BA9"/>
    <w:rsid w:val="173D173B"/>
    <w:rsid w:val="173D7210"/>
    <w:rsid w:val="175E7186"/>
    <w:rsid w:val="179D33A9"/>
    <w:rsid w:val="17B71124"/>
    <w:rsid w:val="17CD0467"/>
    <w:rsid w:val="1811244B"/>
    <w:rsid w:val="18770500"/>
    <w:rsid w:val="188624F1"/>
    <w:rsid w:val="188B2F0E"/>
    <w:rsid w:val="18D56FD4"/>
    <w:rsid w:val="193027E2"/>
    <w:rsid w:val="194B54E8"/>
    <w:rsid w:val="19836A30"/>
    <w:rsid w:val="19A76768"/>
    <w:rsid w:val="19FE07AD"/>
    <w:rsid w:val="1A50219B"/>
    <w:rsid w:val="1A7A0A6C"/>
    <w:rsid w:val="1A952EBF"/>
    <w:rsid w:val="1ABB680E"/>
    <w:rsid w:val="1ACF42F9"/>
    <w:rsid w:val="1AD26D37"/>
    <w:rsid w:val="1ADC289C"/>
    <w:rsid w:val="1B4B5C73"/>
    <w:rsid w:val="1B854CE1"/>
    <w:rsid w:val="1BB630ED"/>
    <w:rsid w:val="1BCB608A"/>
    <w:rsid w:val="1BED48F6"/>
    <w:rsid w:val="1C296277"/>
    <w:rsid w:val="1C2F10F1"/>
    <w:rsid w:val="1C2F2E9F"/>
    <w:rsid w:val="1C2F4C4D"/>
    <w:rsid w:val="1C3D736A"/>
    <w:rsid w:val="1C627E7C"/>
    <w:rsid w:val="1C9E3D80"/>
    <w:rsid w:val="1CF30371"/>
    <w:rsid w:val="1D022362"/>
    <w:rsid w:val="1D1C1676"/>
    <w:rsid w:val="1D3F35B6"/>
    <w:rsid w:val="1D4110DC"/>
    <w:rsid w:val="1D6D1ED1"/>
    <w:rsid w:val="1DB01DBE"/>
    <w:rsid w:val="1DB45D52"/>
    <w:rsid w:val="1DF446A3"/>
    <w:rsid w:val="1E241CA6"/>
    <w:rsid w:val="1E2D6DEF"/>
    <w:rsid w:val="1E44152B"/>
    <w:rsid w:val="1E4E1D03"/>
    <w:rsid w:val="1EBF04A3"/>
    <w:rsid w:val="1EC4076B"/>
    <w:rsid w:val="1EE472F5"/>
    <w:rsid w:val="1EEF304E"/>
    <w:rsid w:val="1F0650CE"/>
    <w:rsid w:val="1F095831"/>
    <w:rsid w:val="1F132E5C"/>
    <w:rsid w:val="1F87271F"/>
    <w:rsid w:val="1F9A79B8"/>
    <w:rsid w:val="1FB34278"/>
    <w:rsid w:val="1FD7579E"/>
    <w:rsid w:val="1FDC50EC"/>
    <w:rsid w:val="1FE766DA"/>
    <w:rsid w:val="1FF53625"/>
    <w:rsid w:val="20114A36"/>
    <w:rsid w:val="20360CA0"/>
    <w:rsid w:val="20397E8F"/>
    <w:rsid w:val="203B6958"/>
    <w:rsid w:val="206B3E02"/>
    <w:rsid w:val="208C6B12"/>
    <w:rsid w:val="208E297D"/>
    <w:rsid w:val="20AB775B"/>
    <w:rsid w:val="20F33AB0"/>
    <w:rsid w:val="20F52909"/>
    <w:rsid w:val="21093CBF"/>
    <w:rsid w:val="212E7BC9"/>
    <w:rsid w:val="2165534F"/>
    <w:rsid w:val="21843C8D"/>
    <w:rsid w:val="21B53E47"/>
    <w:rsid w:val="220D028A"/>
    <w:rsid w:val="223C1E72"/>
    <w:rsid w:val="227710FC"/>
    <w:rsid w:val="22833F45"/>
    <w:rsid w:val="22B61C24"/>
    <w:rsid w:val="22CD6F6E"/>
    <w:rsid w:val="22E54AF6"/>
    <w:rsid w:val="2318468D"/>
    <w:rsid w:val="23516582"/>
    <w:rsid w:val="23582CDC"/>
    <w:rsid w:val="235B4EE8"/>
    <w:rsid w:val="23616034"/>
    <w:rsid w:val="23737B15"/>
    <w:rsid w:val="23A6613D"/>
    <w:rsid w:val="23EE5BE7"/>
    <w:rsid w:val="247B3126"/>
    <w:rsid w:val="255B2F57"/>
    <w:rsid w:val="255D0A7D"/>
    <w:rsid w:val="25A52913"/>
    <w:rsid w:val="25AE3087"/>
    <w:rsid w:val="25B85291"/>
    <w:rsid w:val="25C51470"/>
    <w:rsid w:val="25EB286A"/>
    <w:rsid w:val="260E7FC9"/>
    <w:rsid w:val="26337C4D"/>
    <w:rsid w:val="26494987"/>
    <w:rsid w:val="267811D6"/>
    <w:rsid w:val="269A360B"/>
    <w:rsid w:val="269C61FA"/>
    <w:rsid w:val="26A1499A"/>
    <w:rsid w:val="26B24DF9"/>
    <w:rsid w:val="26D15055"/>
    <w:rsid w:val="26FB054E"/>
    <w:rsid w:val="27454BAF"/>
    <w:rsid w:val="278A18D2"/>
    <w:rsid w:val="27C15667"/>
    <w:rsid w:val="27C30E6B"/>
    <w:rsid w:val="27C749FE"/>
    <w:rsid w:val="27E5752B"/>
    <w:rsid w:val="281F7575"/>
    <w:rsid w:val="28420138"/>
    <w:rsid w:val="28435F60"/>
    <w:rsid w:val="284B2CED"/>
    <w:rsid w:val="2894406D"/>
    <w:rsid w:val="28C13CF8"/>
    <w:rsid w:val="28E60C03"/>
    <w:rsid w:val="290A2CCA"/>
    <w:rsid w:val="292B01C4"/>
    <w:rsid w:val="29373393"/>
    <w:rsid w:val="29CF390F"/>
    <w:rsid w:val="29FD638B"/>
    <w:rsid w:val="2A1B77B2"/>
    <w:rsid w:val="2A29711F"/>
    <w:rsid w:val="2A781EB5"/>
    <w:rsid w:val="2AA1765E"/>
    <w:rsid w:val="2AFC7CED"/>
    <w:rsid w:val="2B074AEE"/>
    <w:rsid w:val="2B361B54"/>
    <w:rsid w:val="2B8209DE"/>
    <w:rsid w:val="2B937144"/>
    <w:rsid w:val="2BBD4306"/>
    <w:rsid w:val="2BBF603E"/>
    <w:rsid w:val="2BD84516"/>
    <w:rsid w:val="2BDF2CC6"/>
    <w:rsid w:val="2C047EA4"/>
    <w:rsid w:val="2C1F4CDE"/>
    <w:rsid w:val="2C237D03"/>
    <w:rsid w:val="2C2C73FB"/>
    <w:rsid w:val="2C5B3C4C"/>
    <w:rsid w:val="2CA90A4C"/>
    <w:rsid w:val="2CAC2729"/>
    <w:rsid w:val="2CEE4D09"/>
    <w:rsid w:val="2D0D2D89"/>
    <w:rsid w:val="2D240BAC"/>
    <w:rsid w:val="2D241EF4"/>
    <w:rsid w:val="2D3376D8"/>
    <w:rsid w:val="2DAF3E40"/>
    <w:rsid w:val="2DB21903"/>
    <w:rsid w:val="2DC07DFB"/>
    <w:rsid w:val="2DDE012D"/>
    <w:rsid w:val="2DE1756A"/>
    <w:rsid w:val="2DE735DA"/>
    <w:rsid w:val="2E0F2B31"/>
    <w:rsid w:val="2E623346"/>
    <w:rsid w:val="2ECA3355"/>
    <w:rsid w:val="2F366ED0"/>
    <w:rsid w:val="2F3E191F"/>
    <w:rsid w:val="2F414F6C"/>
    <w:rsid w:val="2F47605F"/>
    <w:rsid w:val="2F515F41"/>
    <w:rsid w:val="2FD46A27"/>
    <w:rsid w:val="2FEB63D1"/>
    <w:rsid w:val="303B5F84"/>
    <w:rsid w:val="30471AB7"/>
    <w:rsid w:val="305F4F6B"/>
    <w:rsid w:val="306F78B6"/>
    <w:rsid w:val="308E752F"/>
    <w:rsid w:val="30A9101A"/>
    <w:rsid w:val="30B67293"/>
    <w:rsid w:val="30BD2EEA"/>
    <w:rsid w:val="31081922"/>
    <w:rsid w:val="317653A0"/>
    <w:rsid w:val="31A35A6A"/>
    <w:rsid w:val="31B954E7"/>
    <w:rsid w:val="31CD2AE7"/>
    <w:rsid w:val="31E53187"/>
    <w:rsid w:val="322C1F03"/>
    <w:rsid w:val="3281224F"/>
    <w:rsid w:val="32A945C3"/>
    <w:rsid w:val="32FC3D9B"/>
    <w:rsid w:val="333948D8"/>
    <w:rsid w:val="33632873"/>
    <w:rsid w:val="33793E0C"/>
    <w:rsid w:val="33B273BE"/>
    <w:rsid w:val="33C64DE7"/>
    <w:rsid w:val="33FE7151"/>
    <w:rsid w:val="34050C5E"/>
    <w:rsid w:val="34056531"/>
    <w:rsid w:val="340918B2"/>
    <w:rsid w:val="343645C1"/>
    <w:rsid w:val="34384B8F"/>
    <w:rsid w:val="34483255"/>
    <w:rsid w:val="344A2B14"/>
    <w:rsid w:val="34C06223"/>
    <w:rsid w:val="34DF0473"/>
    <w:rsid w:val="351D0320"/>
    <w:rsid w:val="35596B81"/>
    <w:rsid w:val="35845BB2"/>
    <w:rsid w:val="35933AB6"/>
    <w:rsid w:val="3594061B"/>
    <w:rsid w:val="364A7982"/>
    <w:rsid w:val="36AF1950"/>
    <w:rsid w:val="36B44275"/>
    <w:rsid w:val="36C0763F"/>
    <w:rsid w:val="36C20D6D"/>
    <w:rsid w:val="36E1769B"/>
    <w:rsid w:val="36E42DAC"/>
    <w:rsid w:val="36F01751"/>
    <w:rsid w:val="371A4544"/>
    <w:rsid w:val="37394CB2"/>
    <w:rsid w:val="377D6D5D"/>
    <w:rsid w:val="37EE5D3C"/>
    <w:rsid w:val="380A136E"/>
    <w:rsid w:val="382B67B9"/>
    <w:rsid w:val="3834566E"/>
    <w:rsid w:val="38476ED8"/>
    <w:rsid w:val="384D1B31"/>
    <w:rsid w:val="388574D7"/>
    <w:rsid w:val="38A86421"/>
    <w:rsid w:val="394A2C6F"/>
    <w:rsid w:val="39730417"/>
    <w:rsid w:val="3976413E"/>
    <w:rsid w:val="397F500E"/>
    <w:rsid w:val="39BF3D06"/>
    <w:rsid w:val="39E06A07"/>
    <w:rsid w:val="39E906DA"/>
    <w:rsid w:val="39F5707E"/>
    <w:rsid w:val="3A025723"/>
    <w:rsid w:val="3A313AB8"/>
    <w:rsid w:val="3AA34D2C"/>
    <w:rsid w:val="3AB807D8"/>
    <w:rsid w:val="3AC1443A"/>
    <w:rsid w:val="3AE74C19"/>
    <w:rsid w:val="3B7E311A"/>
    <w:rsid w:val="3B850573"/>
    <w:rsid w:val="3BC114B3"/>
    <w:rsid w:val="3BC46D08"/>
    <w:rsid w:val="3BE92C13"/>
    <w:rsid w:val="3C277297"/>
    <w:rsid w:val="3C6D114E"/>
    <w:rsid w:val="3C8F37BA"/>
    <w:rsid w:val="3CE138EA"/>
    <w:rsid w:val="3D015D3A"/>
    <w:rsid w:val="3D027E43"/>
    <w:rsid w:val="3D053AFF"/>
    <w:rsid w:val="3D0816E4"/>
    <w:rsid w:val="3D11535E"/>
    <w:rsid w:val="3D5D28F2"/>
    <w:rsid w:val="3D7B52D3"/>
    <w:rsid w:val="3D9E33C8"/>
    <w:rsid w:val="3DED2C82"/>
    <w:rsid w:val="3E044471"/>
    <w:rsid w:val="3E253A9F"/>
    <w:rsid w:val="3E3839DE"/>
    <w:rsid w:val="3E424D9F"/>
    <w:rsid w:val="3E4D1237"/>
    <w:rsid w:val="3E576D69"/>
    <w:rsid w:val="3E7D30AA"/>
    <w:rsid w:val="3EB4331E"/>
    <w:rsid w:val="3ECB7E95"/>
    <w:rsid w:val="404C7F12"/>
    <w:rsid w:val="40503261"/>
    <w:rsid w:val="407E2D7D"/>
    <w:rsid w:val="40B90E06"/>
    <w:rsid w:val="40F46D6D"/>
    <w:rsid w:val="40F97C48"/>
    <w:rsid w:val="410C0680"/>
    <w:rsid w:val="412B36E9"/>
    <w:rsid w:val="41614FF9"/>
    <w:rsid w:val="4173799F"/>
    <w:rsid w:val="41A41AB6"/>
    <w:rsid w:val="41B55234"/>
    <w:rsid w:val="41CC74A8"/>
    <w:rsid w:val="41EC520B"/>
    <w:rsid w:val="41FB6F31"/>
    <w:rsid w:val="42041029"/>
    <w:rsid w:val="421443CB"/>
    <w:rsid w:val="4226071D"/>
    <w:rsid w:val="42295EB2"/>
    <w:rsid w:val="422B7713"/>
    <w:rsid w:val="422C63EE"/>
    <w:rsid w:val="425F3C2F"/>
    <w:rsid w:val="426A6872"/>
    <w:rsid w:val="42890CAC"/>
    <w:rsid w:val="42955F29"/>
    <w:rsid w:val="43686B13"/>
    <w:rsid w:val="437B18E6"/>
    <w:rsid w:val="439E757E"/>
    <w:rsid w:val="43A35D9D"/>
    <w:rsid w:val="43BE0DBB"/>
    <w:rsid w:val="43CA646B"/>
    <w:rsid w:val="442B596F"/>
    <w:rsid w:val="44450C02"/>
    <w:rsid w:val="447D63C6"/>
    <w:rsid w:val="44B8033E"/>
    <w:rsid w:val="44E919BB"/>
    <w:rsid w:val="45482758"/>
    <w:rsid w:val="45903938"/>
    <w:rsid w:val="45941E41"/>
    <w:rsid w:val="459B6D2C"/>
    <w:rsid w:val="45E561F9"/>
    <w:rsid w:val="45FB77CB"/>
    <w:rsid w:val="46552E77"/>
    <w:rsid w:val="465869CB"/>
    <w:rsid w:val="469149E0"/>
    <w:rsid w:val="471274C2"/>
    <w:rsid w:val="471B3C7C"/>
    <w:rsid w:val="47215D3F"/>
    <w:rsid w:val="478832E0"/>
    <w:rsid w:val="47BA337F"/>
    <w:rsid w:val="48054931"/>
    <w:rsid w:val="489F15E9"/>
    <w:rsid w:val="48B25926"/>
    <w:rsid w:val="48D64ED6"/>
    <w:rsid w:val="48E15292"/>
    <w:rsid w:val="492C753B"/>
    <w:rsid w:val="495D254A"/>
    <w:rsid w:val="49B122F4"/>
    <w:rsid w:val="49D00F6E"/>
    <w:rsid w:val="49D05807"/>
    <w:rsid w:val="4A2531C7"/>
    <w:rsid w:val="4A835FE1"/>
    <w:rsid w:val="4A9A1CA8"/>
    <w:rsid w:val="4AD77089"/>
    <w:rsid w:val="4AFF6578"/>
    <w:rsid w:val="4B0404E9"/>
    <w:rsid w:val="4B1F03FF"/>
    <w:rsid w:val="4B296B88"/>
    <w:rsid w:val="4B406F24"/>
    <w:rsid w:val="4B622BC4"/>
    <w:rsid w:val="4B8169C4"/>
    <w:rsid w:val="4B977F95"/>
    <w:rsid w:val="4BE710ED"/>
    <w:rsid w:val="4C453E95"/>
    <w:rsid w:val="4C877E56"/>
    <w:rsid w:val="4CA706AC"/>
    <w:rsid w:val="4CA7245A"/>
    <w:rsid w:val="4CAF0EB6"/>
    <w:rsid w:val="4CD60F91"/>
    <w:rsid w:val="4CDD5E7C"/>
    <w:rsid w:val="4CE7337C"/>
    <w:rsid w:val="4D0A29E9"/>
    <w:rsid w:val="4D1D0E82"/>
    <w:rsid w:val="4D461C92"/>
    <w:rsid w:val="4D676C7B"/>
    <w:rsid w:val="4D993891"/>
    <w:rsid w:val="4D9B019C"/>
    <w:rsid w:val="4DE6213C"/>
    <w:rsid w:val="4DED3B49"/>
    <w:rsid w:val="4E1A4EAE"/>
    <w:rsid w:val="4E402B66"/>
    <w:rsid w:val="4E435C57"/>
    <w:rsid w:val="4E513743"/>
    <w:rsid w:val="4E591317"/>
    <w:rsid w:val="4E7A3456"/>
    <w:rsid w:val="4EBB103B"/>
    <w:rsid w:val="4EFC2793"/>
    <w:rsid w:val="4F0771E0"/>
    <w:rsid w:val="4F396E5C"/>
    <w:rsid w:val="4F3F083F"/>
    <w:rsid w:val="4FA26F09"/>
    <w:rsid w:val="4FAC0E3A"/>
    <w:rsid w:val="4FE623E8"/>
    <w:rsid w:val="501A2F43"/>
    <w:rsid w:val="50527605"/>
    <w:rsid w:val="507B5903"/>
    <w:rsid w:val="50CE26AB"/>
    <w:rsid w:val="5107792A"/>
    <w:rsid w:val="517D7C2E"/>
    <w:rsid w:val="51831A30"/>
    <w:rsid w:val="5199689F"/>
    <w:rsid w:val="51E60C10"/>
    <w:rsid w:val="51E732F9"/>
    <w:rsid w:val="52336E3E"/>
    <w:rsid w:val="527133BF"/>
    <w:rsid w:val="52C13B4A"/>
    <w:rsid w:val="52DB51E3"/>
    <w:rsid w:val="52E93337"/>
    <w:rsid w:val="52EF6CDE"/>
    <w:rsid w:val="52F52BFF"/>
    <w:rsid w:val="532F31A9"/>
    <w:rsid w:val="53476745"/>
    <w:rsid w:val="53D00039"/>
    <w:rsid w:val="53D22156"/>
    <w:rsid w:val="53F62C89"/>
    <w:rsid w:val="540B699E"/>
    <w:rsid w:val="54181E8F"/>
    <w:rsid w:val="542A455C"/>
    <w:rsid w:val="54554E92"/>
    <w:rsid w:val="54C811C0"/>
    <w:rsid w:val="54D22B15"/>
    <w:rsid w:val="54E35FFA"/>
    <w:rsid w:val="54F16968"/>
    <w:rsid w:val="55083CB2"/>
    <w:rsid w:val="55394541"/>
    <w:rsid w:val="55410DBD"/>
    <w:rsid w:val="555411D1"/>
    <w:rsid w:val="55590ADA"/>
    <w:rsid w:val="55B42F1C"/>
    <w:rsid w:val="55B61960"/>
    <w:rsid w:val="55E92182"/>
    <w:rsid w:val="55EE10FA"/>
    <w:rsid w:val="565A678F"/>
    <w:rsid w:val="567135BC"/>
    <w:rsid w:val="569056AD"/>
    <w:rsid w:val="56D15DD1"/>
    <w:rsid w:val="56EB151E"/>
    <w:rsid w:val="56F664B8"/>
    <w:rsid w:val="575918AF"/>
    <w:rsid w:val="578409B6"/>
    <w:rsid w:val="578411E6"/>
    <w:rsid w:val="5818698A"/>
    <w:rsid w:val="58337302"/>
    <w:rsid w:val="583A468D"/>
    <w:rsid w:val="58884DDF"/>
    <w:rsid w:val="589B01C2"/>
    <w:rsid w:val="589E6E07"/>
    <w:rsid w:val="58D8399B"/>
    <w:rsid w:val="58E81E30"/>
    <w:rsid w:val="590B1FC3"/>
    <w:rsid w:val="59657925"/>
    <w:rsid w:val="598F04FE"/>
    <w:rsid w:val="59E36A9C"/>
    <w:rsid w:val="5A33357F"/>
    <w:rsid w:val="5A8F7A3A"/>
    <w:rsid w:val="5AB26B9A"/>
    <w:rsid w:val="5ACD3044"/>
    <w:rsid w:val="5AEC309D"/>
    <w:rsid w:val="5B113E9E"/>
    <w:rsid w:val="5B266C40"/>
    <w:rsid w:val="5B2E13E2"/>
    <w:rsid w:val="5B3A5112"/>
    <w:rsid w:val="5B6D486F"/>
    <w:rsid w:val="5B7B44B9"/>
    <w:rsid w:val="5B8027F4"/>
    <w:rsid w:val="5B953DC6"/>
    <w:rsid w:val="5B984072"/>
    <w:rsid w:val="5BA65FD3"/>
    <w:rsid w:val="5BAC72C4"/>
    <w:rsid w:val="5C0A6562"/>
    <w:rsid w:val="5C207B33"/>
    <w:rsid w:val="5C2238AB"/>
    <w:rsid w:val="5C2B49C1"/>
    <w:rsid w:val="5C455C7F"/>
    <w:rsid w:val="5C6463F8"/>
    <w:rsid w:val="5CAF66C2"/>
    <w:rsid w:val="5CAF6E73"/>
    <w:rsid w:val="5CB87D6C"/>
    <w:rsid w:val="5CBE5B3D"/>
    <w:rsid w:val="5CE375D9"/>
    <w:rsid w:val="5CE62B2B"/>
    <w:rsid w:val="5CE84AF5"/>
    <w:rsid w:val="5CEE6B81"/>
    <w:rsid w:val="5D3F048D"/>
    <w:rsid w:val="5D4B0BE0"/>
    <w:rsid w:val="5DE965DA"/>
    <w:rsid w:val="5DEC5E32"/>
    <w:rsid w:val="5E135BA1"/>
    <w:rsid w:val="5E20206C"/>
    <w:rsid w:val="5E5F67FA"/>
    <w:rsid w:val="5E6006BB"/>
    <w:rsid w:val="5E9E44A2"/>
    <w:rsid w:val="5EF653BA"/>
    <w:rsid w:val="5F21609C"/>
    <w:rsid w:val="5F6146B0"/>
    <w:rsid w:val="5F881C77"/>
    <w:rsid w:val="60327E35"/>
    <w:rsid w:val="604A33D1"/>
    <w:rsid w:val="608E59B3"/>
    <w:rsid w:val="609E3EB6"/>
    <w:rsid w:val="60EF60A4"/>
    <w:rsid w:val="61181721"/>
    <w:rsid w:val="61371BA7"/>
    <w:rsid w:val="61665FE8"/>
    <w:rsid w:val="616D0E76"/>
    <w:rsid w:val="61897F29"/>
    <w:rsid w:val="619D0D81"/>
    <w:rsid w:val="61EB3338"/>
    <w:rsid w:val="61F25ACE"/>
    <w:rsid w:val="61F628E8"/>
    <w:rsid w:val="622720EB"/>
    <w:rsid w:val="62775FD3"/>
    <w:rsid w:val="627806C9"/>
    <w:rsid w:val="628F77C1"/>
    <w:rsid w:val="62AF5DAC"/>
    <w:rsid w:val="62B363AF"/>
    <w:rsid w:val="62C20A87"/>
    <w:rsid w:val="62F273EA"/>
    <w:rsid w:val="63156A31"/>
    <w:rsid w:val="632851E9"/>
    <w:rsid w:val="63302D52"/>
    <w:rsid w:val="634107AF"/>
    <w:rsid w:val="634A36E8"/>
    <w:rsid w:val="63681343"/>
    <w:rsid w:val="63D95197"/>
    <w:rsid w:val="63ED479F"/>
    <w:rsid w:val="64074779"/>
    <w:rsid w:val="6429154F"/>
    <w:rsid w:val="643A5574"/>
    <w:rsid w:val="653B5967"/>
    <w:rsid w:val="65554CF2"/>
    <w:rsid w:val="65765E72"/>
    <w:rsid w:val="657E636F"/>
    <w:rsid w:val="6589499B"/>
    <w:rsid w:val="65BC7646"/>
    <w:rsid w:val="6660394E"/>
    <w:rsid w:val="66EE3661"/>
    <w:rsid w:val="66F43399"/>
    <w:rsid w:val="66FB71D3"/>
    <w:rsid w:val="66FD0E56"/>
    <w:rsid w:val="676905E0"/>
    <w:rsid w:val="677B0314"/>
    <w:rsid w:val="677D5F20"/>
    <w:rsid w:val="67902011"/>
    <w:rsid w:val="67DA6090"/>
    <w:rsid w:val="68012F0F"/>
    <w:rsid w:val="6813053C"/>
    <w:rsid w:val="683D381B"/>
    <w:rsid w:val="686447F2"/>
    <w:rsid w:val="68792AA5"/>
    <w:rsid w:val="68A55C4B"/>
    <w:rsid w:val="68A9668A"/>
    <w:rsid w:val="68BA4E6C"/>
    <w:rsid w:val="68F77E6E"/>
    <w:rsid w:val="692F6506"/>
    <w:rsid w:val="699E6442"/>
    <w:rsid w:val="69D32689"/>
    <w:rsid w:val="69DA57C5"/>
    <w:rsid w:val="6A5D1F52"/>
    <w:rsid w:val="6A5F22E4"/>
    <w:rsid w:val="6A700C47"/>
    <w:rsid w:val="6AF60B92"/>
    <w:rsid w:val="6B15282D"/>
    <w:rsid w:val="6B886615"/>
    <w:rsid w:val="6BA308F1"/>
    <w:rsid w:val="6BA37E39"/>
    <w:rsid w:val="6BB12141"/>
    <w:rsid w:val="6BDF3567"/>
    <w:rsid w:val="6BFB7C75"/>
    <w:rsid w:val="6C022DB1"/>
    <w:rsid w:val="6C123536"/>
    <w:rsid w:val="6C5F388A"/>
    <w:rsid w:val="6C787517"/>
    <w:rsid w:val="6C891725"/>
    <w:rsid w:val="6C920F8C"/>
    <w:rsid w:val="6CB378E7"/>
    <w:rsid w:val="6CC00482"/>
    <w:rsid w:val="6CDE580B"/>
    <w:rsid w:val="6D003795"/>
    <w:rsid w:val="6D2C27DC"/>
    <w:rsid w:val="6DAE50B9"/>
    <w:rsid w:val="6DE45E29"/>
    <w:rsid w:val="6DF84DC4"/>
    <w:rsid w:val="6E3826DE"/>
    <w:rsid w:val="6EB41D50"/>
    <w:rsid w:val="6EE36C2C"/>
    <w:rsid w:val="6F440EC5"/>
    <w:rsid w:val="6F4A6F49"/>
    <w:rsid w:val="6F8866D3"/>
    <w:rsid w:val="6F906926"/>
    <w:rsid w:val="6FA70487"/>
    <w:rsid w:val="6FC61156"/>
    <w:rsid w:val="7000585A"/>
    <w:rsid w:val="700C770C"/>
    <w:rsid w:val="700D7F77"/>
    <w:rsid w:val="70286453"/>
    <w:rsid w:val="70384FF4"/>
    <w:rsid w:val="706D6543"/>
    <w:rsid w:val="70D95ACE"/>
    <w:rsid w:val="71080E6A"/>
    <w:rsid w:val="7161216A"/>
    <w:rsid w:val="718801FD"/>
    <w:rsid w:val="71CB000A"/>
    <w:rsid w:val="71E7506F"/>
    <w:rsid w:val="7200274C"/>
    <w:rsid w:val="721B1C85"/>
    <w:rsid w:val="72395053"/>
    <w:rsid w:val="724E4FA2"/>
    <w:rsid w:val="72B27EFD"/>
    <w:rsid w:val="72CA214F"/>
    <w:rsid w:val="72D06CB3"/>
    <w:rsid w:val="72D62859"/>
    <w:rsid w:val="72F71196"/>
    <w:rsid w:val="7305118A"/>
    <w:rsid w:val="73075151"/>
    <w:rsid w:val="737F09BC"/>
    <w:rsid w:val="7395275D"/>
    <w:rsid w:val="740F250F"/>
    <w:rsid w:val="741F231E"/>
    <w:rsid w:val="747C3A94"/>
    <w:rsid w:val="74806D71"/>
    <w:rsid w:val="74B15375"/>
    <w:rsid w:val="75546B8B"/>
    <w:rsid w:val="75697206"/>
    <w:rsid w:val="757C3BD5"/>
    <w:rsid w:val="757F20E7"/>
    <w:rsid w:val="75952EE8"/>
    <w:rsid w:val="75A2437B"/>
    <w:rsid w:val="75A650F5"/>
    <w:rsid w:val="75D21A46"/>
    <w:rsid w:val="75F55735"/>
    <w:rsid w:val="75FA2D4B"/>
    <w:rsid w:val="760D1D72"/>
    <w:rsid w:val="76291BD2"/>
    <w:rsid w:val="763077F0"/>
    <w:rsid w:val="76C90B70"/>
    <w:rsid w:val="76D90BB3"/>
    <w:rsid w:val="76F6723F"/>
    <w:rsid w:val="770D713F"/>
    <w:rsid w:val="77132317"/>
    <w:rsid w:val="773D55E5"/>
    <w:rsid w:val="776C1A27"/>
    <w:rsid w:val="77C81353"/>
    <w:rsid w:val="77E3641A"/>
    <w:rsid w:val="77ED0DBA"/>
    <w:rsid w:val="78970D25"/>
    <w:rsid w:val="789E3E62"/>
    <w:rsid w:val="78DC5C30"/>
    <w:rsid w:val="78F3708A"/>
    <w:rsid w:val="78FB5758"/>
    <w:rsid w:val="796E1A86"/>
    <w:rsid w:val="79BB5711"/>
    <w:rsid w:val="79C67B14"/>
    <w:rsid w:val="79F14969"/>
    <w:rsid w:val="7AD718AD"/>
    <w:rsid w:val="7ADE726A"/>
    <w:rsid w:val="7AE73374"/>
    <w:rsid w:val="7AF05B67"/>
    <w:rsid w:val="7AF1296F"/>
    <w:rsid w:val="7AF625DE"/>
    <w:rsid w:val="7B23675D"/>
    <w:rsid w:val="7BE75B20"/>
    <w:rsid w:val="7BFA5853"/>
    <w:rsid w:val="7C4D1E27"/>
    <w:rsid w:val="7C5A43C9"/>
    <w:rsid w:val="7C8221E2"/>
    <w:rsid w:val="7C9C2DAE"/>
    <w:rsid w:val="7CC7347F"/>
    <w:rsid w:val="7CD97997"/>
    <w:rsid w:val="7DB83C18"/>
    <w:rsid w:val="7DC46119"/>
    <w:rsid w:val="7DCC76C3"/>
    <w:rsid w:val="7DDD2456"/>
    <w:rsid w:val="7DF90A89"/>
    <w:rsid w:val="7DFC494D"/>
    <w:rsid w:val="7E007197"/>
    <w:rsid w:val="7E024251"/>
    <w:rsid w:val="7E1846B6"/>
    <w:rsid w:val="7E264113"/>
    <w:rsid w:val="7E355268"/>
    <w:rsid w:val="7EBA751C"/>
    <w:rsid w:val="7EC304BC"/>
    <w:rsid w:val="7ECA696E"/>
    <w:rsid w:val="7EE34CC4"/>
    <w:rsid w:val="7F4E49C3"/>
    <w:rsid w:val="7F4F6B9E"/>
    <w:rsid w:val="7FA0699F"/>
    <w:rsid w:val="7FA636ED"/>
    <w:rsid w:val="7FB87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autoSpaceDE w:val="0"/>
      <w:autoSpaceDN w:val="0"/>
      <w:adjustRightInd w:val="0"/>
      <w:ind w:firstLine="420"/>
      <w:jc w:val="left"/>
    </w:pPr>
    <w:rPr>
      <w:rFonts w:ascii="宋体"/>
      <w:sz w:val="24"/>
    </w:rPr>
  </w:style>
  <w:style w:type="paragraph" w:styleId="5">
    <w:name w:val="Body Text"/>
    <w:basedOn w:val="1"/>
    <w:next w:val="1"/>
    <w:qFormat/>
    <w:uiPriority w:val="0"/>
    <w:pPr>
      <w:spacing w:after="120" w:afterLines="0" w:afterAutospacing="0"/>
    </w:pPr>
    <w:rPr>
      <w:rFonts w:asciiTheme="minorAscii" w:hAnsiTheme="minorAscii"/>
    </w:rPr>
  </w:style>
  <w:style w:type="paragraph" w:styleId="6">
    <w:name w:val="Body Text Indent"/>
    <w:basedOn w:val="1"/>
    <w:next w:val="1"/>
    <w:qFormat/>
    <w:uiPriority w:val="0"/>
    <w:pPr>
      <w:spacing w:line="360" w:lineRule="auto"/>
      <w:ind w:firstLine="570"/>
    </w:pPr>
    <w:rPr>
      <w:sz w:val="24"/>
    </w:rPr>
  </w:style>
  <w:style w:type="paragraph" w:styleId="7">
    <w:name w:val="toc 3"/>
    <w:basedOn w:val="1"/>
    <w:next w:val="1"/>
    <w:qFormat/>
    <w:uiPriority w:val="0"/>
    <w:pPr>
      <w:spacing w:line="240" w:lineRule="auto"/>
      <w:ind w:left="840" w:leftChars="400"/>
    </w:pPr>
    <w:rPr>
      <w:rFonts w:ascii="Calibri" w:hAnsi="Calibri" w:eastAsia="宋体"/>
      <w:sz w:val="24"/>
    </w:rPr>
  </w:style>
  <w:style w:type="paragraph" w:styleId="8">
    <w:name w:val="Plain Text"/>
    <w:basedOn w:val="1"/>
    <w:next w:val="4"/>
    <w:qFormat/>
    <w:uiPriority w:val="0"/>
    <w:rPr>
      <w:rFonts w:hint="eastAsia" w:ascii="宋体" w:hAnsi="Courier New"/>
      <w:szCs w:val="20"/>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0"/>
    <w:pPr>
      <w:tabs>
        <w:tab w:val="left" w:pos="1050"/>
        <w:tab w:val="right" w:leader="dot" w:pos="8296"/>
      </w:tabs>
      <w:spacing w:before="360" w:line="200" w:lineRule="exact"/>
      <w:ind w:firstLine="0" w:firstLineChars="0"/>
      <w:jc w:val="left"/>
    </w:pPr>
    <w:rPr>
      <w:rFonts w:ascii="Cambria" w:hAnsi="Cambria" w:eastAsia="宋体"/>
      <w:b/>
      <w:bCs/>
      <w:caps/>
      <w:sz w:val="24"/>
    </w:rPr>
  </w:style>
  <w:style w:type="paragraph" w:styleId="12">
    <w:name w:val="toc 2"/>
    <w:basedOn w:val="1"/>
    <w:next w:val="1"/>
    <w:qFormat/>
    <w:uiPriority w:val="0"/>
    <w:pPr>
      <w:tabs>
        <w:tab w:val="left" w:pos="6090"/>
      </w:tabs>
      <w:adjustRightInd w:val="0"/>
      <w:spacing w:before="75" w:beforeLines="0" w:beforeAutospacing="1" w:afterLines="0" w:afterAutospacing="1" w:line="240" w:lineRule="auto"/>
      <w:ind w:left="420" w:leftChars="200" w:firstLine="0" w:firstLineChars="0"/>
    </w:pPr>
    <w:rPr>
      <w:rFonts w:ascii="宋体" w:hAnsi="宋体" w:eastAsia="宋体"/>
      <w:kern w:val="10"/>
      <w:sz w:val="24"/>
      <w:szCs w:val="20"/>
    </w:rPr>
  </w:style>
  <w:style w:type="paragraph" w:styleId="13">
    <w:name w:val="Body Text First Indent 2"/>
    <w:basedOn w:val="6"/>
    <w:qFormat/>
    <w:uiPriority w:val="0"/>
    <w:pPr>
      <w:spacing w:after="120" w:line="480" w:lineRule="exact"/>
      <w:ind w:left="420" w:leftChars="200" w:firstLine="420" w:firstLineChars="200"/>
    </w:pPr>
    <w:rPr>
      <w:szCs w:val="20"/>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样式1"/>
    <w:basedOn w:val="1"/>
    <w:next w:val="5"/>
    <w:qFormat/>
    <w:uiPriority w:val="0"/>
    <w:rPr>
      <w:rFonts w:hint="default" w:asciiTheme="minorAscii" w:hAnsiTheme="minorAscii"/>
    </w:rPr>
  </w:style>
  <w:style w:type="paragraph" w:customStyle="1" w:styleId="18">
    <w:name w:val="Table Paragraph"/>
    <w:basedOn w:val="1"/>
    <w:qFormat/>
    <w:uiPriority w:val="1"/>
    <w:pPr>
      <w:autoSpaceDE w:val="0"/>
      <w:autoSpaceDN w:val="0"/>
      <w:jc w:val="left"/>
    </w:pPr>
    <w:rPr>
      <w:rFonts w:ascii="宋体" w:hAnsi="宋体" w:cs="宋体"/>
      <w:kern w:val="0"/>
      <w:sz w:val="22"/>
      <w:szCs w:val="22"/>
      <w:lang w:eastAsia="en-US"/>
    </w:rPr>
  </w:style>
  <w:style w:type="paragraph" w:customStyle="1" w:styleId="19">
    <w:name w:val="Default"/>
    <w:qFormat/>
    <w:uiPriority w:val="0"/>
    <w:pPr>
      <w:widowControl w:val="0"/>
      <w:autoSpaceDE w:val="0"/>
      <w:autoSpaceDN w:val="0"/>
      <w:adjustRightInd w:val="0"/>
    </w:pPr>
    <w:rPr>
      <w:rFonts w:ascii="Symbol" w:hAnsi="Symbol" w:eastAsia="宋体" w:cs="Symbol"/>
      <w:color w:val="000000"/>
      <w:sz w:val="24"/>
      <w:szCs w:val="24"/>
      <w:lang w:val="en-US" w:eastAsia="zh-CN" w:bidi="ar-SA"/>
    </w:rPr>
  </w:style>
  <w:style w:type="paragraph" w:customStyle="1" w:styleId="20">
    <w:name w:val="WPSOffice手动目录 1"/>
    <w:qFormat/>
    <w:uiPriority w:val="0"/>
    <w:pPr>
      <w:ind w:leftChars="0"/>
    </w:pPr>
    <w:rPr>
      <w:rFonts w:asciiTheme="minorHAnsi" w:hAnsiTheme="minorHAnsi" w:eastAsiaTheme="minorEastAsia" w:cstheme="minorBidi"/>
      <w:sz w:val="20"/>
      <w:szCs w:val="20"/>
    </w:rPr>
  </w:style>
  <w:style w:type="character" w:customStyle="1" w:styleId="21">
    <w:name w:val="NormalCharacter"/>
    <w:semiHidden/>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12432</Words>
  <Characters>13024</Characters>
  <Lines>0</Lines>
  <Paragraphs>0</Paragraphs>
  <TotalTime>4</TotalTime>
  <ScaleCrop>false</ScaleCrop>
  <LinksUpToDate>false</LinksUpToDate>
  <CharactersWithSpaces>13589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2023-07-10T00:33:00Z</dcterms:created>
  <dc:creator>汤丽华</dc:creator>
  <cp:lastModifiedBy>Administrator</cp:lastModifiedBy>
  <cp:lastPrinted>2024-07-12T00:15:00Z</cp:lastPrinted>
  <dcterms:modified xsi:type="dcterms:W3CDTF">2024-07-24T02:33:59Z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E720144F4FD24F9A95D2CFE0A38A14CE_13</vt:lpwstr>
  </property>
</Properties>
</file>