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F0901">
      <w:pPr>
        <w:pStyle w:val="5"/>
      </w:pPr>
      <w:r>
        <w:rPr>
          <w:rFonts w:hint="eastAsia"/>
        </w:rPr>
        <w:t>20</w:t>
      </w:r>
      <w:r>
        <w:rPr>
          <w:rFonts w:hint="eastAsia"/>
          <w:lang w:val="en-US" w:eastAsia="zh-CN"/>
        </w:rPr>
        <w:t>25</w:t>
      </w:r>
      <w:r>
        <w:rPr>
          <w:rFonts w:hint="eastAsia"/>
        </w:rPr>
        <w:t>年春学期初中语文研训工作计划</w:t>
      </w:r>
    </w:p>
    <w:p w14:paraId="266ACDF9">
      <w:pPr>
        <w:spacing w:line="240" w:lineRule="exact"/>
      </w:pPr>
    </w:p>
    <w:p w14:paraId="51EA0B3D">
      <w:pPr>
        <w:pStyle w:val="9"/>
        <w:numPr>
          <w:ilvl w:val="0"/>
          <w:numId w:val="1"/>
        </w:numPr>
        <w:spacing w:line="336" w:lineRule="exact"/>
        <w:ind w:firstLineChars="0"/>
        <w:rPr>
          <w:b/>
          <w:sz w:val="24"/>
          <w:szCs w:val="24"/>
        </w:rPr>
      </w:pPr>
      <w:r>
        <w:rPr>
          <w:rFonts w:hint="eastAsia"/>
          <w:b/>
          <w:sz w:val="24"/>
          <w:szCs w:val="24"/>
        </w:rPr>
        <w:t>工作思路</w:t>
      </w:r>
    </w:p>
    <w:p w14:paraId="2681B22A">
      <w:pPr>
        <w:spacing w:line="336" w:lineRule="exact"/>
        <w:ind w:firstLine="480" w:firstLineChars="200"/>
        <w:rPr>
          <w:sz w:val="24"/>
          <w:szCs w:val="24"/>
        </w:rPr>
      </w:pPr>
      <w:r>
        <w:rPr>
          <w:rFonts w:hint="eastAsia"/>
          <w:sz w:val="24"/>
          <w:szCs w:val="24"/>
        </w:rPr>
        <w:t>在新的学期里，我区初中语文</w:t>
      </w:r>
      <w:r>
        <w:rPr>
          <w:rFonts w:hint="eastAsia" w:ascii="宋体" w:hAnsi="宋体"/>
          <w:sz w:val="24"/>
          <w:szCs w:val="24"/>
        </w:rPr>
        <w:t>将继续根据金坛区“教育</w:t>
      </w:r>
      <w:r>
        <w:rPr>
          <w:rFonts w:hint="eastAsia" w:ascii="宋体" w:hAnsi="宋体"/>
          <w:sz w:val="24"/>
          <w:szCs w:val="24"/>
          <w:lang w:val="en-US" w:eastAsia="zh-CN"/>
        </w:rPr>
        <w:t>高质量发展</w:t>
      </w:r>
      <w:r>
        <w:rPr>
          <w:rFonts w:hint="eastAsia" w:ascii="宋体" w:hAnsi="宋体"/>
          <w:sz w:val="24"/>
          <w:szCs w:val="24"/>
        </w:rPr>
        <w:t>”的各项目标任务，紧扣“优化教学常态”和“推进学校课程建设”两大重点工作，进一步改善教学研究制度和方式，引导并帮助教师不断提高对语文课程的理解水平和教学能力</w:t>
      </w:r>
      <w:r>
        <w:rPr>
          <w:rFonts w:hint="eastAsia"/>
          <w:sz w:val="24"/>
          <w:szCs w:val="24"/>
        </w:rPr>
        <w:t>，提升学校课程执行力与校本教研水平，提高我区初中语文的教学质量，为广大语文教师的专业成长服务和学生的健康成长服务。</w:t>
      </w:r>
    </w:p>
    <w:p w14:paraId="4EA0AE2D">
      <w:pPr>
        <w:pStyle w:val="2"/>
        <w:spacing w:line="336" w:lineRule="exact"/>
        <w:ind w:firstLine="0" w:firstLineChars="0"/>
      </w:pPr>
      <w:r>
        <w:rPr>
          <w:rFonts w:hint="eastAsia"/>
        </w:rPr>
        <w:t>二、主要工作</w:t>
      </w:r>
    </w:p>
    <w:p w14:paraId="490E39B9">
      <w:pPr>
        <w:pStyle w:val="2"/>
        <w:spacing w:line="336" w:lineRule="exact"/>
        <w:ind w:firstLine="0" w:firstLineChars="0"/>
        <w:rPr>
          <w:b w:val="0"/>
          <w:bCs w:val="0"/>
        </w:rPr>
      </w:pPr>
      <w:r>
        <w:rPr>
          <w:rFonts w:hint="eastAsia"/>
          <w:b w:val="0"/>
          <w:bCs w:val="0"/>
        </w:rPr>
        <w:t>（一）创新教研方式，强化校本教研，促进教师教科研能力的提高。</w:t>
      </w:r>
    </w:p>
    <w:p w14:paraId="537D19B8">
      <w:pPr>
        <w:spacing w:line="336" w:lineRule="exact"/>
        <w:ind w:firstLine="480" w:firstLineChars="200"/>
        <w:rPr>
          <w:sz w:val="24"/>
          <w:szCs w:val="24"/>
        </w:rPr>
      </w:pPr>
      <w:r>
        <w:rPr>
          <w:rFonts w:hint="eastAsia"/>
          <w:sz w:val="24"/>
          <w:szCs w:val="24"/>
        </w:rPr>
        <w:t>1.继续鼓励并组织广大语文教师，特别是中青年教师加强教学业务进修；开展读书活动，不断提高思想和教育教学素养。倡导每位语文教师以有效达成“五个一”作为提升专业化水平的有效途径，即每学</w:t>
      </w:r>
      <w:r>
        <w:rPr>
          <w:rFonts w:hint="eastAsia"/>
          <w:sz w:val="24"/>
          <w:szCs w:val="24"/>
          <w:lang w:val="en-US" w:eastAsia="zh-CN"/>
        </w:rPr>
        <w:t>期</w:t>
      </w:r>
      <w:r>
        <w:rPr>
          <w:rFonts w:hint="eastAsia"/>
          <w:sz w:val="24"/>
          <w:szCs w:val="24"/>
        </w:rPr>
        <w:t>必须做到：通读一种语文教学专业刊物，研读一本专业理论著作，撰写一篇研究性论文或教学案例分析，开设一节市级或校际研究课，命制一份试题。</w:t>
      </w:r>
    </w:p>
    <w:p w14:paraId="09A234CE">
      <w:pPr>
        <w:spacing w:line="336" w:lineRule="exact"/>
        <w:ind w:firstLine="480" w:firstLineChars="200"/>
        <w:rPr>
          <w:sz w:val="24"/>
          <w:szCs w:val="24"/>
        </w:rPr>
      </w:pPr>
      <w:r>
        <w:rPr>
          <w:rFonts w:hint="eastAsia"/>
          <w:sz w:val="24"/>
          <w:szCs w:val="24"/>
        </w:rPr>
        <w:t>2．继续组织全区语文教师深入学习和研讨《语文课程标准》《中学教师专业标准（试行）》《常州市中小学学科教学建议》《课型范式与实施策略》。引导教师在认真落实《常州市中小学学科教学建议》的基础上，开展多种形式的说课、观课和议课活动，以“研究课”引导日常教学，以“常态课”促进教师自我反思，在良好的研究氛围中逐步提升教师观课、议课的水平和课堂教学能力。</w:t>
      </w:r>
    </w:p>
    <w:p w14:paraId="2DB71D64">
      <w:pPr>
        <w:spacing w:line="336" w:lineRule="exact"/>
        <w:ind w:firstLine="480" w:firstLineChars="200"/>
        <w:rPr>
          <w:sz w:val="24"/>
          <w:szCs w:val="24"/>
        </w:rPr>
      </w:pPr>
      <w:r>
        <w:rPr>
          <w:rFonts w:hint="eastAsia"/>
          <w:sz w:val="24"/>
          <w:szCs w:val="24"/>
        </w:rPr>
        <w:t>3.继续组织学科中心组成员和青年骨干教师开展对“语文学科核心素养的养成”“中学语文教学关键问题”“教学内容的确定”“生成性教学”等的研究，进一步完善教师指导下的学生自主学习教学模式，进一步积累课型范例。</w:t>
      </w:r>
    </w:p>
    <w:p w14:paraId="629AF783">
      <w:pPr>
        <w:spacing w:line="336" w:lineRule="exact"/>
        <w:ind w:firstLine="480" w:firstLineChars="200"/>
        <w:rPr>
          <w:sz w:val="24"/>
          <w:szCs w:val="24"/>
        </w:rPr>
      </w:pPr>
      <w:r>
        <w:rPr>
          <w:rFonts w:hint="eastAsia"/>
          <w:sz w:val="24"/>
          <w:szCs w:val="24"/>
        </w:rPr>
        <w:t>4.继续组织各年级的课堂教学同题异构研讨活动，引导教师探索学科教学中的研究性学习方式，分享教学实践智慧，共同探讨提高课堂教学效益的途径和方法，发现并推出体现“轻负担高质量”的优秀教师和优秀课例。</w:t>
      </w:r>
    </w:p>
    <w:p w14:paraId="15BD6BBC">
      <w:pPr>
        <w:spacing w:line="336" w:lineRule="exact"/>
        <w:ind w:firstLine="480" w:firstLineChars="200"/>
        <w:rPr>
          <w:sz w:val="24"/>
          <w:szCs w:val="24"/>
        </w:rPr>
      </w:pPr>
      <w:r>
        <w:rPr>
          <w:rFonts w:hint="eastAsia"/>
          <w:sz w:val="24"/>
          <w:szCs w:val="24"/>
        </w:rPr>
        <w:t>5.</w:t>
      </w:r>
      <w:r>
        <w:rPr>
          <w:rFonts w:hint="eastAsia" w:ascii="宋体" w:hAnsi="宋体"/>
          <w:sz w:val="24"/>
          <w:szCs w:val="24"/>
        </w:rPr>
        <w:t>进一步推进学科教学关键问题和课型范式及实施策略的研究，完善教师指导下的学生自主学习课堂教学模式，逐步积累具有</w:t>
      </w:r>
      <w:r>
        <w:rPr>
          <w:rFonts w:hint="eastAsia" w:ascii="宋体" w:hAnsi="宋体"/>
          <w:sz w:val="24"/>
          <w:szCs w:val="24"/>
          <w:lang w:val="en-US" w:eastAsia="zh-CN"/>
        </w:rPr>
        <w:t>金坛</w:t>
      </w:r>
      <w:r>
        <w:rPr>
          <w:rFonts w:hint="eastAsia" w:ascii="宋体" w:hAnsi="宋体"/>
          <w:sz w:val="24"/>
          <w:szCs w:val="24"/>
        </w:rPr>
        <w:t>特色的课型范例。组织各年级的课堂教学同题异构研讨活动，引导教师探索学科教学中的重难点问题，分享教学实践智慧，共同探讨提高课堂教学效益的途径和方法。</w:t>
      </w:r>
    </w:p>
    <w:p w14:paraId="3FE7A0AE">
      <w:pPr>
        <w:spacing w:line="336" w:lineRule="exact"/>
        <w:ind w:firstLine="480" w:firstLineChars="200"/>
        <w:rPr>
          <w:sz w:val="24"/>
          <w:szCs w:val="24"/>
        </w:rPr>
      </w:pPr>
      <w:r>
        <w:rPr>
          <w:sz w:val="24"/>
          <w:szCs w:val="24"/>
        </w:rPr>
        <w:t>6</w:t>
      </w:r>
      <w:r>
        <w:rPr>
          <w:rFonts w:hint="eastAsia"/>
          <w:sz w:val="24"/>
          <w:szCs w:val="24"/>
        </w:rPr>
        <w:t>．为学校提供课堂教学和教学管理诊断服务。充分发挥学科中心组和优秀教师的引领、辐射作用，组织部分</w:t>
      </w:r>
      <w:r>
        <w:rPr>
          <w:rFonts w:hint="eastAsia"/>
          <w:sz w:val="24"/>
          <w:szCs w:val="24"/>
          <w:lang w:eastAsia="zh-CN"/>
        </w:rPr>
        <w:t>“</w:t>
      </w:r>
      <w:r>
        <w:rPr>
          <w:rFonts w:hint="eastAsia"/>
          <w:sz w:val="24"/>
          <w:szCs w:val="24"/>
        </w:rPr>
        <w:t>名特</w:t>
      </w:r>
      <w:r>
        <w:rPr>
          <w:rFonts w:hint="eastAsia"/>
          <w:sz w:val="24"/>
          <w:szCs w:val="24"/>
          <w:lang w:val="en-US" w:eastAsia="zh-CN"/>
        </w:rPr>
        <w:t>优</w:t>
      </w:r>
      <w:r>
        <w:rPr>
          <w:rFonts w:hint="eastAsia"/>
          <w:sz w:val="24"/>
          <w:szCs w:val="24"/>
        </w:rPr>
        <w:t>教师</w:t>
      </w:r>
      <w:r>
        <w:rPr>
          <w:rFonts w:hint="eastAsia"/>
          <w:sz w:val="24"/>
          <w:szCs w:val="24"/>
          <w:lang w:eastAsia="zh-CN"/>
        </w:rPr>
        <w:t>”</w:t>
      </w:r>
      <w:r>
        <w:rPr>
          <w:rFonts w:hint="eastAsia"/>
          <w:sz w:val="24"/>
          <w:szCs w:val="24"/>
        </w:rPr>
        <w:t>送教下乡和</w:t>
      </w:r>
      <w:r>
        <w:rPr>
          <w:rFonts w:hint="eastAsia"/>
          <w:sz w:val="24"/>
          <w:szCs w:val="24"/>
          <w:lang w:eastAsia="zh-CN"/>
        </w:rPr>
        <w:t>“</w:t>
      </w:r>
      <w:r>
        <w:rPr>
          <w:rFonts w:hint="eastAsia"/>
          <w:sz w:val="24"/>
          <w:szCs w:val="24"/>
        </w:rPr>
        <w:t>青年语文教师专业发展论坛</w:t>
      </w:r>
      <w:r>
        <w:rPr>
          <w:rFonts w:hint="eastAsia"/>
          <w:sz w:val="24"/>
          <w:szCs w:val="24"/>
          <w:lang w:eastAsia="zh-CN"/>
        </w:rPr>
        <w:t>”</w:t>
      </w:r>
      <w:r>
        <w:rPr>
          <w:rFonts w:hint="eastAsia"/>
          <w:sz w:val="24"/>
          <w:szCs w:val="24"/>
        </w:rPr>
        <w:t>等活动。</w:t>
      </w:r>
    </w:p>
    <w:p w14:paraId="650737CE">
      <w:pPr>
        <w:spacing w:line="336" w:lineRule="exact"/>
        <w:rPr>
          <w:rFonts w:ascii="黑体" w:hAnsi="宋体" w:eastAsia="黑体"/>
          <w:sz w:val="24"/>
          <w:szCs w:val="24"/>
        </w:rPr>
      </w:pPr>
      <w:r>
        <w:rPr>
          <w:rFonts w:hint="eastAsia" w:ascii="黑体" w:hAnsi="宋体" w:eastAsia="黑体"/>
          <w:sz w:val="24"/>
          <w:szCs w:val="24"/>
        </w:rPr>
        <w:t>（二）转变工作重心,加强课程研修，提升教师对课程的理解与实践</w:t>
      </w:r>
    </w:p>
    <w:p w14:paraId="358F9FCF">
      <w:pPr>
        <w:spacing w:line="336" w:lineRule="exact"/>
        <w:ind w:firstLine="480" w:firstLineChars="200"/>
        <w:rPr>
          <w:sz w:val="24"/>
          <w:szCs w:val="24"/>
        </w:rPr>
      </w:pPr>
      <w:r>
        <w:rPr>
          <w:rFonts w:hint="eastAsia"/>
          <w:sz w:val="24"/>
          <w:szCs w:val="24"/>
        </w:rPr>
        <w:t>1.继续组织全体语文教师认真学习</w:t>
      </w:r>
      <w:r>
        <w:rPr>
          <w:rFonts w:hint="eastAsia"/>
          <w:sz w:val="24"/>
          <w:szCs w:val="24"/>
          <w:lang w:val="en-US" w:eastAsia="zh-CN"/>
        </w:rPr>
        <w:t>与</w:t>
      </w:r>
      <w:r>
        <w:rPr>
          <w:rFonts w:hint="eastAsia"/>
          <w:sz w:val="24"/>
          <w:szCs w:val="24"/>
        </w:rPr>
        <w:t>研究</w:t>
      </w:r>
      <w:r>
        <w:rPr>
          <w:rFonts w:hint="eastAsia"/>
          <w:sz w:val="24"/>
          <w:szCs w:val="24"/>
          <w:lang w:eastAsia="zh-CN"/>
        </w:rPr>
        <w:t>《</w:t>
      </w:r>
      <w:r>
        <w:rPr>
          <w:rFonts w:hint="eastAsia"/>
          <w:sz w:val="24"/>
          <w:szCs w:val="24"/>
        </w:rPr>
        <w:t>语文课程标准</w:t>
      </w:r>
      <w:r>
        <w:rPr>
          <w:rFonts w:hint="eastAsia"/>
          <w:sz w:val="24"/>
          <w:szCs w:val="24"/>
          <w:lang w:eastAsia="zh-CN"/>
        </w:rPr>
        <w:t>》（</w:t>
      </w:r>
      <w:r>
        <w:rPr>
          <w:rFonts w:hint="eastAsia"/>
          <w:sz w:val="24"/>
          <w:szCs w:val="24"/>
          <w:lang w:val="en-US" w:eastAsia="zh-CN"/>
        </w:rPr>
        <w:t>2022版）</w:t>
      </w:r>
      <w:r>
        <w:rPr>
          <w:rFonts w:hint="eastAsia"/>
          <w:sz w:val="24"/>
          <w:szCs w:val="24"/>
        </w:rPr>
        <w:t>和部编</w:t>
      </w:r>
      <w:r>
        <w:rPr>
          <w:rFonts w:hint="eastAsia"/>
          <w:sz w:val="24"/>
          <w:szCs w:val="24"/>
          <w:lang w:val="en-US" w:eastAsia="zh-CN"/>
        </w:rPr>
        <w:t>版新教材</w:t>
      </w:r>
      <w:r>
        <w:rPr>
          <w:rFonts w:hint="eastAsia"/>
          <w:sz w:val="24"/>
          <w:szCs w:val="24"/>
        </w:rPr>
        <w:t>，增加参与式培训的机会，提高教师自主学习的能力。</w:t>
      </w:r>
    </w:p>
    <w:p w14:paraId="70E248C7">
      <w:pPr>
        <w:spacing w:line="336" w:lineRule="exact"/>
        <w:ind w:firstLine="480" w:firstLineChars="200"/>
        <w:rPr>
          <w:sz w:val="24"/>
          <w:szCs w:val="24"/>
        </w:rPr>
      </w:pPr>
      <w:r>
        <w:rPr>
          <w:rFonts w:hint="eastAsia"/>
          <w:sz w:val="24"/>
          <w:szCs w:val="24"/>
        </w:rPr>
        <w:t>2.继续组织骨干教师对语文课程标准和</w:t>
      </w:r>
      <w:r>
        <w:rPr>
          <w:rFonts w:hint="eastAsia"/>
          <w:sz w:val="24"/>
          <w:szCs w:val="24"/>
          <w:lang w:val="en-US" w:eastAsia="zh-CN"/>
        </w:rPr>
        <w:t>部</w:t>
      </w:r>
      <w:r>
        <w:rPr>
          <w:rFonts w:hint="eastAsia"/>
          <w:sz w:val="24"/>
          <w:szCs w:val="24"/>
        </w:rPr>
        <w:t>编</w:t>
      </w:r>
      <w:r>
        <w:rPr>
          <w:rFonts w:hint="eastAsia"/>
          <w:sz w:val="24"/>
          <w:szCs w:val="24"/>
          <w:lang w:val="en-US" w:eastAsia="zh-CN"/>
        </w:rPr>
        <w:t>新</w:t>
      </w:r>
      <w:r>
        <w:rPr>
          <w:rFonts w:hint="eastAsia"/>
          <w:sz w:val="24"/>
          <w:szCs w:val="24"/>
        </w:rPr>
        <w:t>教材进行专题性研讨，指导学校教研组、备课组围绕新教材使用过程中出现的带有普遍性的问题开展深入研讨，探寻切实可行的解决方案和途径。</w:t>
      </w:r>
    </w:p>
    <w:p w14:paraId="518EF3F0">
      <w:pPr>
        <w:spacing w:line="336" w:lineRule="exact"/>
        <w:ind w:firstLine="480" w:firstLineChars="200"/>
        <w:rPr>
          <w:rFonts w:hint="eastAsia"/>
          <w:sz w:val="24"/>
          <w:szCs w:val="24"/>
        </w:rPr>
      </w:pPr>
      <w:r>
        <w:rPr>
          <w:rFonts w:hint="eastAsia"/>
          <w:sz w:val="24"/>
          <w:szCs w:val="24"/>
        </w:rPr>
        <w:t>3．继续组织中心组成员按计划开展各种活动，积极开展课程标准、</w:t>
      </w:r>
      <w:r>
        <w:rPr>
          <w:rFonts w:hint="eastAsia"/>
          <w:sz w:val="24"/>
          <w:szCs w:val="24"/>
          <w:lang w:val="en-US" w:eastAsia="zh-CN"/>
        </w:rPr>
        <w:t>部</w:t>
      </w:r>
      <w:r>
        <w:rPr>
          <w:rFonts w:hint="eastAsia"/>
          <w:sz w:val="24"/>
          <w:szCs w:val="24"/>
        </w:rPr>
        <w:t>编</w:t>
      </w:r>
      <w:r>
        <w:rPr>
          <w:rFonts w:hint="eastAsia"/>
          <w:sz w:val="24"/>
          <w:szCs w:val="24"/>
          <w:lang w:val="en-US" w:eastAsia="zh-CN"/>
        </w:rPr>
        <w:t>版新</w:t>
      </w:r>
      <w:r>
        <w:rPr>
          <w:rFonts w:hint="eastAsia"/>
          <w:sz w:val="24"/>
          <w:szCs w:val="24"/>
        </w:rPr>
        <w:t>教材</w:t>
      </w:r>
      <w:r>
        <w:rPr>
          <w:rFonts w:hint="eastAsia"/>
          <w:sz w:val="24"/>
          <w:szCs w:val="24"/>
          <w:lang w:val="en-US" w:eastAsia="zh-CN"/>
        </w:rPr>
        <w:t>与新时期背景下初中语文命题等</w:t>
      </w:r>
      <w:r>
        <w:rPr>
          <w:rFonts w:hint="eastAsia"/>
          <w:sz w:val="24"/>
          <w:szCs w:val="24"/>
        </w:rPr>
        <w:t>的专题研究工作。健全学科备课组建设与教研组，采用“内引外联”的方式，推进学校校本教研的深入发展。</w:t>
      </w:r>
    </w:p>
    <w:p w14:paraId="2B50D5DA">
      <w:pPr>
        <w:spacing w:line="336" w:lineRule="exact"/>
        <w:ind w:firstLine="480" w:firstLineChars="200"/>
        <w:rPr>
          <w:sz w:val="24"/>
          <w:szCs w:val="24"/>
        </w:rPr>
      </w:pPr>
      <w:r>
        <w:rPr>
          <w:rFonts w:hint="eastAsia"/>
          <w:sz w:val="24"/>
          <w:szCs w:val="24"/>
        </w:rPr>
        <w:t>4．加强专题性研究。本学期将继续围绕2</w:t>
      </w:r>
      <w:r>
        <w:rPr>
          <w:sz w:val="24"/>
          <w:szCs w:val="24"/>
        </w:rPr>
        <w:t>0</w:t>
      </w:r>
      <w:r>
        <w:rPr>
          <w:rFonts w:hint="eastAsia"/>
          <w:sz w:val="24"/>
          <w:szCs w:val="24"/>
          <w:lang w:val="en-US" w:eastAsia="zh-CN"/>
        </w:rPr>
        <w:t>25</w:t>
      </w:r>
      <w:r>
        <w:rPr>
          <w:rFonts w:hint="eastAsia"/>
          <w:sz w:val="24"/>
          <w:szCs w:val="24"/>
        </w:rPr>
        <w:t>年常州市中考会议相关精神，强化对中考的研究。将结合中考的命题特点，开展独具特色的专题性研究。</w:t>
      </w:r>
    </w:p>
    <w:p w14:paraId="0CAC45F7">
      <w:pPr>
        <w:spacing w:line="336" w:lineRule="exact"/>
        <w:ind w:firstLine="480" w:firstLineChars="200"/>
        <w:rPr>
          <w:sz w:val="24"/>
          <w:szCs w:val="24"/>
        </w:rPr>
      </w:pPr>
      <w:r>
        <w:rPr>
          <w:rFonts w:hint="eastAsia"/>
          <w:sz w:val="24"/>
          <w:szCs w:val="24"/>
        </w:rPr>
        <w:t>5．积极开展调研活动，重点开展资源需求情况调研，在此基础上开发、丰富教学资源类型，满足一线教师多样化需求；开展资源使用研究，提高资源在课堂教学中使用效率。在</w:t>
      </w:r>
      <w:r>
        <w:rPr>
          <w:rFonts w:hint="eastAsia"/>
          <w:sz w:val="24"/>
          <w:szCs w:val="24"/>
          <w:lang w:val="en-US" w:eastAsia="zh-CN"/>
        </w:rPr>
        <w:t>常州</w:t>
      </w:r>
      <w:r>
        <w:rPr>
          <w:rFonts w:hint="eastAsia"/>
          <w:sz w:val="24"/>
          <w:szCs w:val="24"/>
        </w:rPr>
        <w:t>市教科院的统一部署下，按计划做好精品课和微课程的拍摄工作。</w:t>
      </w:r>
    </w:p>
    <w:p w14:paraId="65467CAC">
      <w:pPr>
        <w:spacing w:line="336" w:lineRule="exact"/>
        <w:rPr>
          <w:rFonts w:ascii="黑体" w:hAnsi="宋体" w:eastAsia="黑体"/>
          <w:sz w:val="24"/>
          <w:szCs w:val="24"/>
        </w:rPr>
      </w:pPr>
      <w:r>
        <w:rPr>
          <w:rFonts w:hint="eastAsia" w:ascii="黑体" w:hAnsi="宋体" w:eastAsia="黑体"/>
          <w:sz w:val="24"/>
          <w:szCs w:val="24"/>
        </w:rPr>
        <w:t>（三）严格课程常规，推进常规优化，保证课程规范的落实与优化</w:t>
      </w:r>
    </w:p>
    <w:p w14:paraId="315AB597">
      <w:pPr>
        <w:spacing w:line="336" w:lineRule="exact"/>
        <w:ind w:firstLine="480" w:firstLineChars="200"/>
        <w:rPr>
          <w:sz w:val="24"/>
          <w:szCs w:val="24"/>
        </w:rPr>
      </w:pPr>
      <w:r>
        <w:rPr>
          <w:sz w:val="24"/>
          <w:szCs w:val="24"/>
        </w:rPr>
        <w:t>1</w:t>
      </w:r>
      <w:r>
        <w:rPr>
          <w:rFonts w:hint="eastAsia"/>
          <w:sz w:val="24"/>
          <w:szCs w:val="24"/>
        </w:rPr>
        <w:t>.指导各语文教研组研习《常州市中小学合格、优秀教研组评价标准》，积极研究和改</w:t>
      </w:r>
      <w:r>
        <w:rPr>
          <w:rFonts w:hint="eastAsia"/>
          <w:sz w:val="24"/>
          <w:szCs w:val="24"/>
          <w:lang w:val="en-US" w:eastAsia="zh-CN"/>
        </w:rPr>
        <w:t>进</w:t>
      </w:r>
      <w:r>
        <w:rPr>
          <w:rFonts w:hint="eastAsia"/>
          <w:sz w:val="24"/>
          <w:szCs w:val="24"/>
        </w:rPr>
        <w:t>教研组的建设，从而推进校本教研的开展。定期开展教研组的交流与研讨，指导学校积极开展语文实践活动，组织中心组成员到学校调研课程实施情况。</w:t>
      </w:r>
    </w:p>
    <w:p w14:paraId="432811ED">
      <w:pPr>
        <w:spacing w:line="336" w:lineRule="exact"/>
        <w:ind w:firstLine="480" w:firstLineChars="200"/>
        <w:rPr>
          <w:sz w:val="24"/>
          <w:szCs w:val="24"/>
        </w:rPr>
      </w:pPr>
      <w:r>
        <w:rPr>
          <w:sz w:val="24"/>
          <w:szCs w:val="24"/>
        </w:rPr>
        <w:t>2</w:t>
      </w:r>
      <w:r>
        <w:rPr>
          <w:rFonts w:hint="eastAsia"/>
          <w:sz w:val="24"/>
          <w:szCs w:val="24"/>
        </w:rPr>
        <w:t>.组织好区</w:t>
      </w:r>
      <w:r>
        <w:rPr>
          <w:rFonts w:hint="eastAsia"/>
          <w:sz w:val="24"/>
          <w:szCs w:val="24"/>
          <w:lang w:eastAsia="zh-CN"/>
        </w:rPr>
        <w:t>、</w:t>
      </w:r>
      <w:r>
        <w:rPr>
          <w:rFonts w:hint="eastAsia"/>
          <w:sz w:val="24"/>
          <w:szCs w:val="24"/>
          <w:lang w:val="en-US" w:eastAsia="zh-CN"/>
        </w:rPr>
        <w:t>教育教学联盟</w:t>
      </w:r>
      <w:r>
        <w:rPr>
          <w:rFonts w:hint="eastAsia"/>
          <w:sz w:val="24"/>
          <w:szCs w:val="24"/>
        </w:rPr>
        <w:t>两级研讨示范课，结合教学实际确立研讨课的问题和目的，精心备课，保证公开课质量，加强评课活动，充分发挥公开课的研讨示范作用。</w:t>
      </w:r>
    </w:p>
    <w:p w14:paraId="393FAC38">
      <w:pPr>
        <w:spacing w:line="336" w:lineRule="exact"/>
        <w:ind w:firstLine="480" w:firstLineChars="200"/>
        <w:rPr>
          <w:rFonts w:ascii="宋体" w:hAnsi="宋体"/>
          <w:sz w:val="24"/>
          <w:szCs w:val="24"/>
        </w:rPr>
      </w:pPr>
      <w:r>
        <w:rPr>
          <w:sz w:val="24"/>
          <w:szCs w:val="24"/>
        </w:rPr>
        <w:t>3</w:t>
      </w:r>
      <w:r>
        <w:rPr>
          <w:rFonts w:hint="eastAsia"/>
          <w:sz w:val="24"/>
          <w:szCs w:val="24"/>
        </w:rPr>
        <w:t>.进一步抓好以教材分析为主要内容的备课活动，采用讲座或网络教研的形式，开展积极有效的教材教法研究活动。</w:t>
      </w:r>
      <w:r>
        <w:rPr>
          <w:rFonts w:hint="eastAsia" w:ascii="宋体" w:hAnsi="宋体"/>
          <w:sz w:val="24"/>
          <w:szCs w:val="24"/>
        </w:rPr>
        <w:t>各校要组织全体教师参加这些讲座活动，或及时收看学科教育网上传的有关信息。</w:t>
      </w:r>
    </w:p>
    <w:p w14:paraId="63DE4CA0">
      <w:pPr>
        <w:spacing w:line="336" w:lineRule="exact"/>
        <w:ind w:firstLine="480" w:firstLineChars="200"/>
        <w:rPr>
          <w:sz w:val="24"/>
          <w:szCs w:val="24"/>
        </w:rPr>
      </w:pPr>
      <w:r>
        <w:rPr>
          <w:sz w:val="24"/>
          <w:szCs w:val="24"/>
        </w:rPr>
        <w:t>4</w:t>
      </w:r>
      <w:r>
        <w:rPr>
          <w:rFonts w:hint="eastAsia"/>
          <w:sz w:val="24"/>
          <w:szCs w:val="24"/>
        </w:rPr>
        <w:t>.积极推进校本教研和联校教研活动，以学科基地学校和基础较好的学校为骨干，加强开展校本教研活动的研究和探讨，并适当安排校际之间的观摩、考察、学习、交流活动。</w:t>
      </w:r>
    </w:p>
    <w:p w14:paraId="2E0F2289">
      <w:pPr>
        <w:spacing w:line="336" w:lineRule="exact"/>
        <w:ind w:firstLine="480" w:firstLineChars="200"/>
        <w:rPr>
          <w:rFonts w:ascii="宋体" w:hAnsi="宋体"/>
          <w:sz w:val="24"/>
          <w:szCs w:val="24"/>
        </w:rPr>
      </w:pPr>
      <w:r>
        <w:rPr>
          <w:rFonts w:ascii="宋体" w:hAnsi="宋体"/>
          <w:sz w:val="24"/>
          <w:szCs w:val="24"/>
        </w:rPr>
        <w:t>5</w:t>
      </w:r>
      <w:r>
        <w:rPr>
          <w:rFonts w:hint="eastAsia" w:ascii="宋体" w:hAnsi="宋体"/>
          <w:sz w:val="24"/>
          <w:szCs w:val="24"/>
        </w:rPr>
        <w:t>.积极参与中心组织的每次教学常规调研活动，并以此为契机，了解教师常规执行情况，对常规执行过程中的成功与不足及时进行鼓励与反思。引导各校教研组依据中心拟定的常规优化标准，不断推进教研组的常规优化工作。</w:t>
      </w:r>
    </w:p>
    <w:p w14:paraId="20447F45">
      <w:pPr>
        <w:spacing w:line="336" w:lineRule="exact"/>
        <w:rPr>
          <w:rFonts w:ascii="宋体" w:hAnsi="宋体"/>
          <w:sz w:val="24"/>
          <w:szCs w:val="24"/>
        </w:rPr>
      </w:pPr>
      <w:r>
        <w:rPr>
          <w:rFonts w:hint="eastAsia" w:ascii="黑体" w:hAnsi="宋体" w:eastAsia="黑体"/>
          <w:sz w:val="24"/>
          <w:szCs w:val="24"/>
        </w:rPr>
        <w:t>（四）贴合教学实践，开展课题研究，提升教师的教科研意识与能力</w:t>
      </w:r>
      <w:r>
        <w:rPr>
          <w:rFonts w:ascii="黑体" w:hAnsi="宋体" w:eastAsia="黑体"/>
          <w:sz w:val="24"/>
          <w:szCs w:val="24"/>
        </w:rPr>
        <w:t xml:space="preserve"> </w:t>
      </w:r>
    </w:p>
    <w:p w14:paraId="6EF679D4">
      <w:pPr>
        <w:spacing w:line="336" w:lineRule="exact"/>
        <w:ind w:firstLine="480" w:firstLineChars="200"/>
        <w:rPr>
          <w:sz w:val="24"/>
          <w:szCs w:val="24"/>
        </w:rPr>
      </w:pPr>
      <w:r>
        <w:rPr>
          <w:rFonts w:hint="eastAsia"/>
          <w:sz w:val="24"/>
          <w:szCs w:val="24"/>
        </w:rPr>
        <w:t>1.基于课程及实际问题开展学科研修，突出学科核心素养、学科关键能力、阅读与写作教学、学业水平检测、部</w:t>
      </w:r>
      <w:r>
        <w:rPr>
          <w:sz w:val="24"/>
          <w:szCs w:val="24"/>
        </w:rPr>
        <w:t>统编</w:t>
      </w:r>
      <w:r>
        <w:rPr>
          <w:rFonts w:hint="eastAsia"/>
          <w:sz w:val="24"/>
          <w:szCs w:val="24"/>
          <w:lang w:val="en-US" w:eastAsia="zh-CN"/>
        </w:rPr>
        <w:t>新</w:t>
      </w:r>
      <w:r>
        <w:rPr>
          <w:sz w:val="24"/>
          <w:szCs w:val="24"/>
        </w:rPr>
        <w:t>教材</w:t>
      </w:r>
      <w:r>
        <w:rPr>
          <w:rFonts w:hint="eastAsia"/>
          <w:sz w:val="24"/>
          <w:szCs w:val="24"/>
        </w:rPr>
        <w:t>等重点，在学生综合素质评价改革、课堂教学即时评价、作文教学等难点上寻求突破。</w:t>
      </w:r>
    </w:p>
    <w:p w14:paraId="7744F08A">
      <w:pPr>
        <w:spacing w:line="336" w:lineRule="exact"/>
        <w:ind w:firstLine="480" w:firstLineChars="200"/>
        <w:rPr>
          <w:sz w:val="24"/>
          <w:szCs w:val="24"/>
        </w:rPr>
      </w:pPr>
      <w:r>
        <w:rPr>
          <w:rFonts w:hint="eastAsia"/>
          <w:sz w:val="24"/>
          <w:szCs w:val="24"/>
        </w:rPr>
        <w:t>2.充分利用学科中心组，开展针对统编教材使用过程中重难点问题的专项研究，力求对突破课改的薄弱环节有所助益。积极开展小课题研究，发现问题及时提出，及时分析，展开研讨，寻找策略，增长教学实践智慧，为进一步深化教学改革，提升教师队伍整体水平多做贡献。</w:t>
      </w:r>
    </w:p>
    <w:p w14:paraId="03F7B4F2">
      <w:pPr>
        <w:spacing w:line="336" w:lineRule="exact"/>
        <w:ind w:firstLine="480" w:firstLineChars="200"/>
        <w:rPr>
          <w:rFonts w:ascii="宋体" w:hAnsi="宋体"/>
          <w:sz w:val="24"/>
          <w:szCs w:val="24"/>
        </w:rPr>
      </w:pPr>
      <w:r>
        <w:rPr>
          <w:rFonts w:hint="eastAsia" w:ascii="宋体" w:hAnsi="宋体"/>
          <w:sz w:val="24"/>
          <w:szCs w:val="24"/>
        </w:rPr>
        <w:t>3.围绕刚刚申报的常州市规划课题《基于语文要素的中学助读策略研究》，组建课题研究小组，扎实开展课题相关研究。</w:t>
      </w:r>
    </w:p>
    <w:p w14:paraId="05351A4E">
      <w:pPr>
        <w:spacing w:line="336" w:lineRule="exact"/>
        <w:rPr>
          <w:rFonts w:ascii="宋体" w:hAnsi="宋体"/>
          <w:sz w:val="24"/>
          <w:szCs w:val="24"/>
        </w:rPr>
      </w:pPr>
      <w:r>
        <w:rPr>
          <w:rFonts w:hint="eastAsia" w:ascii="黑体" w:hAnsi="宋体" w:eastAsia="黑体"/>
          <w:sz w:val="24"/>
          <w:szCs w:val="24"/>
        </w:rPr>
        <w:t>（五）加强考试研究，改进初三教学，提高我区中考的质量与品位</w:t>
      </w:r>
    </w:p>
    <w:p w14:paraId="29635511">
      <w:pPr>
        <w:spacing w:line="336" w:lineRule="exact"/>
        <w:ind w:firstLine="480" w:firstLineChars="200"/>
        <w:rPr>
          <w:rFonts w:ascii="宋体" w:hAnsi="宋体"/>
          <w:sz w:val="24"/>
          <w:szCs w:val="24"/>
        </w:rPr>
      </w:pPr>
      <w:r>
        <w:rPr>
          <w:rFonts w:hint="eastAsia" w:ascii="宋体" w:hAnsi="宋体"/>
          <w:sz w:val="24"/>
          <w:szCs w:val="24"/>
        </w:rPr>
        <w:t>1.开学初召开全区九年级教研组长会，分析20</w:t>
      </w:r>
      <w:r>
        <w:rPr>
          <w:rFonts w:hint="eastAsia" w:ascii="宋体" w:hAnsi="宋体"/>
          <w:sz w:val="24"/>
          <w:szCs w:val="24"/>
          <w:lang w:val="en-US" w:eastAsia="zh-CN"/>
        </w:rPr>
        <w:t>24</w:t>
      </w:r>
      <w:r>
        <w:rPr>
          <w:rFonts w:hint="eastAsia" w:ascii="宋体" w:hAnsi="宋体"/>
          <w:sz w:val="24"/>
          <w:szCs w:val="24"/>
        </w:rPr>
        <w:t>年中考试卷并提出相关教学建议；</w:t>
      </w:r>
    </w:p>
    <w:p w14:paraId="5C305CF5">
      <w:pPr>
        <w:spacing w:line="336" w:lineRule="exact"/>
        <w:ind w:firstLine="480" w:firstLineChars="200"/>
        <w:rPr>
          <w:rFonts w:ascii="宋体" w:hAnsi="宋体"/>
          <w:sz w:val="24"/>
          <w:szCs w:val="24"/>
        </w:rPr>
      </w:pPr>
      <w:r>
        <w:rPr>
          <w:rFonts w:hint="eastAsia" w:ascii="宋体" w:hAnsi="宋体"/>
          <w:sz w:val="24"/>
          <w:szCs w:val="24"/>
        </w:rPr>
        <w:t>2.向全区九年级老师传达常州市2</w:t>
      </w:r>
      <w:r>
        <w:rPr>
          <w:rFonts w:ascii="宋体" w:hAnsi="宋体"/>
          <w:sz w:val="24"/>
          <w:szCs w:val="24"/>
        </w:rPr>
        <w:t>0</w:t>
      </w:r>
      <w:r>
        <w:rPr>
          <w:rFonts w:hint="eastAsia" w:ascii="宋体" w:hAnsi="宋体"/>
          <w:sz w:val="24"/>
          <w:szCs w:val="24"/>
          <w:lang w:val="en-US" w:eastAsia="zh-CN"/>
        </w:rPr>
        <w:t>25</w:t>
      </w:r>
      <w:r>
        <w:rPr>
          <w:rFonts w:hint="eastAsia" w:ascii="宋体" w:hAnsi="宋体"/>
          <w:sz w:val="24"/>
          <w:szCs w:val="24"/>
        </w:rPr>
        <w:t>年中考相关精神，并提出本区本学科因应2</w:t>
      </w:r>
      <w:r>
        <w:rPr>
          <w:rFonts w:ascii="宋体" w:hAnsi="宋体"/>
          <w:sz w:val="24"/>
          <w:szCs w:val="24"/>
        </w:rPr>
        <w:t>0</w:t>
      </w:r>
      <w:r>
        <w:rPr>
          <w:rFonts w:hint="eastAsia" w:ascii="宋体" w:hAnsi="宋体"/>
          <w:sz w:val="24"/>
          <w:szCs w:val="24"/>
          <w:lang w:val="en-US" w:eastAsia="zh-CN"/>
        </w:rPr>
        <w:t>25</w:t>
      </w:r>
      <w:r>
        <w:rPr>
          <w:rFonts w:hint="eastAsia" w:ascii="宋体" w:hAnsi="宋体"/>
          <w:sz w:val="24"/>
          <w:szCs w:val="24"/>
        </w:rPr>
        <w:t>年中考精神的目标与策略。</w:t>
      </w:r>
    </w:p>
    <w:p w14:paraId="2D1486DE">
      <w:pPr>
        <w:spacing w:line="336" w:lineRule="exact"/>
        <w:ind w:firstLine="480" w:firstLineChars="200"/>
        <w:rPr>
          <w:rFonts w:ascii="宋体" w:hAnsi="宋体"/>
          <w:sz w:val="24"/>
          <w:szCs w:val="24"/>
        </w:rPr>
      </w:pPr>
      <w:r>
        <w:rPr>
          <w:rFonts w:ascii="宋体" w:hAnsi="宋体"/>
          <w:sz w:val="24"/>
          <w:szCs w:val="24"/>
        </w:rPr>
        <w:t>3</w:t>
      </w:r>
      <w:r>
        <w:rPr>
          <w:rFonts w:hint="eastAsia" w:ascii="宋体" w:hAnsi="宋体"/>
          <w:sz w:val="24"/>
          <w:szCs w:val="24"/>
        </w:rPr>
        <w:t>.组织若干节中考专题研讨课公开课；</w:t>
      </w:r>
      <w:bookmarkStart w:id="0" w:name="_GoBack"/>
      <w:bookmarkEnd w:id="0"/>
    </w:p>
    <w:p w14:paraId="28A9F023">
      <w:pPr>
        <w:spacing w:line="336" w:lineRule="exact"/>
        <w:ind w:firstLine="480" w:firstLineChars="200"/>
        <w:rPr>
          <w:rFonts w:ascii="宋体" w:hAnsi="宋体"/>
          <w:sz w:val="24"/>
          <w:szCs w:val="24"/>
        </w:rPr>
      </w:pPr>
      <w:r>
        <w:rPr>
          <w:rFonts w:ascii="宋体" w:hAnsi="宋体"/>
          <w:sz w:val="24"/>
          <w:szCs w:val="24"/>
        </w:rPr>
        <w:t>4</w:t>
      </w:r>
      <w:r>
        <w:rPr>
          <w:rFonts w:hint="eastAsia" w:ascii="宋体" w:hAnsi="宋体"/>
          <w:sz w:val="24"/>
          <w:szCs w:val="24"/>
        </w:rPr>
        <w:t>.组织好新课结束与五月统练期教学情况调查试卷的命题工作。</w:t>
      </w:r>
    </w:p>
    <w:p w14:paraId="386599F1">
      <w:pPr>
        <w:spacing w:line="336" w:lineRule="exact"/>
        <w:rPr>
          <w:rFonts w:ascii="黑体" w:hAnsi="宋体" w:eastAsia="黑体"/>
          <w:sz w:val="24"/>
          <w:szCs w:val="24"/>
        </w:rPr>
      </w:pPr>
      <w:r>
        <w:rPr>
          <w:rFonts w:hint="eastAsia" w:ascii="宋体" w:hAnsi="宋体"/>
          <w:sz w:val="24"/>
          <w:szCs w:val="24"/>
        </w:rPr>
        <w:t xml:space="preserve">  </w:t>
      </w:r>
      <w:r>
        <w:rPr>
          <w:rFonts w:hint="eastAsia" w:ascii="黑体" w:hAnsi="宋体" w:eastAsia="黑体"/>
          <w:sz w:val="24"/>
          <w:szCs w:val="24"/>
        </w:rPr>
        <w:t xml:space="preserve">  （六）认真做好其他工作</w:t>
      </w:r>
      <w:r>
        <w:rPr>
          <w:rFonts w:ascii="黑体" w:hAnsi="宋体" w:eastAsia="黑体"/>
          <w:sz w:val="24"/>
          <w:szCs w:val="24"/>
        </w:rPr>
        <w:t xml:space="preserve"> </w:t>
      </w:r>
    </w:p>
    <w:p w14:paraId="0B34A621">
      <w:pPr>
        <w:spacing w:line="336" w:lineRule="exact"/>
        <w:rPr>
          <w:rFonts w:ascii="宋体" w:hAnsi="宋体"/>
          <w:sz w:val="24"/>
          <w:szCs w:val="24"/>
        </w:rPr>
      </w:pPr>
    </w:p>
    <w:p w14:paraId="0D4BD35D">
      <w:pPr>
        <w:spacing w:line="336" w:lineRule="exact"/>
        <w:ind w:firstLine="482" w:firstLineChars="200"/>
        <w:rPr>
          <w:rFonts w:ascii="宋体" w:hAnsi="宋体"/>
          <w:b/>
          <w:bCs/>
          <w:sz w:val="24"/>
          <w:szCs w:val="24"/>
        </w:rPr>
      </w:pPr>
      <w:r>
        <w:rPr>
          <w:rFonts w:hint="eastAsia" w:ascii="宋体" w:hAnsi="宋体"/>
          <w:b/>
          <w:bCs/>
          <w:sz w:val="24"/>
          <w:szCs w:val="24"/>
        </w:rPr>
        <w:t>三、日程安排</w:t>
      </w:r>
    </w:p>
    <w:p w14:paraId="636A55BB">
      <w:pPr>
        <w:spacing w:line="336" w:lineRule="exact"/>
        <w:ind w:firstLine="480" w:firstLineChars="200"/>
        <w:rPr>
          <w:rFonts w:ascii="宋体" w:hAnsi="宋体"/>
          <w:sz w:val="24"/>
          <w:szCs w:val="24"/>
        </w:rPr>
      </w:pPr>
      <w:r>
        <w:rPr>
          <w:rFonts w:hint="eastAsia" w:ascii="宋体" w:hAnsi="宋体"/>
          <w:sz w:val="24"/>
          <w:szCs w:val="24"/>
        </w:rPr>
        <w:t>二月份</w:t>
      </w:r>
    </w:p>
    <w:p w14:paraId="13425DDA">
      <w:pPr>
        <w:spacing w:line="336" w:lineRule="exact"/>
        <w:ind w:firstLine="480" w:firstLineChars="200"/>
        <w:rPr>
          <w:rFonts w:ascii="宋体" w:hAnsi="宋体"/>
          <w:sz w:val="24"/>
          <w:szCs w:val="24"/>
        </w:rPr>
      </w:pPr>
      <w:r>
        <w:rPr>
          <w:rFonts w:hint="eastAsia" w:ascii="宋体" w:hAnsi="宋体"/>
          <w:sz w:val="24"/>
          <w:szCs w:val="24"/>
        </w:rPr>
        <w:t>1.各校语文教研组长会议；</w:t>
      </w:r>
    </w:p>
    <w:p w14:paraId="3B7460AE">
      <w:pPr>
        <w:spacing w:line="336" w:lineRule="exact"/>
        <w:ind w:firstLine="480" w:firstLineChars="200"/>
        <w:rPr>
          <w:rFonts w:ascii="宋体" w:hAnsi="宋体"/>
          <w:sz w:val="24"/>
          <w:szCs w:val="24"/>
        </w:rPr>
      </w:pPr>
      <w:r>
        <w:rPr>
          <w:rFonts w:hint="eastAsia" w:ascii="宋体" w:hAnsi="宋体"/>
          <w:sz w:val="24"/>
          <w:szCs w:val="24"/>
        </w:rPr>
        <w:t>2.中心组活动；</w:t>
      </w:r>
    </w:p>
    <w:p w14:paraId="0984419A">
      <w:pPr>
        <w:spacing w:line="336" w:lineRule="exact"/>
        <w:ind w:firstLine="480" w:firstLineChars="200"/>
        <w:rPr>
          <w:rFonts w:ascii="宋体" w:hAnsi="宋体"/>
          <w:sz w:val="24"/>
          <w:szCs w:val="24"/>
        </w:rPr>
      </w:pPr>
      <w:r>
        <w:rPr>
          <w:rFonts w:ascii="宋体" w:hAnsi="宋体"/>
          <w:sz w:val="24"/>
          <w:szCs w:val="24"/>
        </w:rPr>
        <w:t>3</w:t>
      </w:r>
      <w:r>
        <w:rPr>
          <w:rFonts w:hint="eastAsia" w:ascii="宋体" w:hAnsi="宋体"/>
          <w:sz w:val="24"/>
          <w:szCs w:val="24"/>
        </w:rPr>
        <w:t>.</w:t>
      </w:r>
      <w:r>
        <w:rPr>
          <w:rFonts w:hint="eastAsia" w:ascii="宋体" w:hAnsi="宋体"/>
          <w:sz w:val="24"/>
          <w:szCs w:val="24"/>
          <w:lang w:val="en-US" w:eastAsia="zh-CN"/>
        </w:rPr>
        <w:t>2024年</w:t>
      </w:r>
      <w:r>
        <w:rPr>
          <w:rFonts w:hint="eastAsia" w:ascii="宋体" w:hAnsi="宋体"/>
          <w:sz w:val="24"/>
          <w:szCs w:val="24"/>
        </w:rPr>
        <w:t>中考</w:t>
      </w:r>
      <w:r>
        <w:rPr>
          <w:rFonts w:hint="eastAsia" w:ascii="宋体" w:hAnsi="宋体"/>
          <w:sz w:val="24"/>
          <w:szCs w:val="24"/>
          <w:lang w:val="en-US" w:eastAsia="zh-CN"/>
        </w:rPr>
        <w:t>情况分析暨2025年中考展望</w:t>
      </w:r>
      <w:r>
        <w:rPr>
          <w:rFonts w:hint="eastAsia" w:ascii="宋体" w:hAnsi="宋体"/>
          <w:sz w:val="24"/>
          <w:szCs w:val="24"/>
        </w:rPr>
        <w:t>。</w:t>
      </w:r>
    </w:p>
    <w:p w14:paraId="663ED50D">
      <w:pPr>
        <w:spacing w:line="336" w:lineRule="exact"/>
        <w:ind w:firstLine="480" w:firstLineChars="200"/>
        <w:rPr>
          <w:rFonts w:ascii="宋体" w:hAnsi="宋体"/>
          <w:sz w:val="24"/>
          <w:szCs w:val="24"/>
        </w:rPr>
      </w:pPr>
      <w:r>
        <w:rPr>
          <w:rFonts w:hint="eastAsia" w:ascii="宋体" w:hAnsi="宋体"/>
          <w:sz w:val="24"/>
          <w:szCs w:val="24"/>
        </w:rPr>
        <w:t>三月份</w:t>
      </w:r>
    </w:p>
    <w:p w14:paraId="1D562B85">
      <w:pPr>
        <w:pStyle w:val="9"/>
        <w:spacing w:line="336" w:lineRule="exact"/>
        <w:ind w:firstLine="480"/>
        <w:rPr>
          <w:rFonts w:ascii="宋体" w:hAnsi="宋体"/>
          <w:sz w:val="24"/>
          <w:szCs w:val="24"/>
        </w:rPr>
      </w:pPr>
      <w:r>
        <w:rPr>
          <w:rFonts w:hint="eastAsia" w:ascii="宋体" w:hAnsi="宋体"/>
          <w:sz w:val="24"/>
          <w:szCs w:val="24"/>
        </w:rPr>
        <w:t>1.各年级课例研讨活动；</w:t>
      </w:r>
    </w:p>
    <w:p w14:paraId="76CD790B">
      <w:pPr>
        <w:pStyle w:val="9"/>
        <w:spacing w:line="336" w:lineRule="exact"/>
        <w:ind w:firstLine="480"/>
        <w:rPr>
          <w:rFonts w:ascii="宋体" w:hAnsi="宋体"/>
          <w:sz w:val="24"/>
          <w:szCs w:val="24"/>
        </w:rPr>
      </w:pPr>
      <w:r>
        <w:rPr>
          <w:rFonts w:hint="eastAsia" w:ascii="宋体" w:hAnsi="宋体"/>
          <w:sz w:val="24"/>
          <w:szCs w:val="24"/>
        </w:rPr>
        <w:t>2.</w:t>
      </w:r>
      <w:r>
        <w:rPr>
          <w:rFonts w:hint="eastAsia" w:ascii="宋体" w:hAnsi="宋体"/>
          <w:sz w:val="24"/>
          <w:szCs w:val="24"/>
          <w:lang w:val="en-US" w:eastAsia="zh-CN"/>
        </w:rPr>
        <w:t>初中语文省规划</w:t>
      </w:r>
      <w:r>
        <w:rPr>
          <w:rFonts w:hint="eastAsia" w:ascii="宋体" w:hAnsi="宋体"/>
          <w:sz w:val="24"/>
          <w:szCs w:val="24"/>
        </w:rPr>
        <w:t>课题</w:t>
      </w:r>
      <w:r>
        <w:rPr>
          <w:rFonts w:hint="eastAsia" w:ascii="宋体" w:hAnsi="宋体"/>
          <w:sz w:val="24"/>
          <w:szCs w:val="24"/>
          <w:lang w:val="en-US" w:eastAsia="zh-CN"/>
        </w:rPr>
        <w:t>组结题</w:t>
      </w:r>
      <w:r>
        <w:rPr>
          <w:rFonts w:hint="eastAsia" w:ascii="宋体" w:hAnsi="宋体"/>
          <w:sz w:val="24"/>
          <w:szCs w:val="24"/>
        </w:rPr>
        <w:t>活动；</w:t>
      </w:r>
    </w:p>
    <w:p w14:paraId="2B224D87">
      <w:pPr>
        <w:pStyle w:val="9"/>
        <w:spacing w:line="336" w:lineRule="exact"/>
        <w:ind w:firstLine="480"/>
        <w:rPr>
          <w:rFonts w:ascii="宋体" w:hAnsi="宋体"/>
          <w:sz w:val="24"/>
          <w:szCs w:val="24"/>
        </w:rPr>
      </w:pPr>
      <w:r>
        <w:rPr>
          <w:rFonts w:hint="eastAsia" w:ascii="宋体" w:hAnsi="宋体"/>
          <w:sz w:val="24"/>
          <w:szCs w:val="24"/>
        </w:rPr>
        <w:t>3.中心组活动；</w:t>
      </w:r>
    </w:p>
    <w:p w14:paraId="69447CBF">
      <w:pPr>
        <w:spacing w:line="336" w:lineRule="exact"/>
        <w:ind w:firstLine="480" w:firstLineChars="200"/>
        <w:rPr>
          <w:rFonts w:hint="eastAsia" w:ascii="宋体" w:hAnsi="宋体"/>
          <w:sz w:val="24"/>
          <w:szCs w:val="24"/>
          <w:lang w:val="en-US" w:eastAsia="zh-CN"/>
        </w:rPr>
      </w:pPr>
      <w:r>
        <w:rPr>
          <w:rFonts w:ascii="宋体" w:hAnsi="宋体"/>
          <w:sz w:val="24"/>
          <w:szCs w:val="24"/>
        </w:rPr>
        <w:t>4</w:t>
      </w:r>
      <w:r>
        <w:rPr>
          <w:rFonts w:hint="eastAsia" w:ascii="宋体" w:hAnsi="宋体"/>
          <w:sz w:val="24"/>
          <w:szCs w:val="24"/>
        </w:rPr>
        <w:t>．中考解读，传达20</w:t>
      </w:r>
      <w:r>
        <w:rPr>
          <w:rFonts w:hint="eastAsia" w:ascii="宋体" w:hAnsi="宋体"/>
          <w:sz w:val="24"/>
          <w:szCs w:val="24"/>
          <w:lang w:val="en-US" w:eastAsia="zh-CN"/>
        </w:rPr>
        <w:t>25</w:t>
      </w:r>
      <w:r>
        <w:rPr>
          <w:rFonts w:hint="eastAsia" w:ascii="宋体" w:hAnsi="宋体"/>
          <w:sz w:val="24"/>
          <w:szCs w:val="24"/>
        </w:rPr>
        <w:t>年中考精神</w:t>
      </w:r>
      <w:r>
        <w:rPr>
          <w:rFonts w:hint="eastAsia" w:ascii="宋体" w:hAnsi="宋体"/>
          <w:sz w:val="24"/>
          <w:szCs w:val="24"/>
          <w:lang w:val="en-US" w:eastAsia="zh-CN"/>
        </w:rPr>
        <w:t>；</w:t>
      </w:r>
    </w:p>
    <w:p w14:paraId="2A39F8BD">
      <w:pPr>
        <w:spacing w:line="336" w:lineRule="exact"/>
        <w:ind w:firstLine="480" w:firstLineChars="200"/>
        <w:rPr>
          <w:rFonts w:hint="default" w:ascii="宋体" w:hAnsi="宋体"/>
          <w:sz w:val="24"/>
          <w:szCs w:val="24"/>
          <w:lang w:val="en-US" w:eastAsia="zh-CN"/>
        </w:rPr>
      </w:pPr>
      <w:r>
        <w:rPr>
          <w:rFonts w:hint="eastAsia" w:ascii="宋体" w:hAnsi="宋体"/>
          <w:sz w:val="24"/>
          <w:szCs w:val="24"/>
          <w:lang w:val="en-US" w:eastAsia="zh-CN"/>
        </w:rPr>
        <w:t>5.九年级三月统练命题、审卷、阅卷、分析等。</w:t>
      </w:r>
    </w:p>
    <w:p w14:paraId="1EB9967B">
      <w:pPr>
        <w:spacing w:line="336" w:lineRule="exact"/>
        <w:ind w:firstLine="480" w:firstLineChars="200"/>
        <w:rPr>
          <w:rFonts w:ascii="宋体" w:hAnsi="宋体"/>
          <w:sz w:val="24"/>
          <w:szCs w:val="24"/>
        </w:rPr>
      </w:pPr>
      <w:r>
        <w:rPr>
          <w:rFonts w:hint="eastAsia" w:ascii="宋体" w:hAnsi="宋体"/>
          <w:sz w:val="24"/>
          <w:szCs w:val="24"/>
        </w:rPr>
        <w:t>四月份</w:t>
      </w:r>
    </w:p>
    <w:p w14:paraId="2E14EA5A">
      <w:pPr>
        <w:spacing w:line="336" w:lineRule="exact"/>
        <w:ind w:firstLine="480" w:firstLineChars="200"/>
        <w:rPr>
          <w:rFonts w:ascii="宋体" w:hAnsi="宋体"/>
          <w:sz w:val="24"/>
          <w:szCs w:val="24"/>
        </w:rPr>
      </w:pPr>
      <w:r>
        <w:rPr>
          <w:rFonts w:hint="eastAsia" w:ascii="宋体" w:hAnsi="宋体"/>
          <w:sz w:val="24"/>
          <w:szCs w:val="24"/>
        </w:rPr>
        <w:t>1．中考专题复习研讨课；</w:t>
      </w:r>
    </w:p>
    <w:p w14:paraId="31D4B2F8">
      <w:pPr>
        <w:spacing w:line="336" w:lineRule="exact"/>
        <w:ind w:firstLine="480" w:firstLineChars="200"/>
        <w:rPr>
          <w:rFonts w:ascii="宋体" w:hAnsi="宋体"/>
          <w:sz w:val="24"/>
          <w:szCs w:val="24"/>
        </w:rPr>
      </w:pPr>
      <w:r>
        <w:rPr>
          <w:rFonts w:hint="eastAsia" w:ascii="宋体" w:hAnsi="宋体"/>
          <w:sz w:val="24"/>
          <w:szCs w:val="24"/>
        </w:rPr>
        <w:t>2．中心组活动；</w:t>
      </w:r>
    </w:p>
    <w:p w14:paraId="47160DD3">
      <w:pPr>
        <w:spacing w:line="336" w:lineRule="exact"/>
        <w:ind w:firstLine="480" w:firstLineChars="200"/>
        <w:rPr>
          <w:rFonts w:ascii="宋体" w:hAnsi="宋体"/>
          <w:sz w:val="24"/>
          <w:szCs w:val="24"/>
        </w:rPr>
      </w:pPr>
      <w:r>
        <w:rPr>
          <w:rFonts w:hint="eastAsia" w:ascii="宋体" w:hAnsi="宋体"/>
          <w:sz w:val="24"/>
          <w:szCs w:val="24"/>
        </w:rPr>
        <w:t>3．课题组活动；</w:t>
      </w:r>
    </w:p>
    <w:p w14:paraId="1F05513B">
      <w:pPr>
        <w:spacing w:line="336" w:lineRule="exact"/>
        <w:ind w:firstLine="480" w:firstLineChars="200"/>
        <w:rPr>
          <w:rFonts w:ascii="宋体" w:hAnsi="宋体"/>
          <w:sz w:val="24"/>
          <w:szCs w:val="24"/>
        </w:rPr>
      </w:pPr>
      <w:r>
        <w:rPr>
          <w:rFonts w:hint="eastAsia" w:ascii="宋体" w:hAnsi="宋体"/>
          <w:sz w:val="24"/>
          <w:szCs w:val="24"/>
        </w:rPr>
        <w:t>4.</w:t>
      </w:r>
      <w:r>
        <w:rPr>
          <w:rFonts w:hint="eastAsia" w:ascii="宋体" w:hAnsi="宋体"/>
          <w:sz w:val="24"/>
          <w:szCs w:val="24"/>
          <w:lang w:val="en-US" w:eastAsia="zh-CN"/>
        </w:rPr>
        <w:t>部编版新</w:t>
      </w:r>
      <w:r>
        <w:rPr>
          <w:rFonts w:hint="eastAsia" w:ascii="宋体" w:hAnsi="宋体"/>
          <w:sz w:val="24"/>
          <w:szCs w:val="24"/>
        </w:rPr>
        <w:t>教材研训落实情况调研；</w:t>
      </w:r>
    </w:p>
    <w:p w14:paraId="76B06D79">
      <w:pPr>
        <w:spacing w:line="336" w:lineRule="exact"/>
        <w:ind w:firstLine="480" w:firstLineChars="200"/>
        <w:rPr>
          <w:rFonts w:hint="eastAsia" w:ascii="宋体" w:hAnsi="宋体"/>
          <w:sz w:val="24"/>
          <w:szCs w:val="24"/>
        </w:rPr>
      </w:pPr>
      <w:r>
        <w:rPr>
          <w:rFonts w:hint="eastAsia" w:ascii="宋体" w:hAnsi="宋体"/>
          <w:sz w:val="24"/>
          <w:szCs w:val="24"/>
        </w:rPr>
        <w:t>5.各年级课例研讨活动；</w:t>
      </w:r>
    </w:p>
    <w:p w14:paraId="7B95ED74">
      <w:pPr>
        <w:spacing w:line="336" w:lineRule="exact"/>
        <w:ind w:firstLine="480" w:firstLineChars="200"/>
        <w:rPr>
          <w:rFonts w:hint="default" w:ascii="宋体" w:hAnsi="宋体" w:eastAsiaTheme="minorEastAsia"/>
          <w:sz w:val="24"/>
          <w:szCs w:val="24"/>
          <w:lang w:val="en-US" w:eastAsia="zh-CN"/>
        </w:rPr>
      </w:pPr>
      <w:r>
        <w:rPr>
          <w:rFonts w:hint="eastAsia" w:ascii="宋体" w:hAnsi="宋体"/>
          <w:sz w:val="24"/>
          <w:szCs w:val="24"/>
          <w:lang w:val="en-US" w:eastAsia="zh-CN"/>
        </w:rPr>
        <w:t>6.七、八年级期中考试命题、审卷、阅卷、分析等。</w:t>
      </w:r>
    </w:p>
    <w:p w14:paraId="78B8118E">
      <w:pPr>
        <w:spacing w:line="336" w:lineRule="exact"/>
        <w:ind w:firstLine="480" w:firstLineChars="200"/>
        <w:rPr>
          <w:rFonts w:ascii="宋体" w:hAnsi="宋体"/>
          <w:sz w:val="24"/>
          <w:szCs w:val="24"/>
        </w:rPr>
      </w:pPr>
      <w:r>
        <w:rPr>
          <w:rFonts w:hint="eastAsia" w:ascii="宋体" w:hAnsi="宋体"/>
          <w:sz w:val="24"/>
          <w:szCs w:val="24"/>
        </w:rPr>
        <w:t>五月份</w:t>
      </w:r>
    </w:p>
    <w:p w14:paraId="64157B97">
      <w:pPr>
        <w:pStyle w:val="9"/>
        <w:spacing w:line="336" w:lineRule="exact"/>
        <w:ind w:firstLine="480"/>
        <w:rPr>
          <w:rFonts w:ascii="宋体" w:hAnsi="宋体"/>
          <w:sz w:val="24"/>
          <w:szCs w:val="24"/>
        </w:rPr>
      </w:pPr>
      <w:r>
        <w:rPr>
          <w:rFonts w:hint="eastAsia" w:ascii="宋体" w:hAnsi="宋体"/>
          <w:sz w:val="24"/>
          <w:szCs w:val="24"/>
        </w:rPr>
        <w:t>1.各年级课例研讨活动；</w:t>
      </w:r>
    </w:p>
    <w:p w14:paraId="429CEA59">
      <w:pPr>
        <w:pStyle w:val="9"/>
        <w:spacing w:line="336" w:lineRule="exact"/>
        <w:ind w:firstLine="480"/>
        <w:rPr>
          <w:rFonts w:ascii="宋体" w:hAnsi="宋体"/>
          <w:sz w:val="24"/>
          <w:szCs w:val="24"/>
        </w:rPr>
      </w:pPr>
      <w:r>
        <w:rPr>
          <w:rFonts w:hint="eastAsia" w:ascii="宋体" w:hAnsi="宋体"/>
          <w:sz w:val="24"/>
          <w:szCs w:val="24"/>
        </w:rPr>
        <w:t>2.中心组与课题组联合教研活动；</w:t>
      </w:r>
    </w:p>
    <w:p w14:paraId="34ADF5A8">
      <w:pPr>
        <w:pStyle w:val="9"/>
        <w:spacing w:line="336" w:lineRule="exact"/>
        <w:ind w:firstLine="480"/>
        <w:rPr>
          <w:rFonts w:ascii="宋体" w:hAnsi="宋体"/>
          <w:sz w:val="24"/>
          <w:szCs w:val="24"/>
        </w:rPr>
      </w:pPr>
      <w:r>
        <w:rPr>
          <w:rFonts w:hint="eastAsia" w:ascii="宋体" w:hAnsi="宋体"/>
          <w:sz w:val="24"/>
          <w:szCs w:val="24"/>
        </w:rPr>
        <w:t>3.中考专题复习研讨课；</w:t>
      </w:r>
    </w:p>
    <w:p w14:paraId="4583055C">
      <w:pPr>
        <w:spacing w:line="336" w:lineRule="exact"/>
        <w:ind w:firstLine="480" w:firstLineChars="200"/>
        <w:rPr>
          <w:rFonts w:hint="eastAsia" w:ascii="宋体" w:hAnsi="宋体"/>
          <w:sz w:val="24"/>
          <w:szCs w:val="24"/>
          <w:lang w:val="en-US" w:eastAsia="zh-CN"/>
        </w:rPr>
      </w:pPr>
      <w:r>
        <w:rPr>
          <w:rFonts w:hint="eastAsia" w:ascii="宋体" w:hAnsi="宋体"/>
          <w:sz w:val="24"/>
          <w:szCs w:val="24"/>
        </w:rPr>
        <w:t>4.了解各校初三复习进度和专题复习落实情况</w:t>
      </w:r>
      <w:r>
        <w:rPr>
          <w:rFonts w:hint="eastAsia" w:ascii="宋体" w:hAnsi="宋体"/>
          <w:sz w:val="24"/>
          <w:szCs w:val="24"/>
          <w:lang w:val="en-US" w:eastAsia="zh-CN"/>
        </w:rPr>
        <w:t>；</w:t>
      </w:r>
    </w:p>
    <w:p w14:paraId="4D3BFE71">
      <w:pPr>
        <w:spacing w:line="336" w:lineRule="exact"/>
        <w:ind w:firstLine="480" w:firstLineChars="200"/>
        <w:rPr>
          <w:rFonts w:hint="default" w:ascii="宋体" w:hAnsi="宋体"/>
          <w:sz w:val="24"/>
          <w:szCs w:val="24"/>
          <w:lang w:val="en-US" w:eastAsia="zh-CN"/>
        </w:rPr>
      </w:pPr>
      <w:r>
        <w:rPr>
          <w:rFonts w:hint="eastAsia" w:ascii="宋体" w:hAnsi="宋体"/>
          <w:sz w:val="24"/>
          <w:szCs w:val="24"/>
          <w:lang w:val="en-US" w:eastAsia="zh-CN"/>
        </w:rPr>
        <w:t>5.九年级五月统练命题、审卷、阅卷、分析等。</w:t>
      </w:r>
    </w:p>
    <w:p w14:paraId="4AF67503">
      <w:pPr>
        <w:spacing w:line="336" w:lineRule="exact"/>
        <w:ind w:firstLine="480" w:firstLineChars="200"/>
        <w:rPr>
          <w:rFonts w:ascii="宋体" w:hAnsi="宋体"/>
          <w:sz w:val="24"/>
          <w:szCs w:val="24"/>
        </w:rPr>
      </w:pPr>
      <w:r>
        <w:rPr>
          <w:rFonts w:hint="eastAsia" w:ascii="宋体" w:hAnsi="宋体"/>
          <w:sz w:val="24"/>
          <w:szCs w:val="24"/>
        </w:rPr>
        <w:t>六月份</w:t>
      </w:r>
    </w:p>
    <w:p w14:paraId="66CAE924">
      <w:pPr>
        <w:spacing w:line="336" w:lineRule="exact"/>
        <w:ind w:firstLine="480" w:firstLineChars="200"/>
        <w:rPr>
          <w:rFonts w:ascii="宋体" w:hAnsi="宋体"/>
          <w:sz w:val="24"/>
          <w:szCs w:val="24"/>
        </w:rPr>
      </w:pPr>
      <w:r>
        <w:rPr>
          <w:rFonts w:hint="eastAsia" w:ascii="宋体" w:hAnsi="宋体"/>
          <w:sz w:val="24"/>
          <w:szCs w:val="24"/>
        </w:rPr>
        <w:t>1.非毕业班年级课例研讨活动；</w:t>
      </w:r>
    </w:p>
    <w:p w14:paraId="7F920D95">
      <w:pPr>
        <w:spacing w:line="336" w:lineRule="exact"/>
        <w:ind w:firstLine="480" w:firstLineChars="200"/>
        <w:rPr>
          <w:rFonts w:ascii="宋体" w:hAnsi="宋体"/>
          <w:sz w:val="24"/>
          <w:szCs w:val="24"/>
        </w:rPr>
      </w:pPr>
      <w:r>
        <w:rPr>
          <w:rFonts w:ascii="宋体" w:hAnsi="宋体"/>
          <w:sz w:val="24"/>
          <w:szCs w:val="24"/>
        </w:rPr>
        <w:t>2</w:t>
      </w:r>
      <w:r>
        <w:rPr>
          <w:rFonts w:hint="eastAsia" w:ascii="宋体" w:hAnsi="宋体"/>
          <w:sz w:val="24"/>
          <w:szCs w:val="24"/>
        </w:rPr>
        <w:t>.中心组与课题组联合教研活动；</w:t>
      </w:r>
    </w:p>
    <w:p w14:paraId="559735DA">
      <w:pPr>
        <w:spacing w:line="336" w:lineRule="exact"/>
        <w:ind w:firstLine="480" w:firstLineChars="200"/>
        <w:rPr>
          <w:rFonts w:ascii="宋体" w:hAnsi="宋体"/>
          <w:sz w:val="24"/>
          <w:szCs w:val="24"/>
        </w:rPr>
      </w:pPr>
      <w:r>
        <w:rPr>
          <w:rFonts w:hint="eastAsia" w:ascii="宋体" w:hAnsi="宋体"/>
          <w:sz w:val="24"/>
          <w:szCs w:val="24"/>
        </w:rPr>
        <w:t>4.毕业班迎接中考。</w:t>
      </w:r>
    </w:p>
    <w:p w14:paraId="0604B84D">
      <w:pPr>
        <w:spacing w:line="336" w:lineRule="exact"/>
        <w:ind w:firstLine="480" w:firstLineChars="200"/>
        <w:rPr>
          <w:rFonts w:ascii="宋体" w:hAnsi="宋体"/>
          <w:sz w:val="24"/>
          <w:szCs w:val="24"/>
        </w:rPr>
      </w:pPr>
      <w:r>
        <w:rPr>
          <w:rFonts w:hint="eastAsia" w:ascii="宋体" w:hAnsi="宋体"/>
          <w:sz w:val="24"/>
          <w:szCs w:val="24"/>
        </w:rPr>
        <w:t>七月份</w:t>
      </w:r>
    </w:p>
    <w:p w14:paraId="514E7AF4">
      <w:pPr>
        <w:spacing w:line="336" w:lineRule="exact"/>
        <w:ind w:firstLine="480" w:firstLineChars="200"/>
        <w:rPr>
          <w:rFonts w:ascii="宋体" w:hAnsi="宋体"/>
          <w:sz w:val="24"/>
          <w:szCs w:val="24"/>
        </w:rPr>
      </w:pPr>
      <w:r>
        <w:rPr>
          <w:rFonts w:hint="eastAsia" w:ascii="宋体" w:hAnsi="宋体"/>
          <w:sz w:val="24"/>
          <w:szCs w:val="24"/>
        </w:rPr>
        <w:t>1.协助做好非毕业班期末考试工作；</w:t>
      </w:r>
    </w:p>
    <w:p w14:paraId="5744A392">
      <w:pPr>
        <w:spacing w:line="336" w:lineRule="exact"/>
        <w:ind w:firstLine="480" w:firstLineChars="200"/>
        <w:rPr>
          <w:rFonts w:ascii="宋体" w:hAnsi="宋体"/>
          <w:sz w:val="24"/>
          <w:szCs w:val="24"/>
        </w:rPr>
      </w:pPr>
      <w:r>
        <w:rPr>
          <w:rFonts w:hint="eastAsia" w:ascii="宋体" w:hAnsi="宋体"/>
          <w:sz w:val="24"/>
          <w:szCs w:val="24"/>
        </w:rPr>
        <w:t>2.完成学年学科和个人工作总结；</w:t>
      </w:r>
    </w:p>
    <w:p w14:paraId="56D2B16C">
      <w:pPr>
        <w:spacing w:line="336" w:lineRule="exact"/>
        <w:ind w:firstLine="480" w:firstLineChars="200"/>
        <w:rPr>
          <w:rFonts w:ascii="宋体" w:hAnsi="宋体"/>
          <w:sz w:val="24"/>
          <w:szCs w:val="24"/>
        </w:rPr>
      </w:pPr>
      <w:r>
        <w:rPr>
          <w:rFonts w:hint="eastAsia" w:ascii="宋体" w:hAnsi="宋体"/>
          <w:sz w:val="24"/>
          <w:szCs w:val="24"/>
        </w:rPr>
        <w:t>3.完成中考数据初步分析；</w:t>
      </w:r>
    </w:p>
    <w:p w14:paraId="0218DA08">
      <w:pPr>
        <w:spacing w:line="336" w:lineRule="exact"/>
        <w:ind w:firstLine="480" w:firstLineChars="200"/>
        <w:rPr>
          <w:rFonts w:ascii="宋体" w:hAnsi="宋体"/>
          <w:sz w:val="24"/>
          <w:szCs w:val="24"/>
        </w:rPr>
      </w:pPr>
      <w:r>
        <w:rPr>
          <w:rFonts w:hint="eastAsia" w:ascii="宋体" w:hAnsi="宋体"/>
          <w:sz w:val="24"/>
          <w:szCs w:val="24"/>
        </w:rPr>
        <w:t>4.完成期末考试数据分析。</w:t>
      </w:r>
    </w:p>
    <w:p w14:paraId="26770854">
      <w:pPr>
        <w:spacing w:line="400" w:lineRule="exact"/>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2025.2.7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35530D"/>
    <w:multiLevelType w:val="multilevel"/>
    <w:tmpl w:val="5735530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274"/>
    <w:rsid w:val="00106FEB"/>
    <w:rsid w:val="00267274"/>
    <w:rsid w:val="005B25F6"/>
    <w:rsid w:val="0067079A"/>
    <w:rsid w:val="006C4C33"/>
    <w:rsid w:val="006D14F7"/>
    <w:rsid w:val="007202B6"/>
    <w:rsid w:val="007346C0"/>
    <w:rsid w:val="00770F1B"/>
    <w:rsid w:val="008317E8"/>
    <w:rsid w:val="00921565"/>
    <w:rsid w:val="00CC0939"/>
    <w:rsid w:val="00D23C60"/>
    <w:rsid w:val="00D30008"/>
    <w:rsid w:val="00D34AAE"/>
    <w:rsid w:val="00D90416"/>
    <w:rsid w:val="00EE4DE4"/>
    <w:rsid w:val="0E2B3F6A"/>
    <w:rsid w:val="21045DCD"/>
    <w:rsid w:val="41D94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0"/>
    <w:uiPriority w:val="0"/>
    <w:pPr>
      <w:ind w:firstLine="482" w:firstLineChars="200"/>
    </w:pPr>
    <w:rPr>
      <w:rFonts w:ascii="黑体" w:hAnsi="宋体" w:eastAsia="黑体" w:cs="Times New Roman"/>
      <w:b/>
      <w:bCs/>
      <w:sz w:val="24"/>
      <w:szCs w:val="24"/>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8"/>
    <w:qFormat/>
    <w:uiPriority w:val="0"/>
    <w:pPr>
      <w:spacing w:before="240" w:after="60"/>
      <w:jc w:val="center"/>
      <w:outlineLvl w:val="0"/>
    </w:pPr>
    <w:rPr>
      <w:rFonts w:ascii="等线 Light" w:hAnsi="等线 Light" w:eastAsia="宋体" w:cs="Times New Roman"/>
      <w:b/>
      <w:bCs/>
      <w:sz w:val="32"/>
      <w:szCs w:val="32"/>
    </w:rPr>
  </w:style>
  <w:style w:type="character" w:customStyle="1" w:styleId="8">
    <w:name w:val="标题 字符"/>
    <w:basedOn w:val="7"/>
    <w:link w:val="5"/>
    <w:uiPriority w:val="0"/>
    <w:rPr>
      <w:rFonts w:ascii="等线 Light" w:hAnsi="等线 Light" w:eastAsia="宋体" w:cs="Times New Roman"/>
      <w:b/>
      <w:bCs/>
      <w:sz w:val="32"/>
      <w:szCs w:val="32"/>
    </w:rPr>
  </w:style>
  <w:style w:type="paragraph" w:styleId="9">
    <w:name w:val="List Paragraph"/>
    <w:basedOn w:val="1"/>
    <w:qFormat/>
    <w:uiPriority w:val="34"/>
    <w:pPr>
      <w:ind w:firstLine="420" w:firstLineChars="200"/>
    </w:pPr>
  </w:style>
  <w:style w:type="character" w:customStyle="1" w:styleId="10">
    <w:name w:val="正文文本缩进 字符"/>
    <w:basedOn w:val="7"/>
    <w:link w:val="2"/>
    <w:uiPriority w:val="0"/>
    <w:rPr>
      <w:rFonts w:ascii="黑体" w:hAnsi="宋体" w:eastAsia="黑体" w:cs="Times New Roman"/>
      <w:b/>
      <w:bCs/>
      <w:sz w:val="24"/>
      <w:szCs w:val="24"/>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0010C-9990-4A87-B425-A052019D5BC9}">
  <ds:schemaRefs/>
</ds:datastoreItem>
</file>

<file path=docProps/app.xml><?xml version="1.0" encoding="utf-8"?>
<Properties xmlns="http://schemas.openxmlformats.org/officeDocument/2006/extended-properties" xmlns:vt="http://schemas.openxmlformats.org/officeDocument/2006/docPropsVTypes">
  <Template>Normal</Template>
  <Pages>3</Pages>
  <Words>2717</Words>
  <Characters>2792</Characters>
  <Lines>19</Lines>
  <Paragraphs>5</Paragraphs>
  <TotalTime>100</TotalTime>
  <ScaleCrop>false</ScaleCrop>
  <LinksUpToDate>false</LinksUpToDate>
  <CharactersWithSpaces>2798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2019-02-01T05:49:00Z</dcterms:created>
  <dc:creator>Windows 用户</dc:creator>
  <cp:lastModifiedBy>似是而非</cp:lastModifiedBy>
  <dcterms:modified xsi:type="dcterms:W3CDTF">2025-02-10T11:11:09Z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eyJoZGlkIjoiMThmZjYxMTJkMzg4N2MyNzBlYmFmMzY4ZTYyMjA5MjYiLCJ1c2VySWQiOiIzNzUyODMwNjgifQ==</vt:lpwstr>
  </property>
  <property fmtid="{D5CDD505-2E9C-101B-9397-08002B2CF9AE}" pid="4" name="ICV">
    <vt:lpwstr>590717E43652416AA1A6265042DFCF53_12</vt:lpwstr>
  </property>
</Properties>
</file>