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C7" w:rsidRPr="001F5ED3" w:rsidRDefault="00D67AB4">
      <w:pPr>
        <w:rPr>
          <w:rFonts w:asciiTheme="minorEastAsia" w:hAnsiTheme="minorEastAsia"/>
        </w:rPr>
      </w:pPr>
      <w:r w:rsidRPr="001F5ED3">
        <w:rPr>
          <w:rFonts w:asciiTheme="minorEastAsia" w:hAnsiTheme="minorEastAsia" w:hint="eastAsia"/>
        </w:rPr>
        <w:t>附件</w:t>
      </w:r>
      <w:r w:rsidR="005A3DFA" w:rsidRPr="001F5ED3">
        <w:rPr>
          <w:rFonts w:asciiTheme="minorEastAsia" w:hAnsiTheme="minorEastAsia" w:hint="eastAsia"/>
        </w:rPr>
        <w:t>2</w:t>
      </w:r>
    </w:p>
    <w:p w:rsidR="00EB7CC7" w:rsidRPr="001F5ED3" w:rsidRDefault="00C758D2">
      <w:pPr>
        <w:jc w:val="center"/>
        <w:rPr>
          <w:rFonts w:asciiTheme="minorEastAsia" w:hAnsiTheme="minorEastAsia" w:cs="方正小标宋_GBK"/>
          <w:sz w:val="32"/>
          <w:szCs w:val="32"/>
        </w:rPr>
      </w:pPr>
      <w:r w:rsidRPr="001F5ED3">
        <w:rPr>
          <w:rFonts w:asciiTheme="minorEastAsia" w:hAnsiTheme="minorEastAsia" w:cs="方正小标宋_GBK" w:hint="eastAsia"/>
          <w:sz w:val="32"/>
          <w:szCs w:val="32"/>
        </w:rPr>
        <w:t>规范办学行为</w:t>
      </w:r>
      <w:r w:rsidR="00D67AB4" w:rsidRPr="001F5ED3">
        <w:rPr>
          <w:rFonts w:asciiTheme="minorEastAsia" w:hAnsiTheme="minorEastAsia" w:cs="方正小标宋_GBK" w:hint="eastAsia"/>
          <w:sz w:val="32"/>
          <w:szCs w:val="32"/>
        </w:rPr>
        <w:t>专项治理工作自查表</w:t>
      </w:r>
    </w:p>
    <w:p w:rsidR="00EB7CC7" w:rsidRPr="001F5ED3" w:rsidRDefault="00D67AB4">
      <w:pPr>
        <w:rPr>
          <w:rFonts w:asciiTheme="minorEastAsia" w:hAnsiTheme="minorEastAsia" w:cs="仿宋_GB2312"/>
        </w:rPr>
      </w:pPr>
      <w:r w:rsidRPr="001F5ED3">
        <w:rPr>
          <w:rFonts w:asciiTheme="minorEastAsia" w:hAnsiTheme="minorEastAsia" w:hint="eastAsia"/>
          <w:u w:val="single"/>
        </w:rPr>
        <w:t xml:space="preserve">                 </w:t>
      </w:r>
      <w:r w:rsidR="004C68E1" w:rsidRPr="001F5ED3">
        <w:rPr>
          <w:rFonts w:asciiTheme="minorEastAsia" w:hAnsiTheme="minorEastAsia" w:hint="eastAsia"/>
          <w:u w:val="single"/>
        </w:rPr>
        <w:t xml:space="preserve">   </w:t>
      </w:r>
      <w:r w:rsidRPr="001F5ED3">
        <w:rPr>
          <w:rFonts w:asciiTheme="minorEastAsia" w:hAnsiTheme="minorEastAsia" w:hint="eastAsia"/>
          <w:u w:val="single"/>
        </w:rPr>
        <w:t xml:space="preserve"> </w:t>
      </w:r>
      <w:r w:rsidR="00DB5976" w:rsidRPr="001F5ED3">
        <w:rPr>
          <w:rFonts w:asciiTheme="minorEastAsia" w:hAnsiTheme="minorEastAsia" w:hint="eastAsia"/>
        </w:rPr>
        <w:t>学校</w:t>
      </w:r>
      <w:r w:rsidRPr="001F5ED3">
        <w:rPr>
          <w:rFonts w:asciiTheme="minorEastAsia" w:hAnsiTheme="minorEastAsia" w:hint="eastAsia"/>
        </w:rPr>
        <w:t xml:space="preserve"> </w:t>
      </w:r>
      <w:r w:rsidR="00DB5976" w:rsidRPr="001F5ED3">
        <w:rPr>
          <w:rFonts w:asciiTheme="minorEastAsia" w:hAnsiTheme="minorEastAsia" w:hint="eastAsia"/>
        </w:rPr>
        <w:t>(盖章)</w:t>
      </w:r>
      <w:r w:rsidRPr="001F5ED3">
        <w:rPr>
          <w:rFonts w:asciiTheme="minorEastAsia" w:hAnsiTheme="minorEastAsia" w:hint="eastAsia"/>
        </w:rPr>
        <w:t xml:space="preserve">                                                     </w:t>
      </w:r>
      <w:r w:rsidRPr="001F5ED3">
        <w:rPr>
          <w:rFonts w:asciiTheme="minorEastAsia" w:hAnsiTheme="minorEastAsia" w:cs="仿宋_GB2312" w:hint="eastAsia"/>
        </w:rPr>
        <w:t xml:space="preserve"> 填报时间：2018年  </w:t>
      </w:r>
      <w:r w:rsidR="00DB5976" w:rsidRPr="001F5ED3">
        <w:rPr>
          <w:rFonts w:asciiTheme="minorEastAsia" w:hAnsiTheme="minorEastAsia" w:cs="仿宋_GB2312" w:hint="eastAsia"/>
        </w:rPr>
        <w:t xml:space="preserve">  </w:t>
      </w:r>
      <w:r w:rsidRPr="001F5ED3">
        <w:rPr>
          <w:rFonts w:asciiTheme="minorEastAsia" w:hAnsiTheme="minorEastAsia" w:cs="仿宋_GB2312" w:hint="eastAsia"/>
        </w:rPr>
        <w:t xml:space="preserve"> 月 </w:t>
      </w:r>
      <w:r w:rsidR="00DB5976" w:rsidRPr="001F5ED3">
        <w:rPr>
          <w:rFonts w:asciiTheme="minorEastAsia" w:hAnsiTheme="minorEastAsia" w:cs="仿宋_GB2312" w:hint="eastAsia"/>
        </w:rPr>
        <w:t xml:space="preserve">  </w:t>
      </w:r>
      <w:r w:rsidRPr="001F5ED3">
        <w:rPr>
          <w:rFonts w:asciiTheme="minorEastAsia" w:hAnsiTheme="minorEastAsia" w:cs="仿宋_GB2312" w:hint="eastAsia"/>
        </w:rPr>
        <w:t xml:space="preserve">  日</w:t>
      </w:r>
    </w:p>
    <w:tbl>
      <w:tblPr>
        <w:tblStyle w:val="a3"/>
        <w:tblW w:w="13233" w:type="dxa"/>
        <w:tblLayout w:type="fixed"/>
        <w:tblLook w:val="04A0"/>
      </w:tblPr>
      <w:tblGrid>
        <w:gridCol w:w="949"/>
        <w:gridCol w:w="7101"/>
        <w:gridCol w:w="1107"/>
        <w:gridCol w:w="1107"/>
        <w:gridCol w:w="1107"/>
        <w:gridCol w:w="1862"/>
      </w:tblGrid>
      <w:tr w:rsidR="00EB7CC7" w:rsidRPr="001F5ED3">
        <w:tc>
          <w:tcPr>
            <w:tcW w:w="949" w:type="dxa"/>
            <w:vMerge w:val="restart"/>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项目</w:t>
            </w:r>
          </w:p>
        </w:tc>
        <w:tc>
          <w:tcPr>
            <w:tcW w:w="7101" w:type="dxa"/>
            <w:vMerge w:val="restart"/>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自查内容</w:t>
            </w:r>
          </w:p>
        </w:tc>
        <w:tc>
          <w:tcPr>
            <w:tcW w:w="3321" w:type="dxa"/>
            <w:gridSpan w:val="3"/>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自查结果</w:t>
            </w:r>
          </w:p>
        </w:tc>
        <w:tc>
          <w:tcPr>
            <w:tcW w:w="1862" w:type="dxa"/>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整改期限</w:t>
            </w:r>
          </w:p>
        </w:tc>
      </w:tr>
      <w:tr w:rsidR="00EB7CC7" w:rsidRPr="001F5ED3">
        <w:tc>
          <w:tcPr>
            <w:tcW w:w="949" w:type="dxa"/>
            <w:vMerge/>
            <w:vAlign w:val="center"/>
          </w:tcPr>
          <w:p w:rsidR="00EB7CC7" w:rsidRPr="001F5ED3" w:rsidRDefault="00EB7CC7">
            <w:pPr>
              <w:jc w:val="center"/>
              <w:rPr>
                <w:rFonts w:asciiTheme="minorEastAsia" w:hAnsiTheme="minorEastAsia" w:cs="仿宋_GB2312"/>
                <w:szCs w:val="21"/>
              </w:rPr>
            </w:pPr>
          </w:p>
        </w:tc>
        <w:tc>
          <w:tcPr>
            <w:tcW w:w="7101" w:type="dxa"/>
            <w:vMerge/>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达标</w:t>
            </w:r>
          </w:p>
        </w:tc>
        <w:tc>
          <w:tcPr>
            <w:tcW w:w="1107" w:type="dxa"/>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基本达标</w:t>
            </w:r>
          </w:p>
        </w:tc>
        <w:tc>
          <w:tcPr>
            <w:tcW w:w="1107" w:type="dxa"/>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不达标</w:t>
            </w: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restart"/>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严禁考试入学</w:t>
            </w: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1.公办和政府公共资源参与举办的民办义务教育学校不得举行与入学相关的任何形式的笔试、面试；</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ign w:val="center"/>
          </w:tcPr>
          <w:p w:rsidR="00EB7CC7" w:rsidRPr="001F5ED3" w:rsidRDefault="00EB7CC7">
            <w:pPr>
              <w:jc w:val="center"/>
              <w:rPr>
                <w:rFonts w:asciiTheme="minorEastAsia" w:hAnsiTheme="minorEastAsia" w:cs="仿宋_GB2312"/>
                <w:szCs w:val="21"/>
              </w:rPr>
            </w:pP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2.不得以社会培训机构组织的各类考试结果或以各类竞赛证书、考级证明等作为入学依据；</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ign w:val="center"/>
          </w:tcPr>
          <w:p w:rsidR="00EB7CC7" w:rsidRPr="001F5ED3" w:rsidRDefault="00EB7CC7">
            <w:pPr>
              <w:jc w:val="center"/>
              <w:rPr>
                <w:rFonts w:asciiTheme="minorEastAsia" w:hAnsiTheme="minorEastAsia" w:cs="仿宋_GB2312"/>
                <w:szCs w:val="21"/>
              </w:rPr>
            </w:pP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3.民办义务教育学校不得在学费之外，收取与入学挂钩的赞助费、捐资助学费等。</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restart"/>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严禁不执行课程计划</w:t>
            </w: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4.</w:t>
            </w:r>
            <w:r w:rsidR="0029498B">
              <w:rPr>
                <w:rFonts w:asciiTheme="minorEastAsia" w:hAnsiTheme="minorEastAsia" w:cs="仿宋_GB2312" w:hint="eastAsia"/>
                <w:szCs w:val="21"/>
              </w:rPr>
              <w:t>学校应开齐开足国家和省规定的课程，不得实行两张课表</w:t>
            </w:r>
            <w:r w:rsidRPr="001F5ED3">
              <w:rPr>
                <w:rFonts w:asciiTheme="minorEastAsia" w:hAnsiTheme="minorEastAsia" w:cs="仿宋_GB2312" w:hint="eastAsia"/>
                <w:szCs w:val="21"/>
              </w:rPr>
              <w:t>；</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ign w:val="center"/>
          </w:tcPr>
          <w:p w:rsidR="00EB7CC7" w:rsidRPr="001F5ED3" w:rsidRDefault="00EB7CC7">
            <w:pPr>
              <w:jc w:val="center"/>
              <w:rPr>
                <w:rFonts w:asciiTheme="minorEastAsia" w:hAnsiTheme="minorEastAsia" w:cs="仿宋_GB2312"/>
                <w:szCs w:val="21"/>
              </w:rPr>
            </w:pP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5.学校不得随意增减课时，不得占用道德法治课、综合实践活动、体艺课、技术类等课程课时等；</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ign w:val="center"/>
          </w:tcPr>
          <w:p w:rsidR="00EB7CC7" w:rsidRPr="001F5ED3" w:rsidRDefault="00EB7CC7">
            <w:pPr>
              <w:jc w:val="center"/>
              <w:rPr>
                <w:rFonts w:asciiTheme="minorEastAsia" w:hAnsiTheme="minorEastAsia" w:cs="仿宋_GB2312"/>
                <w:szCs w:val="21"/>
              </w:rPr>
            </w:pP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6.严禁学校超课程标准、超进度教学或考试。</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restart"/>
            <w:vAlign w:val="center"/>
          </w:tcPr>
          <w:p w:rsidR="00EB7CC7" w:rsidRPr="001F5ED3" w:rsidRDefault="00D67AB4">
            <w:pPr>
              <w:jc w:val="center"/>
              <w:rPr>
                <w:rFonts w:asciiTheme="minorEastAsia" w:hAnsiTheme="minorEastAsia" w:cs="仿宋_GB2312"/>
                <w:szCs w:val="21"/>
              </w:rPr>
            </w:pPr>
            <w:r w:rsidRPr="001F5ED3">
              <w:rPr>
                <w:rFonts w:asciiTheme="minorEastAsia" w:hAnsiTheme="minorEastAsia" w:cs="仿宋_GB2312" w:hint="eastAsia"/>
                <w:szCs w:val="21"/>
              </w:rPr>
              <w:t>严禁考试排名</w:t>
            </w: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7.不得分快慢班、重点班、实验班，不得采用分层走班形式变相设置快慢班；</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ign w:val="center"/>
          </w:tcPr>
          <w:p w:rsidR="00EB7CC7" w:rsidRPr="001F5ED3" w:rsidRDefault="00EB7CC7">
            <w:pPr>
              <w:jc w:val="center"/>
              <w:rPr>
                <w:rFonts w:asciiTheme="minorEastAsia" w:hAnsiTheme="minorEastAsia" w:cs="仿宋_GB2312"/>
                <w:szCs w:val="21"/>
              </w:rPr>
            </w:pP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8.严禁频繁组织各类考试和测验，学校每学期同意组织的考试，小学不得超过1次，初中不得超过2次；</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ign w:val="center"/>
          </w:tcPr>
          <w:p w:rsidR="00EB7CC7" w:rsidRPr="001F5ED3" w:rsidRDefault="00EB7CC7">
            <w:pPr>
              <w:jc w:val="center"/>
              <w:rPr>
                <w:rFonts w:asciiTheme="minorEastAsia" w:hAnsiTheme="minorEastAsia" w:cs="仿宋_GB2312"/>
                <w:szCs w:val="21"/>
              </w:rPr>
            </w:pP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9.学校或教师不得以任何形式公布学生的考试成绩及排名，包括平均分、高分率、分数段、作业准确率等；</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r w:rsidR="00EB7CC7" w:rsidRPr="001F5ED3">
        <w:tc>
          <w:tcPr>
            <w:tcW w:w="949" w:type="dxa"/>
            <w:vMerge/>
            <w:vAlign w:val="center"/>
          </w:tcPr>
          <w:p w:rsidR="00EB7CC7" w:rsidRPr="001F5ED3" w:rsidRDefault="00EB7CC7">
            <w:pPr>
              <w:jc w:val="center"/>
              <w:rPr>
                <w:rFonts w:asciiTheme="minorEastAsia" w:hAnsiTheme="minorEastAsia" w:cs="仿宋_GB2312"/>
                <w:szCs w:val="21"/>
              </w:rPr>
            </w:pPr>
          </w:p>
        </w:tc>
        <w:tc>
          <w:tcPr>
            <w:tcW w:w="7101" w:type="dxa"/>
            <w:vAlign w:val="center"/>
          </w:tcPr>
          <w:p w:rsidR="00EB7CC7" w:rsidRPr="001F5ED3" w:rsidRDefault="00D67AB4">
            <w:pPr>
              <w:jc w:val="left"/>
              <w:rPr>
                <w:rFonts w:asciiTheme="minorEastAsia" w:hAnsiTheme="minorEastAsia" w:cs="仿宋_GB2312"/>
                <w:szCs w:val="21"/>
              </w:rPr>
            </w:pPr>
            <w:r w:rsidRPr="001F5ED3">
              <w:rPr>
                <w:rFonts w:asciiTheme="minorEastAsia" w:hAnsiTheme="minorEastAsia" w:cs="仿宋_GB2312" w:hint="eastAsia"/>
                <w:szCs w:val="21"/>
              </w:rPr>
              <w:t>10.地方党委政府及教育部门不得以升入名校学生数、中考升学率等对学校或教师进行排名、表扬、奖励，学校不得以考试成绩为主要标准考核、奖惩老师。</w:t>
            </w: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107" w:type="dxa"/>
            <w:vAlign w:val="center"/>
          </w:tcPr>
          <w:p w:rsidR="00EB7CC7" w:rsidRPr="001F5ED3" w:rsidRDefault="00EB7CC7">
            <w:pPr>
              <w:jc w:val="center"/>
              <w:rPr>
                <w:rFonts w:asciiTheme="minorEastAsia" w:hAnsiTheme="minorEastAsia" w:cs="仿宋_GB2312"/>
                <w:szCs w:val="21"/>
              </w:rPr>
            </w:pPr>
          </w:p>
        </w:tc>
        <w:tc>
          <w:tcPr>
            <w:tcW w:w="1862" w:type="dxa"/>
            <w:vAlign w:val="center"/>
          </w:tcPr>
          <w:p w:rsidR="00EB7CC7" w:rsidRPr="001F5ED3" w:rsidRDefault="00EB7CC7">
            <w:pPr>
              <w:jc w:val="center"/>
              <w:rPr>
                <w:rFonts w:asciiTheme="minorEastAsia" w:hAnsiTheme="minorEastAsia" w:cs="仿宋_GB2312"/>
                <w:szCs w:val="21"/>
              </w:rPr>
            </w:pPr>
          </w:p>
        </w:tc>
      </w:tr>
    </w:tbl>
    <w:p w:rsidR="00EB7CC7" w:rsidRPr="001F5ED3" w:rsidRDefault="00EB7CC7">
      <w:pPr>
        <w:rPr>
          <w:rFonts w:asciiTheme="minorEastAsia" w:hAnsiTheme="minorEastAsia" w:cs="仿宋_GB2312"/>
        </w:rPr>
      </w:pPr>
    </w:p>
    <w:p w:rsidR="00EB7CC7" w:rsidRPr="001F5ED3" w:rsidRDefault="00F97A5F">
      <w:pPr>
        <w:jc w:val="center"/>
        <w:rPr>
          <w:rFonts w:asciiTheme="minorEastAsia" w:hAnsiTheme="minorEastAsia" w:cs="仿宋_GB2312"/>
        </w:rPr>
      </w:pPr>
      <w:bookmarkStart w:id="0" w:name="_GoBack"/>
      <w:bookmarkEnd w:id="0"/>
      <w:r>
        <w:rPr>
          <w:rFonts w:asciiTheme="minorEastAsia" w:hAnsiTheme="minorEastAsia" w:cs="仿宋_GB2312" w:hint="eastAsia"/>
        </w:rPr>
        <w:t xml:space="preserve">                                                              </w:t>
      </w:r>
      <w:r w:rsidR="00D67AB4" w:rsidRPr="001F5ED3">
        <w:rPr>
          <w:rFonts w:asciiTheme="minorEastAsia" w:hAnsiTheme="minorEastAsia" w:cs="仿宋_GB2312" w:hint="eastAsia"/>
        </w:rPr>
        <w:t xml:space="preserve">校长签字：                                                                                          </w:t>
      </w:r>
    </w:p>
    <w:sectPr w:rsidR="00EB7CC7" w:rsidRPr="001F5ED3" w:rsidSect="00EB7CC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1B1" w:rsidRDefault="001E31B1" w:rsidP="0067363B">
      <w:r>
        <w:separator/>
      </w:r>
    </w:p>
  </w:endnote>
  <w:endnote w:type="continuationSeparator" w:id="1">
    <w:p w:rsidR="001E31B1" w:rsidRDefault="001E31B1" w:rsidP="006736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1B1" w:rsidRDefault="001E31B1" w:rsidP="0067363B">
      <w:r>
        <w:separator/>
      </w:r>
    </w:p>
  </w:footnote>
  <w:footnote w:type="continuationSeparator" w:id="1">
    <w:p w:rsidR="001E31B1" w:rsidRDefault="001E31B1" w:rsidP="00673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7E3A01"/>
    <w:rsid w:val="00130CA8"/>
    <w:rsid w:val="00170D53"/>
    <w:rsid w:val="001E31B1"/>
    <w:rsid w:val="001F5ED3"/>
    <w:rsid w:val="0029498B"/>
    <w:rsid w:val="00296BE0"/>
    <w:rsid w:val="004C68E1"/>
    <w:rsid w:val="005A3DFA"/>
    <w:rsid w:val="005A6F7D"/>
    <w:rsid w:val="00640D91"/>
    <w:rsid w:val="0067363B"/>
    <w:rsid w:val="00901F73"/>
    <w:rsid w:val="00BB6A66"/>
    <w:rsid w:val="00BE3848"/>
    <w:rsid w:val="00C758D2"/>
    <w:rsid w:val="00D4783F"/>
    <w:rsid w:val="00D67AB4"/>
    <w:rsid w:val="00DB5976"/>
    <w:rsid w:val="00EB7CC7"/>
    <w:rsid w:val="00F97A5F"/>
    <w:rsid w:val="00FD6F2B"/>
    <w:rsid w:val="095F51F4"/>
    <w:rsid w:val="192B1279"/>
    <w:rsid w:val="2E855DEE"/>
    <w:rsid w:val="4C7E3A01"/>
    <w:rsid w:val="5BFC7A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C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7C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73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7363B"/>
    <w:rPr>
      <w:kern w:val="2"/>
      <w:sz w:val="18"/>
      <w:szCs w:val="18"/>
    </w:rPr>
  </w:style>
  <w:style w:type="paragraph" w:styleId="a5">
    <w:name w:val="footer"/>
    <w:basedOn w:val="a"/>
    <w:link w:val="Char0"/>
    <w:rsid w:val="0067363B"/>
    <w:pPr>
      <w:tabs>
        <w:tab w:val="center" w:pos="4153"/>
        <w:tab w:val="right" w:pos="8306"/>
      </w:tabs>
      <w:snapToGrid w:val="0"/>
      <w:jc w:val="left"/>
    </w:pPr>
    <w:rPr>
      <w:sz w:val="18"/>
      <w:szCs w:val="18"/>
    </w:rPr>
  </w:style>
  <w:style w:type="character" w:customStyle="1" w:styleId="Char0">
    <w:name w:val="页脚 Char"/>
    <w:basedOn w:val="a0"/>
    <w:link w:val="a5"/>
    <w:rsid w:val="006736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703</Characters>
  <Application>Microsoft Office Word</Application>
  <DocSecurity>0</DocSecurity>
  <Lines>5</Lines>
  <Paragraphs>1</Paragraphs>
  <ScaleCrop>false</ScaleCrop>
  <Company>P R C</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小舞</dc:creator>
  <cp:lastModifiedBy>Windows User</cp:lastModifiedBy>
  <cp:revision>8</cp:revision>
  <dcterms:created xsi:type="dcterms:W3CDTF">2018-12-04T02:56:00Z</dcterms:created>
  <dcterms:modified xsi:type="dcterms:W3CDTF">2018-12-04T08:48:00Z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